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2278" w:rsidRPr="00812278" w:rsidTr="00812278">
        <w:tc>
          <w:tcPr>
            <w:tcW w:w="4677" w:type="dxa"/>
            <w:tcBorders>
              <w:top w:val="nil"/>
              <w:left w:val="nil"/>
              <w:bottom w:val="nil"/>
              <w:right w:val="nil"/>
            </w:tcBorders>
          </w:tcPr>
          <w:p w:rsidR="00812278" w:rsidRPr="00812278" w:rsidRDefault="00812278">
            <w:pPr>
              <w:pStyle w:val="ConsPlusNormal"/>
              <w:rPr>
                <w:rFonts w:ascii="Times New Roman" w:hAnsi="Times New Roman" w:cs="Times New Roman"/>
              </w:rPr>
            </w:pPr>
            <w:bookmarkStart w:id="0" w:name="_GoBack"/>
            <w:r w:rsidRPr="00812278">
              <w:rPr>
                <w:rFonts w:ascii="Times New Roman" w:hAnsi="Times New Roman" w:cs="Times New Roman"/>
              </w:rPr>
              <w:t>30 апреля 2022 года</w:t>
            </w:r>
          </w:p>
        </w:tc>
        <w:tc>
          <w:tcPr>
            <w:tcW w:w="4678" w:type="dxa"/>
            <w:tcBorders>
              <w:top w:val="nil"/>
              <w:left w:val="nil"/>
              <w:bottom w:val="nil"/>
              <w:right w:val="nil"/>
            </w:tcBorders>
          </w:tcPr>
          <w:p w:rsidR="00812278" w:rsidRPr="00812278" w:rsidRDefault="00812278">
            <w:pPr>
              <w:pStyle w:val="ConsPlusNormal"/>
              <w:jc w:val="right"/>
              <w:rPr>
                <w:rFonts w:ascii="Times New Roman" w:hAnsi="Times New Roman" w:cs="Times New Roman"/>
              </w:rPr>
            </w:pPr>
            <w:r w:rsidRPr="00812278">
              <w:rPr>
                <w:rFonts w:ascii="Times New Roman" w:hAnsi="Times New Roman" w:cs="Times New Roman"/>
              </w:rPr>
              <w:t>N 247</w:t>
            </w:r>
          </w:p>
        </w:tc>
      </w:tr>
    </w:tbl>
    <w:p w:rsidR="00812278" w:rsidRPr="00812278" w:rsidRDefault="00812278">
      <w:pPr>
        <w:pStyle w:val="ConsPlusNormal"/>
        <w:pBdr>
          <w:bottom w:val="single" w:sz="6" w:space="0" w:color="auto"/>
        </w:pBdr>
        <w:spacing w:before="100" w:after="100"/>
        <w:jc w:val="both"/>
        <w:rPr>
          <w:rFonts w:ascii="Times New Roman" w:hAnsi="Times New Roman" w:cs="Times New Roman"/>
          <w:sz w:val="2"/>
          <w:szCs w:val="2"/>
        </w:rPr>
      </w:pPr>
    </w:p>
    <w:p w:rsidR="00812278" w:rsidRPr="00812278" w:rsidRDefault="00812278">
      <w:pPr>
        <w:pStyle w:val="ConsPlusNormal"/>
        <w:jc w:val="both"/>
        <w:rPr>
          <w:rFonts w:ascii="Times New Roman" w:hAnsi="Times New Roman" w:cs="Times New Roman"/>
        </w:rPr>
      </w:pP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УКАЗ</w:t>
      </w:r>
    </w:p>
    <w:p w:rsidR="00812278" w:rsidRPr="00812278" w:rsidRDefault="00812278">
      <w:pPr>
        <w:pStyle w:val="ConsPlusTitle"/>
        <w:jc w:val="center"/>
        <w:rPr>
          <w:rFonts w:ascii="Times New Roman" w:hAnsi="Times New Roman" w:cs="Times New Roman"/>
        </w:rPr>
      </w:pP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ПРЕЗИДЕНТА РОССИЙСКОЙ ФЕДЕРАЦИИ</w:t>
      </w:r>
    </w:p>
    <w:p w:rsidR="00812278" w:rsidRPr="00812278" w:rsidRDefault="00812278">
      <w:pPr>
        <w:pStyle w:val="ConsPlusTitle"/>
        <w:jc w:val="center"/>
        <w:rPr>
          <w:rFonts w:ascii="Times New Roman" w:hAnsi="Times New Roman" w:cs="Times New Roman"/>
        </w:rPr>
      </w:pP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О ПОДДЕРЖКЕ</w:t>
      </w: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ВОЛОНТЕРСКОЙ ДЕЯТЕЛЬНОСТИ НА ТЕРРИТОРИЯХ ДОНЕЦКОЙ НАРОДНОЙ</w:t>
      </w: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РЕСПУБЛИКИ, ЛУГАНСКОЙ НАРОДНОЙ РЕСПУБЛИКИ, ЗАПОРОЖСКОЙ</w:t>
      </w:r>
    </w:p>
    <w:p w:rsidR="00812278" w:rsidRPr="00812278" w:rsidRDefault="00812278">
      <w:pPr>
        <w:pStyle w:val="ConsPlusTitle"/>
        <w:jc w:val="center"/>
        <w:rPr>
          <w:rFonts w:ascii="Times New Roman" w:hAnsi="Times New Roman" w:cs="Times New Roman"/>
        </w:rPr>
      </w:pPr>
      <w:r w:rsidRPr="00812278">
        <w:rPr>
          <w:rFonts w:ascii="Times New Roman" w:hAnsi="Times New Roman" w:cs="Times New Roman"/>
        </w:rPr>
        <w:t>ОБЛАСТИ И ХЕРСОНСКОЙ ОБЛАСТИ</w:t>
      </w:r>
    </w:p>
    <w:p w:rsidR="00812278" w:rsidRPr="00812278" w:rsidRDefault="008122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2278" w:rsidRPr="00812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2278" w:rsidRPr="00812278" w:rsidRDefault="00812278">
            <w:pPr>
              <w:pStyle w:val="ConsPlusNormal"/>
              <w:jc w:val="center"/>
              <w:rPr>
                <w:rFonts w:ascii="Times New Roman" w:hAnsi="Times New Roman" w:cs="Times New Roman"/>
              </w:rPr>
            </w:pPr>
            <w:r w:rsidRPr="00812278">
              <w:rPr>
                <w:rFonts w:ascii="Times New Roman" w:hAnsi="Times New Roman" w:cs="Times New Roman"/>
                <w:color w:val="392C69"/>
              </w:rPr>
              <w:t>Список изменяющих документов</w:t>
            </w:r>
          </w:p>
          <w:p w:rsidR="00812278" w:rsidRPr="00812278" w:rsidRDefault="00812278">
            <w:pPr>
              <w:pStyle w:val="ConsPlusNormal"/>
              <w:jc w:val="center"/>
              <w:rPr>
                <w:rFonts w:ascii="Times New Roman" w:hAnsi="Times New Roman" w:cs="Times New Roman"/>
              </w:rPr>
            </w:pPr>
            <w:r w:rsidRPr="00812278">
              <w:rPr>
                <w:rFonts w:ascii="Times New Roman" w:hAnsi="Times New Roman" w:cs="Times New Roman"/>
                <w:color w:val="392C69"/>
              </w:rPr>
              <w:t xml:space="preserve">(в ред. Указов Президента РФ от 06.06.2022 </w:t>
            </w:r>
            <w:hyperlink r:id="rId5">
              <w:r w:rsidRPr="00812278">
                <w:rPr>
                  <w:rFonts w:ascii="Times New Roman" w:hAnsi="Times New Roman" w:cs="Times New Roman"/>
                  <w:color w:val="0000FF"/>
                </w:rPr>
                <w:t>N 355</w:t>
              </w:r>
            </w:hyperlink>
            <w:r w:rsidRPr="00812278">
              <w:rPr>
                <w:rFonts w:ascii="Times New Roman" w:hAnsi="Times New Roman" w:cs="Times New Roman"/>
                <w:color w:val="392C69"/>
              </w:rPr>
              <w:t>,</w:t>
            </w:r>
          </w:p>
          <w:p w:rsidR="00812278" w:rsidRPr="00812278" w:rsidRDefault="00812278">
            <w:pPr>
              <w:pStyle w:val="ConsPlusNormal"/>
              <w:jc w:val="center"/>
              <w:rPr>
                <w:rFonts w:ascii="Times New Roman" w:hAnsi="Times New Roman" w:cs="Times New Roman"/>
              </w:rPr>
            </w:pPr>
            <w:r w:rsidRPr="00812278">
              <w:rPr>
                <w:rFonts w:ascii="Times New Roman" w:hAnsi="Times New Roman" w:cs="Times New Roman"/>
                <w:color w:val="392C69"/>
              </w:rPr>
              <w:t xml:space="preserve">от 29.12.2022 </w:t>
            </w:r>
            <w:hyperlink r:id="rId6">
              <w:r w:rsidRPr="00812278">
                <w:rPr>
                  <w:rFonts w:ascii="Times New Roman" w:hAnsi="Times New Roman" w:cs="Times New Roman"/>
                  <w:color w:val="0000FF"/>
                </w:rPr>
                <w:t>N 971</w:t>
              </w:r>
            </w:hyperlink>
            <w:r w:rsidRPr="00812278">
              <w:rPr>
                <w:rFonts w:ascii="Times New Roman" w:hAnsi="Times New Roman" w:cs="Times New Roman"/>
                <w:color w:val="392C69"/>
              </w:rPr>
              <w:t xml:space="preserve">, от 08.04.2024 </w:t>
            </w:r>
            <w:hyperlink r:id="rId7">
              <w:r w:rsidRPr="00812278">
                <w:rPr>
                  <w:rFonts w:ascii="Times New Roman" w:hAnsi="Times New Roman" w:cs="Times New Roman"/>
                  <w:color w:val="0000FF"/>
                </w:rPr>
                <w:t>N 245</w:t>
              </w:r>
            </w:hyperlink>
            <w:r w:rsidRPr="00812278">
              <w:rPr>
                <w:rFonts w:ascii="Times New Roman" w:hAnsi="Times New Roman" w:cs="Times New Roman"/>
                <w:color w:val="392C69"/>
              </w:rPr>
              <w:t xml:space="preserve">, от 09.12.2024 </w:t>
            </w:r>
            <w:hyperlink r:id="rId8">
              <w:r w:rsidRPr="00812278">
                <w:rPr>
                  <w:rFonts w:ascii="Times New Roman" w:hAnsi="Times New Roman" w:cs="Times New Roman"/>
                  <w:color w:val="0000FF"/>
                </w:rPr>
                <w:t>N 1053</w:t>
              </w:r>
            </w:hyperlink>
            <w:r w:rsidRPr="008122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r>
    </w:tbl>
    <w:p w:rsidR="00812278" w:rsidRPr="00812278" w:rsidRDefault="00812278">
      <w:pPr>
        <w:pStyle w:val="ConsPlusNormal"/>
        <w:jc w:val="center"/>
        <w:rPr>
          <w:rFonts w:ascii="Times New Roman" w:hAnsi="Times New Roman" w:cs="Times New Roman"/>
        </w:rPr>
      </w:pPr>
    </w:p>
    <w:p w:rsidR="00812278" w:rsidRPr="00812278" w:rsidRDefault="00812278">
      <w:pPr>
        <w:pStyle w:val="ConsPlusNormal"/>
        <w:ind w:firstLine="540"/>
        <w:jc w:val="both"/>
        <w:rPr>
          <w:rFonts w:ascii="Times New Roman" w:hAnsi="Times New Roman" w:cs="Times New Roman"/>
        </w:rPr>
      </w:pPr>
      <w:r w:rsidRPr="00812278">
        <w:rPr>
          <w:rFonts w:ascii="Times New Roman" w:hAnsi="Times New Roman" w:cs="Times New Roman"/>
        </w:rPr>
        <w:t>В целях повышения уровня социальной защищенности волонтеров, осуществляющих свою деятельность на территориях Донецкой Народной Республики, Луганской Народной Республики, Запорожской области и Херсонской области, постановляю:</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 xml:space="preserve">(преамбула в ред. </w:t>
      </w:r>
      <w:hyperlink r:id="rId9">
        <w:r w:rsidRPr="00812278">
          <w:rPr>
            <w:rFonts w:ascii="Times New Roman" w:hAnsi="Times New Roman" w:cs="Times New Roman"/>
            <w:color w:val="0000FF"/>
          </w:rPr>
          <w:t>Указа</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1. Возложить на Федеральное агентство по делам молодежи организацию работы по обеспечению поддержки волонтерской деятельности на территориях Донецкой Народной Республики, Луганской Народной Республики, Запорожской области и Херсонской области.</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 xml:space="preserve">(в ред. </w:t>
      </w:r>
      <w:hyperlink r:id="rId10">
        <w:r w:rsidRPr="00812278">
          <w:rPr>
            <w:rFonts w:ascii="Times New Roman" w:hAnsi="Times New Roman" w:cs="Times New Roman"/>
            <w:color w:val="0000FF"/>
          </w:rPr>
          <w:t>Указа</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bookmarkStart w:id="1" w:name="P20"/>
      <w:bookmarkEnd w:id="1"/>
      <w:r w:rsidRPr="00812278">
        <w:rPr>
          <w:rFonts w:ascii="Times New Roman" w:hAnsi="Times New Roman" w:cs="Times New Roman"/>
        </w:rPr>
        <w:t xml:space="preserve">2. Федеральному агентству по делам молодежи совместно с Ассоциацией волонтерских центров определить </w:t>
      </w:r>
      <w:hyperlink r:id="rId11">
        <w:r w:rsidRPr="00812278">
          <w:rPr>
            <w:rFonts w:ascii="Times New Roman" w:hAnsi="Times New Roman" w:cs="Times New Roman"/>
            <w:color w:val="0000FF"/>
          </w:rPr>
          <w:t>порядок</w:t>
        </w:r>
      </w:hyperlink>
      <w:r w:rsidRPr="00812278">
        <w:rPr>
          <w:rFonts w:ascii="Times New Roman" w:hAnsi="Times New Roman" w:cs="Times New Roman"/>
        </w:rPr>
        <w:t xml:space="preserve"> отбора и подготовки волонтеров для осуществления деятельности на территориях Донецкой Народной Республики, Луганской Народной Республики, Запорожской области и Херсонской области, исходя из необходимости обеспечения безопасности волонтеров и эффективного осуществления их деятельности.</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 xml:space="preserve">(в ред. </w:t>
      </w:r>
      <w:hyperlink r:id="rId12">
        <w:r w:rsidRPr="00812278">
          <w:rPr>
            <w:rFonts w:ascii="Times New Roman" w:hAnsi="Times New Roman" w:cs="Times New Roman"/>
            <w:color w:val="0000FF"/>
          </w:rPr>
          <w:t>Указа</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 xml:space="preserve">3. Установить, что Ассоциация волонтерских центров в порядке, определенном в соответствии с </w:t>
      </w:r>
      <w:hyperlink w:anchor="P20">
        <w:r w:rsidRPr="00812278">
          <w:rPr>
            <w:rFonts w:ascii="Times New Roman" w:hAnsi="Times New Roman" w:cs="Times New Roman"/>
            <w:color w:val="0000FF"/>
          </w:rPr>
          <w:t>пунктом 2</w:t>
        </w:r>
      </w:hyperlink>
      <w:r w:rsidRPr="00812278">
        <w:rPr>
          <w:rFonts w:ascii="Times New Roman" w:hAnsi="Times New Roman" w:cs="Times New Roman"/>
        </w:rPr>
        <w:t xml:space="preserve"> настоящего Указа, формирует состав волонтеров, осуществляющих свою деятельность на территориях Донецкой Народной Республики, Луганской Народной Республики, Запорожской области и Херсонской области (далее - волонтеры), в том числе обеспечивает их отбор, подготовку и сопровождение их деятельности.</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 xml:space="preserve">(в ред. </w:t>
      </w:r>
      <w:hyperlink r:id="rId13">
        <w:r w:rsidRPr="00812278">
          <w:rPr>
            <w:rFonts w:ascii="Times New Roman" w:hAnsi="Times New Roman" w:cs="Times New Roman"/>
            <w:color w:val="0000FF"/>
          </w:rPr>
          <w:t>Указа</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 xml:space="preserve">4. Утратил силу с 29 декабря 2022 года. - </w:t>
      </w:r>
      <w:hyperlink r:id="rId14">
        <w:r w:rsidRPr="00812278">
          <w:rPr>
            <w:rFonts w:ascii="Times New Roman" w:hAnsi="Times New Roman" w:cs="Times New Roman"/>
            <w:color w:val="0000FF"/>
          </w:rPr>
          <w:t>Указ</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bookmarkStart w:id="2" w:name="P25"/>
      <w:bookmarkEnd w:id="2"/>
      <w:r w:rsidRPr="00812278">
        <w:rPr>
          <w:rFonts w:ascii="Times New Roman" w:hAnsi="Times New Roman" w:cs="Times New Roman"/>
        </w:rPr>
        <w:t>5. Установить, что:</w:t>
      </w:r>
    </w:p>
    <w:p w:rsidR="00812278" w:rsidRPr="00812278" w:rsidRDefault="008122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2278" w:rsidRPr="00812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2278" w:rsidRPr="00812278" w:rsidRDefault="00812278">
            <w:pPr>
              <w:pStyle w:val="ConsPlusNormal"/>
              <w:jc w:val="both"/>
              <w:rPr>
                <w:rFonts w:ascii="Times New Roman" w:hAnsi="Times New Roman" w:cs="Times New Roman"/>
              </w:rPr>
            </w:pPr>
            <w:proofErr w:type="spellStart"/>
            <w:r w:rsidRPr="00812278">
              <w:rPr>
                <w:rFonts w:ascii="Times New Roman" w:hAnsi="Times New Roman" w:cs="Times New Roman"/>
                <w:color w:val="392C69"/>
              </w:rPr>
              <w:t>КонсультантПлюс</w:t>
            </w:r>
            <w:proofErr w:type="spellEnd"/>
            <w:r w:rsidRPr="00812278">
              <w:rPr>
                <w:rFonts w:ascii="Times New Roman" w:hAnsi="Times New Roman" w:cs="Times New Roman"/>
                <w:color w:val="392C69"/>
              </w:rPr>
              <w:t>: примечание.</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color w:val="392C69"/>
              </w:rPr>
              <w:t xml:space="preserve">Если выплата, право на которую возникло до 08.04.2024, не произведена лицам, имевшим право на ее получение, она осуществляется с учетом изменений, внесенных </w:t>
            </w:r>
            <w:hyperlink r:id="rId15">
              <w:r w:rsidRPr="00812278">
                <w:rPr>
                  <w:rFonts w:ascii="Times New Roman" w:hAnsi="Times New Roman" w:cs="Times New Roman"/>
                  <w:color w:val="0000FF"/>
                </w:rPr>
                <w:t>Указом</w:t>
              </w:r>
            </w:hyperlink>
            <w:r w:rsidRPr="00812278">
              <w:rPr>
                <w:rFonts w:ascii="Times New Roman" w:hAnsi="Times New Roman" w:cs="Times New Roman"/>
                <w:color w:val="392C69"/>
              </w:rPr>
              <w:t xml:space="preserve"> Президента РФ от 08.04.2024 N 245.</w:t>
            </w: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r>
    </w:tbl>
    <w:p w:rsidR="00812278" w:rsidRPr="00812278" w:rsidRDefault="00812278">
      <w:pPr>
        <w:pStyle w:val="ConsPlusNormal"/>
        <w:spacing w:before="280"/>
        <w:ind w:firstLine="540"/>
        <w:jc w:val="both"/>
        <w:rPr>
          <w:rFonts w:ascii="Times New Roman" w:hAnsi="Times New Roman" w:cs="Times New Roman"/>
        </w:rPr>
      </w:pPr>
      <w:r w:rsidRPr="00812278">
        <w:rPr>
          <w:rFonts w:ascii="Times New Roman" w:hAnsi="Times New Roman" w:cs="Times New Roman"/>
        </w:rPr>
        <w:t xml:space="preserve">а) в случае гибели (смерти) волонтеров при осуществлении своей деятельности на территориях Донецкой Народной Республики, Луганской Народной Республики, Запорожской области и Херсонской области либо их смерти до истечения одного года со дня прекращения волонтерской деятельности на этих территориях, наступившей вследствие увечья (ранения, травмы, контузии) или заболевания, полученных ими при ее осуществлении, производится единовременная выплата в размере 5 млн. рублей в равных долях следующим лицам: супруге (супругу), состоявшей (состоявшему) на день гибели (смерти) в зарегистрированном браке с </w:t>
      </w:r>
      <w:r w:rsidRPr="00812278">
        <w:rPr>
          <w:rFonts w:ascii="Times New Roman" w:hAnsi="Times New Roman" w:cs="Times New Roman"/>
        </w:rPr>
        <w:lastRenderedPageBreak/>
        <w:t xml:space="preserve">погибшим (умершим), 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лицам, признанным фактически воспитывавшими и содержавшими погибшего (умершего) в течение не менее пяти лет до достижения им совершеннолетия, а при отсутствии указанных лиц - совершеннолетним детям погибшего (умершего) либо в случае отсутствия совершеннолетних детей полнородным и </w:t>
      </w:r>
      <w:proofErr w:type="spellStart"/>
      <w:r w:rsidRPr="00812278">
        <w:rPr>
          <w:rFonts w:ascii="Times New Roman" w:hAnsi="Times New Roman" w:cs="Times New Roman"/>
        </w:rPr>
        <w:t>неполнородным</w:t>
      </w:r>
      <w:proofErr w:type="spellEnd"/>
      <w:r w:rsidRPr="00812278">
        <w:rPr>
          <w:rFonts w:ascii="Times New Roman" w:hAnsi="Times New Roman" w:cs="Times New Roman"/>
        </w:rPr>
        <w:t xml:space="preserve"> братьям и сестрам погибшего (умершего). При этом учитывается единовременная выплата, произведенная в соответствии с </w:t>
      </w:r>
      <w:hyperlink w:anchor="P32">
        <w:r w:rsidRPr="00812278">
          <w:rPr>
            <w:rFonts w:ascii="Times New Roman" w:hAnsi="Times New Roman" w:cs="Times New Roman"/>
            <w:color w:val="0000FF"/>
          </w:rPr>
          <w:t>подпунктом "б"</w:t>
        </w:r>
      </w:hyperlink>
      <w:r w:rsidRPr="00812278">
        <w:rPr>
          <w:rFonts w:ascii="Times New Roman" w:hAnsi="Times New Roman" w:cs="Times New Roman"/>
        </w:rPr>
        <w:t xml:space="preserve"> настоящего пункта;</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 xml:space="preserve">(в ред. Указов Президента РФ от 29.12.2022 </w:t>
      </w:r>
      <w:hyperlink r:id="rId16">
        <w:r w:rsidRPr="00812278">
          <w:rPr>
            <w:rFonts w:ascii="Times New Roman" w:hAnsi="Times New Roman" w:cs="Times New Roman"/>
            <w:color w:val="0000FF"/>
          </w:rPr>
          <w:t>N 971</w:t>
        </w:r>
      </w:hyperlink>
      <w:r w:rsidRPr="00812278">
        <w:rPr>
          <w:rFonts w:ascii="Times New Roman" w:hAnsi="Times New Roman" w:cs="Times New Roman"/>
        </w:rPr>
        <w:t xml:space="preserve">, от 08.04.2024 </w:t>
      </w:r>
      <w:hyperlink r:id="rId17">
        <w:r w:rsidRPr="00812278">
          <w:rPr>
            <w:rFonts w:ascii="Times New Roman" w:hAnsi="Times New Roman" w:cs="Times New Roman"/>
            <w:color w:val="0000FF"/>
          </w:rPr>
          <w:t>N 245</w:t>
        </w:r>
      </w:hyperlink>
      <w:r w:rsidRPr="00812278">
        <w:rPr>
          <w:rFonts w:ascii="Times New Roman" w:hAnsi="Times New Roman" w:cs="Times New Roman"/>
        </w:rPr>
        <w:t>)</w:t>
      </w:r>
    </w:p>
    <w:p w:rsidR="00812278" w:rsidRPr="00812278" w:rsidRDefault="0081227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2278" w:rsidRPr="00812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2278" w:rsidRPr="00812278" w:rsidRDefault="00812278">
            <w:pPr>
              <w:pStyle w:val="ConsPlusNormal"/>
              <w:jc w:val="both"/>
              <w:rPr>
                <w:rFonts w:ascii="Times New Roman" w:hAnsi="Times New Roman" w:cs="Times New Roman"/>
              </w:rPr>
            </w:pPr>
            <w:proofErr w:type="spellStart"/>
            <w:r w:rsidRPr="00812278">
              <w:rPr>
                <w:rFonts w:ascii="Times New Roman" w:hAnsi="Times New Roman" w:cs="Times New Roman"/>
                <w:color w:val="392C69"/>
              </w:rPr>
              <w:t>КонсультантПлюс</w:t>
            </w:r>
            <w:proofErr w:type="spellEnd"/>
            <w:r w:rsidRPr="00812278">
              <w:rPr>
                <w:rFonts w:ascii="Times New Roman" w:hAnsi="Times New Roman" w:cs="Times New Roman"/>
                <w:color w:val="392C69"/>
              </w:rPr>
              <w:t>: примечание.</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color w:val="392C69"/>
              </w:rPr>
              <w:t xml:space="preserve">Единовременные выплаты в связи с увечьем в соответствии с данным документом (в ред. Указа Президента РФ от 09.12.2024 N 1053) </w:t>
            </w:r>
            <w:hyperlink r:id="rId18">
              <w:r w:rsidRPr="00812278">
                <w:rPr>
                  <w:rFonts w:ascii="Times New Roman" w:hAnsi="Times New Roman" w:cs="Times New Roman"/>
                  <w:color w:val="0000FF"/>
                </w:rPr>
                <w:t>производятся</w:t>
              </w:r>
            </w:hyperlink>
            <w:r w:rsidRPr="00812278">
              <w:rPr>
                <w:rFonts w:ascii="Times New Roman" w:hAnsi="Times New Roman" w:cs="Times New Roman"/>
                <w:color w:val="392C69"/>
              </w:rPr>
              <w:t xml:space="preserve"> при получении увечья после 12.11.2024; выплаты в связи с наступлением инвалидности </w:t>
            </w:r>
            <w:hyperlink r:id="rId19">
              <w:r w:rsidRPr="00812278">
                <w:rPr>
                  <w:rFonts w:ascii="Times New Roman" w:hAnsi="Times New Roman" w:cs="Times New Roman"/>
                  <w:color w:val="0000FF"/>
                </w:rPr>
                <w:t>производятся</w:t>
              </w:r>
            </w:hyperlink>
            <w:r w:rsidRPr="00812278">
              <w:rPr>
                <w:rFonts w:ascii="Times New Roman" w:hAnsi="Times New Roman" w:cs="Times New Roman"/>
                <w:color w:val="392C69"/>
              </w:rPr>
              <w:t xml:space="preserve"> при получении увечья после 13.11.2024.</w:t>
            </w:r>
          </w:p>
        </w:tc>
        <w:tc>
          <w:tcPr>
            <w:tcW w:w="113" w:type="dxa"/>
            <w:tcBorders>
              <w:top w:val="nil"/>
              <w:left w:val="nil"/>
              <w:bottom w:val="nil"/>
              <w:right w:val="nil"/>
            </w:tcBorders>
            <w:shd w:val="clear" w:color="auto" w:fill="F4F3F8"/>
            <w:tcMar>
              <w:top w:w="0" w:type="dxa"/>
              <w:left w:w="0" w:type="dxa"/>
              <w:bottom w:w="0" w:type="dxa"/>
              <w:right w:w="0" w:type="dxa"/>
            </w:tcMar>
          </w:tcPr>
          <w:p w:rsidR="00812278" w:rsidRPr="00812278" w:rsidRDefault="00812278">
            <w:pPr>
              <w:pStyle w:val="ConsPlusNormal"/>
              <w:rPr>
                <w:rFonts w:ascii="Times New Roman" w:hAnsi="Times New Roman" w:cs="Times New Roman"/>
              </w:rPr>
            </w:pPr>
          </w:p>
        </w:tc>
      </w:tr>
    </w:tbl>
    <w:p w:rsidR="00812278" w:rsidRPr="00812278" w:rsidRDefault="00812278">
      <w:pPr>
        <w:pStyle w:val="ConsPlusNormal"/>
        <w:spacing w:before="280"/>
        <w:ind w:firstLine="540"/>
        <w:jc w:val="both"/>
        <w:rPr>
          <w:rFonts w:ascii="Times New Roman" w:hAnsi="Times New Roman" w:cs="Times New Roman"/>
        </w:rPr>
      </w:pPr>
      <w:bookmarkStart w:id="3" w:name="P32"/>
      <w:bookmarkEnd w:id="3"/>
      <w:r w:rsidRPr="00812278">
        <w:rPr>
          <w:rFonts w:ascii="Times New Roman" w:hAnsi="Times New Roman" w:cs="Times New Roman"/>
        </w:rPr>
        <w:t xml:space="preserve">б) волонтерам, получившим увечье (ранение, травму, контузию) при осуществлении своей деятельности на территориях Донецкой Народной Республики, Луганской Народной Республики, Запорожской области и Херсонской области, производится единовременная выплата в размере до 3 млн. рублей. Конкретные </w:t>
      </w:r>
      <w:hyperlink r:id="rId20">
        <w:r w:rsidRPr="00812278">
          <w:rPr>
            <w:rFonts w:ascii="Times New Roman" w:hAnsi="Times New Roman" w:cs="Times New Roman"/>
            <w:color w:val="0000FF"/>
          </w:rPr>
          <w:t>размеры</w:t>
        </w:r>
      </w:hyperlink>
      <w:r w:rsidRPr="00812278">
        <w:rPr>
          <w:rFonts w:ascii="Times New Roman" w:hAnsi="Times New Roman" w:cs="Times New Roman"/>
        </w:rPr>
        <w:t xml:space="preserve"> единовременной выплаты в зависимости от степени тяжести увечья (ранения, травмы, контузии) определяются Правительством Российской Федерации. В случае если увечье (ранение, травма, контузия) повлекло за собой наступление инвалидности,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p>
    <w:p w:rsidR="00812278" w:rsidRPr="00812278" w:rsidRDefault="00812278">
      <w:pPr>
        <w:pStyle w:val="ConsPlusNormal"/>
        <w:jc w:val="both"/>
        <w:rPr>
          <w:rFonts w:ascii="Times New Roman" w:hAnsi="Times New Roman" w:cs="Times New Roman"/>
        </w:rPr>
      </w:pPr>
      <w:r w:rsidRPr="00812278">
        <w:rPr>
          <w:rFonts w:ascii="Times New Roman" w:hAnsi="Times New Roman" w:cs="Times New Roman"/>
        </w:rPr>
        <w:t>(</w:t>
      </w:r>
      <w:proofErr w:type="spellStart"/>
      <w:r w:rsidRPr="00812278">
        <w:rPr>
          <w:rFonts w:ascii="Times New Roman" w:hAnsi="Times New Roman" w:cs="Times New Roman"/>
        </w:rPr>
        <w:t>пп</w:t>
      </w:r>
      <w:proofErr w:type="spellEnd"/>
      <w:r w:rsidRPr="00812278">
        <w:rPr>
          <w:rFonts w:ascii="Times New Roman" w:hAnsi="Times New Roman" w:cs="Times New Roman"/>
        </w:rPr>
        <w:t xml:space="preserve">. "б" в ред. </w:t>
      </w:r>
      <w:hyperlink r:id="rId21">
        <w:r w:rsidRPr="00812278">
          <w:rPr>
            <w:rFonts w:ascii="Times New Roman" w:hAnsi="Times New Roman" w:cs="Times New Roman"/>
            <w:color w:val="0000FF"/>
          </w:rPr>
          <w:t>Указа</w:t>
        </w:r>
      </w:hyperlink>
      <w:r w:rsidRPr="00812278">
        <w:rPr>
          <w:rFonts w:ascii="Times New Roman" w:hAnsi="Times New Roman" w:cs="Times New Roman"/>
        </w:rPr>
        <w:t xml:space="preserve"> Президента РФ от 09.12.2024 N 1053)</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6. Правительству Российской Федерации в 7-дневный срок определить:</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 xml:space="preserve">а) порядок назначения и осуществления единовременных выплат, установленных </w:t>
      </w:r>
      <w:hyperlink w:anchor="P25">
        <w:r w:rsidRPr="00812278">
          <w:rPr>
            <w:rFonts w:ascii="Times New Roman" w:hAnsi="Times New Roman" w:cs="Times New Roman"/>
            <w:color w:val="0000FF"/>
          </w:rPr>
          <w:t>пунктом 5</w:t>
        </w:r>
      </w:hyperlink>
      <w:r w:rsidRPr="00812278">
        <w:rPr>
          <w:rFonts w:ascii="Times New Roman" w:hAnsi="Times New Roman" w:cs="Times New Roman"/>
        </w:rPr>
        <w:t xml:space="preserve"> настоящего Указа;</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б) порядок медицинского страхования волонтеров на период их пребывания на территориях Донецкой Народной Республики и Луганской Народной Республики.</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 xml:space="preserve">7. Утратил силу с 29 декабря 2022 года. - </w:t>
      </w:r>
      <w:hyperlink r:id="rId22">
        <w:r w:rsidRPr="00812278">
          <w:rPr>
            <w:rFonts w:ascii="Times New Roman" w:hAnsi="Times New Roman" w:cs="Times New Roman"/>
            <w:color w:val="0000FF"/>
          </w:rPr>
          <w:t>Указ</w:t>
        </w:r>
      </w:hyperlink>
      <w:r w:rsidRPr="00812278">
        <w:rPr>
          <w:rFonts w:ascii="Times New Roman" w:hAnsi="Times New Roman" w:cs="Times New Roman"/>
        </w:rPr>
        <w:t xml:space="preserve"> Президента РФ от 29.12.2022 N 971.</w:t>
      </w:r>
    </w:p>
    <w:p w:rsidR="00812278" w:rsidRPr="00812278" w:rsidRDefault="00812278">
      <w:pPr>
        <w:pStyle w:val="ConsPlusNormal"/>
        <w:spacing w:before="220"/>
        <w:ind w:firstLine="540"/>
        <w:jc w:val="both"/>
        <w:rPr>
          <w:rFonts w:ascii="Times New Roman" w:hAnsi="Times New Roman" w:cs="Times New Roman"/>
        </w:rPr>
      </w:pPr>
      <w:r w:rsidRPr="00812278">
        <w:rPr>
          <w:rFonts w:ascii="Times New Roman" w:hAnsi="Times New Roman" w:cs="Times New Roman"/>
        </w:rPr>
        <w:t>8. Настоящий Указ вступает в силу со дня его подписания.</w:t>
      </w:r>
    </w:p>
    <w:p w:rsidR="00812278" w:rsidRPr="00812278" w:rsidRDefault="00812278">
      <w:pPr>
        <w:pStyle w:val="ConsPlusNormal"/>
        <w:ind w:firstLine="540"/>
        <w:jc w:val="both"/>
        <w:rPr>
          <w:rFonts w:ascii="Times New Roman" w:hAnsi="Times New Roman" w:cs="Times New Roman"/>
        </w:rPr>
      </w:pPr>
    </w:p>
    <w:p w:rsidR="00812278" w:rsidRPr="00812278" w:rsidRDefault="00812278">
      <w:pPr>
        <w:pStyle w:val="ConsPlusNormal"/>
        <w:jc w:val="right"/>
        <w:rPr>
          <w:rFonts w:ascii="Times New Roman" w:hAnsi="Times New Roman" w:cs="Times New Roman"/>
        </w:rPr>
      </w:pPr>
      <w:r w:rsidRPr="00812278">
        <w:rPr>
          <w:rFonts w:ascii="Times New Roman" w:hAnsi="Times New Roman" w:cs="Times New Roman"/>
        </w:rPr>
        <w:t>Президент</w:t>
      </w:r>
    </w:p>
    <w:p w:rsidR="00812278" w:rsidRPr="00812278" w:rsidRDefault="00812278">
      <w:pPr>
        <w:pStyle w:val="ConsPlusNormal"/>
        <w:jc w:val="right"/>
        <w:rPr>
          <w:rFonts w:ascii="Times New Roman" w:hAnsi="Times New Roman" w:cs="Times New Roman"/>
        </w:rPr>
      </w:pPr>
      <w:r w:rsidRPr="00812278">
        <w:rPr>
          <w:rFonts w:ascii="Times New Roman" w:hAnsi="Times New Roman" w:cs="Times New Roman"/>
        </w:rPr>
        <w:t>Российской Федерации</w:t>
      </w:r>
    </w:p>
    <w:p w:rsidR="00812278" w:rsidRPr="00812278" w:rsidRDefault="00812278">
      <w:pPr>
        <w:pStyle w:val="ConsPlusNormal"/>
        <w:jc w:val="right"/>
        <w:rPr>
          <w:rFonts w:ascii="Times New Roman" w:hAnsi="Times New Roman" w:cs="Times New Roman"/>
        </w:rPr>
      </w:pPr>
      <w:r w:rsidRPr="00812278">
        <w:rPr>
          <w:rFonts w:ascii="Times New Roman" w:hAnsi="Times New Roman" w:cs="Times New Roman"/>
        </w:rPr>
        <w:t>В.ПУТИН</w:t>
      </w:r>
    </w:p>
    <w:p w:rsidR="00812278" w:rsidRPr="00812278" w:rsidRDefault="00812278">
      <w:pPr>
        <w:pStyle w:val="ConsPlusNormal"/>
        <w:rPr>
          <w:rFonts w:ascii="Times New Roman" w:hAnsi="Times New Roman" w:cs="Times New Roman"/>
        </w:rPr>
      </w:pPr>
      <w:r w:rsidRPr="00812278">
        <w:rPr>
          <w:rFonts w:ascii="Times New Roman" w:hAnsi="Times New Roman" w:cs="Times New Roman"/>
        </w:rPr>
        <w:t>Москва, Кремль</w:t>
      </w:r>
    </w:p>
    <w:p w:rsidR="00812278" w:rsidRPr="00812278" w:rsidRDefault="00812278">
      <w:pPr>
        <w:pStyle w:val="ConsPlusNormal"/>
        <w:spacing w:before="220"/>
        <w:rPr>
          <w:rFonts w:ascii="Times New Roman" w:hAnsi="Times New Roman" w:cs="Times New Roman"/>
        </w:rPr>
      </w:pPr>
      <w:r w:rsidRPr="00812278">
        <w:rPr>
          <w:rFonts w:ascii="Times New Roman" w:hAnsi="Times New Roman" w:cs="Times New Roman"/>
        </w:rPr>
        <w:t>30 апреля 2022 года</w:t>
      </w:r>
    </w:p>
    <w:p w:rsidR="00812278" w:rsidRPr="00812278" w:rsidRDefault="00812278">
      <w:pPr>
        <w:pStyle w:val="ConsPlusNormal"/>
        <w:spacing w:before="220"/>
        <w:rPr>
          <w:rFonts w:ascii="Times New Roman" w:hAnsi="Times New Roman" w:cs="Times New Roman"/>
        </w:rPr>
      </w:pPr>
      <w:r w:rsidRPr="00812278">
        <w:rPr>
          <w:rFonts w:ascii="Times New Roman" w:hAnsi="Times New Roman" w:cs="Times New Roman"/>
        </w:rPr>
        <w:t>N 247</w:t>
      </w:r>
    </w:p>
    <w:p w:rsidR="00812278" w:rsidRPr="00812278" w:rsidRDefault="00812278">
      <w:pPr>
        <w:pStyle w:val="ConsPlusNormal"/>
        <w:rPr>
          <w:rFonts w:ascii="Times New Roman" w:hAnsi="Times New Roman" w:cs="Times New Roman"/>
        </w:rPr>
      </w:pPr>
    </w:p>
    <w:p w:rsidR="00812278" w:rsidRPr="00812278" w:rsidRDefault="00812278">
      <w:pPr>
        <w:pStyle w:val="ConsPlusNormal"/>
        <w:rPr>
          <w:rFonts w:ascii="Times New Roman" w:hAnsi="Times New Roman" w:cs="Times New Roman"/>
        </w:rPr>
      </w:pPr>
    </w:p>
    <w:p w:rsidR="00812278" w:rsidRPr="00812278" w:rsidRDefault="00812278">
      <w:pPr>
        <w:pStyle w:val="ConsPlusNormal"/>
        <w:pBdr>
          <w:bottom w:val="single" w:sz="6" w:space="0" w:color="auto"/>
        </w:pBdr>
        <w:spacing w:before="100" w:after="100"/>
        <w:jc w:val="both"/>
        <w:rPr>
          <w:rFonts w:ascii="Times New Roman" w:hAnsi="Times New Roman" w:cs="Times New Roman"/>
          <w:sz w:val="2"/>
          <w:szCs w:val="2"/>
        </w:rPr>
      </w:pPr>
    </w:p>
    <w:bookmarkEnd w:id="0"/>
    <w:p w:rsidR="002E28A8" w:rsidRPr="00812278" w:rsidRDefault="002E28A8">
      <w:pPr>
        <w:rPr>
          <w:rFonts w:ascii="Times New Roman" w:hAnsi="Times New Roman" w:cs="Times New Roman"/>
        </w:rPr>
      </w:pPr>
    </w:p>
    <w:sectPr w:rsidR="002E28A8" w:rsidRPr="00812278" w:rsidSect="00145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78"/>
    <w:rsid w:val="002E28A8"/>
    <w:rsid w:val="0081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2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22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2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22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685&amp;dst=100012" TargetMode="External"/><Relationship Id="rId13" Type="http://schemas.openxmlformats.org/officeDocument/2006/relationships/hyperlink" Target="https://login.consultant.ru/link/?req=doc&amp;base=LAW&amp;n=436103&amp;dst=100013" TargetMode="External"/><Relationship Id="rId18" Type="http://schemas.openxmlformats.org/officeDocument/2006/relationships/hyperlink" Target="https://login.consultant.ru/link/?req=doc&amp;base=LAW&amp;n=492685&amp;dst=100030" TargetMode="External"/><Relationship Id="rId3" Type="http://schemas.openxmlformats.org/officeDocument/2006/relationships/settings" Target="settings.xml"/><Relationship Id="rId21" Type="http://schemas.openxmlformats.org/officeDocument/2006/relationships/hyperlink" Target="https://login.consultant.ru/link/?req=doc&amp;base=LAW&amp;n=492685&amp;dst=100012" TargetMode="External"/><Relationship Id="rId7" Type="http://schemas.openxmlformats.org/officeDocument/2006/relationships/hyperlink" Target="https://login.consultant.ru/link/?req=doc&amp;base=LAW&amp;n=474066&amp;dst=100008" TargetMode="External"/><Relationship Id="rId12" Type="http://schemas.openxmlformats.org/officeDocument/2006/relationships/hyperlink" Target="https://login.consultant.ru/link/?req=doc&amp;base=LAW&amp;n=436103&amp;dst=100012" TargetMode="External"/><Relationship Id="rId17" Type="http://schemas.openxmlformats.org/officeDocument/2006/relationships/hyperlink" Target="https://login.consultant.ru/link/?req=doc&amp;base=LAW&amp;n=474066&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103&amp;dst=100016" TargetMode="External"/><Relationship Id="rId20" Type="http://schemas.openxmlformats.org/officeDocument/2006/relationships/hyperlink" Target="https://login.consultant.ru/link/?req=doc&amp;base=LAW&amp;n=490304&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36103&amp;dst=100006" TargetMode="External"/><Relationship Id="rId11" Type="http://schemas.openxmlformats.org/officeDocument/2006/relationships/hyperlink" Target="https://login.consultant.ru/link/?req=doc&amp;base=LAW&amp;n=476584&amp;dst=100013" TargetMode="External"/><Relationship Id="rId24" Type="http://schemas.openxmlformats.org/officeDocument/2006/relationships/theme" Target="theme/theme1.xml"/><Relationship Id="rId5" Type="http://schemas.openxmlformats.org/officeDocument/2006/relationships/hyperlink" Target="https://login.consultant.ru/link/?req=doc&amp;base=LAW&amp;n=436317&amp;dst=100010" TargetMode="External"/><Relationship Id="rId15" Type="http://schemas.openxmlformats.org/officeDocument/2006/relationships/hyperlink" Target="https://login.consultant.ru/link/?req=doc&amp;base=LAW&amp;n=474066&amp;dst=100015" TargetMode="External"/><Relationship Id="rId23" Type="http://schemas.openxmlformats.org/officeDocument/2006/relationships/fontTable" Target="fontTable.xml"/><Relationship Id="rId10" Type="http://schemas.openxmlformats.org/officeDocument/2006/relationships/hyperlink" Target="https://login.consultant.ru/link/?req=doc&amp;base=LAW&amp;n=436103&amp;dst=100011" TargetMode="External"/><Relationship Id="rId19" Type="http://schemas.openxmlformats.org/officeDocument/2006/relationships/hyperlink" Target="https://login.consultant.ru/link/?req=doc&amp;base=LAW&amp;n=492685&amp;dst=1000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103&amp;dst=100009" TargetMode="External"/><Relationship Id="rId14" Type="http://schemas.openxmlformats.org/officeDocument/2006/relationships/hyperlink" Target="https://login.consultant.ru/link/?req=doc&amp;base=LAW&amp;n=436103&amp;dst=100014" TargetMode="External"/><Relationship Id="rId22" Type="http://schemas.openxmlformats.org/officeDocument/2006/relationships/hyperlink" Target="https://login.consultant.ru/link/?req=doc&amp;base=LAW&amp;n=436103&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Санникова Елена Михайловна</cp:lastModifiedBy>
  <cp:revision>1</cp:revision>
  <dcterms:created xsi:type="dcterms:W3CDTF">2025-01-22T14:46:00Z</dcterms:created>
  <dcterms:modified xsi:type="dcterms:W3CDTF">2025-01-22T14:46:00Z</dcterms:modified>
</cp:coreProperties>
</file>