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7" w:rsidRPr="00305B52" w:rsidRDefault="002A3D87" w:rsidP="002A3D87">
      <w:pPr>
        <w:pStyle w:val="ConsPlusTitle0"/>
        <w:jc w:val="center"/>
        <w:outlineLvl w:val="0"/>
        <w:rPr>
          <w:color w:val="000000" w:themeColor="text1"/>
        </w:rPr>
      </w:pPr>
      <w:bookmarkStart w:id="0" w:name="_GoBack"/>
      <w:r w:rsidRPr="00305B52">
        <w:rPr>
          <w:color w:val="000000" w:themeColor="text1"/>
        </w:rPr>
        <w:t>ФОНД ПЕНСИОННОГО И СОЦИАЛЬНОГО СТРАХОВАНИЯ РОССИЙСКОЙ ФЕДЕРАЦИИ</w:t>
      </w:r>
    </w:p>
    <w:p w:rsidR="008C0412" w:rsidRPr="00305B52" w:rsidRDefault="008C0412" w:rsidP="008C0412">
      <w:pPr>
        <w:rPr>
          <w:color w:val="000000" w:themeColor="text1"/>
        </w:rPr>
      </w:pPr>
    </w:p>
    <w:p w:rsidR="008C0412" w:rsidRPr="00305B52" w:rsidRDefault="008C0412" w:rsidP="008C0412">
      <w:pPr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outlineLvl w:val="0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outlineLvl w:val="0"/>
        <w:rPr>
          <w:color w:val="000000" w:themeColor="text1"/>
        </w:rPr>
      </w:pPr>
      <w:r w:rsidRPr="00305B52">
        <w:rPr>
          <w:color w:val="000000" w:themeColor="text1"/>
        </w:rPr>
        <w:t>ПРИКАЗ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от 22 марта 2023 г. N 416</w:t>
      </w:r>
    </w:p>
    <w:p w:rsidR="006F357B" w:rsidRPr="00305B52" w:rsidRDefault="006F357B">
      <w:pPr>
        <w:pStyle w:val="ConsPlusTitle0"/>
        <w:jc w:val="center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ОБ УТВЕРЖДЕНИИ ПЛАНА ПРОТИВОДЕЙСТВИЯ КОРРУПЦИИ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 xml:space="preserve">В ФОНДЕ ПЕНСИОННОГО И СОЦИАЛЬНОГО СТРАХОВАНИЯ </w:t>
      </w:r>
      <w:proofErr w:type="gramStart"/>
      <w:r w:rsidRPr="00305B52">
        <w:rPr>
          <w:color w:val="000000" w:themeColor="text1"/>
        </w:rPr>
        <w:t>РОССИЙСКОЙ</w:t>
      </w:r>
      <w:proofErr w:type="gramEnd"/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ФЕДЕРАЦИИ И ЕГО ТЕРРИТОРИАЛЬНЫХ ОРГАНАХ НА 2023-2024 ГОДЫ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450946">
      <w:pPr>
        <w:pStyle w:val="ConsPlusNormal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В соответствии с Федеральным законом от 25 декабря 2008 г. N </w:t>
      </w:r>
      <w:hyperlink r:id="rId7" w:tooltip="Федеральный закон от 25.12.2008 N 273-ФЗ (ред. от 06.02.2023) &quot;О противодействии коррупции&quot; {КонсультантПлюс}">
        <w:r w:rsidRPr="00305B52">
          <w:rPr>
            <w:color w:val="000000" w:themeColor="text1"/>
          </w:rPr>
          <w:t>273-ФЗ</w:t>
        </w:r>
      </w:hyperlink>
      <w:r w:rsidRPr="00305B52">
        <w:rPr>
          <w:color w:val="000000" w:themeColor="text1"/>
        </w:rPr>
        <w:t xml:space="preserve"> "О противодействии коррупции", а также в целях </w:t>
      </w:r>
      <w:proofErr w:type="gramStart"/>
      <w:r w:rsidRPr="00305B52">
        <w:rPr>
          <w:color w:val="000000" w:themeColor="text1"/>
        </w:rPr>
        <w:t>реализации положений Национального плана противодействия коррупции</w:t>
      </w:r>
      <w:proofErr w:type="gramEnd"/>
      <w:r w:rsidRPr="00305B52">
        <w:rPr>
          <w:color w:val="000000" w:themeColor="text1"/>
        </w:rPr>
        <w:t xml:space="preserve"> на 2021-2024 годы, утвержденного Указом Президента Российской Федерации от 16 августа 2021 г. N </w:t>
      </w:r>
      <w:hyperlink r:id="rId8" w:tooltip="Указ Президента РФ от 16.08.2021 N 478 &quot;О Национальном плане противодействия коррупции на 2021 - 2024 годы&quot; {КонсультантПлюс}">
        <w:r w:rsidRPr="00305B52">
          <w:rPr>
            <w:color w:val="000000" w:themeColor="text1"/>
          </w:rPr>
          <w:t>478</w:t>
        </w:r>
      </w:hyperlink>
      <w:r w:rsidRPr="00305B52">
        <w:rPr>
          <w:color w:val="000000" w:themeColor="text1"/>
        </w:rPr>
        <w:t xml:space="preserve">, </w:t>
      </w:r>
      <w:r w:rsidRPr="00305B52">
        <w:rPr>
          <w:b/>
          <w:color w:val="000000" w:themeColor="text1"/>
        </w:rPr>
        <w:t>приказываю: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1. Утвердить прилагаемый </w:t>
      </w:r>
      <w:hyperlink w:anchor="P28" w:tooltip="ПЛАН">
        <w:r w:rsidRPr="00305B52">
          <w:rPr>
            <w:color w:val="000000" w:themeColor="text1"/>
          </w:rPr>
          <w:t>План</w:t>
        </w:r>
      </w:hyperlink>
      <w:r w:rsidRPr="00305B52">
        <w:rPr>
          <w:color w:val="000000" w:themeColor="text1"/>
        </w:rPr>
        <w:t xml:space="preserve"> противодействия коррупции в Фонде пенсионного и социального страхования Российской Федерации и его территориальных органах на 2023-2024 годы (далее - </w:t>
      </w:r>
      <w:hyperlink w:anchor="P28" w:tooltip="ПЛАН">
        <w:r w:rsidRPr="00305B52">
          <w:rPr>
            <w:color w:val="000000" w:themeColor="text1"/>
          </w:rPr>
          <w:t>План</w:t>
        </w:r>
      </w:hyperlink>
      <w:r w:rsidRPr="00305B52">
        <w:rPr>
          <w:color w:val="000000" w:themeColor="text1"/>
        </w:rPr>
        <w:t>).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2. Признать утратившими силу: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постановление Правления Пенсионного фонда Российской Федерации от 30 сентября 2021 г. N </w:t>
      </w:r>
      <w:hyperlink r:id="rId9" w:tooltip="ПОСТАНОВЛЕНИЕ от 30.09.2021 N 331п &quot;Об утверждении Плана противодействия коррупции в Пенсионном фонде Российской Федерации и его территориальных органах на 2021 - 2024 годы&quot; (у. с. 22.03.2023) ------------ Утратил силу или отменен {КонсультантПлюс}">
        <w:r w:rsidRPr="00305B52">
          <w:rPr>
            <w:color w:val="000000" w:themeColor="text1"/>
          </w:rPr>
          <w:t>331п</w:t>
        </w:r>
      </w:hyperlink>
      <w:r w:rsidRPr="00305B52">
        <w:rPr>
          <w:color w:val="000000" w:themeColor="text1"/>
        </w:rPr>
        <w:t xml:space="preserve"> "Об утверждении Плана противодействия коррупции в Пенсионном фонде Российской Федерации и его территориальных органах на 2021-2024 годы";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приказ Фонда социального страхования Российской Федерации от 1 сентября 2021 г. N 371 "Об утверждении Плана противодействия коррупции в Фонде социального страхования Российской Федерации на 2021-2024 годы".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3. Руководителям структурных подразделений центрального аппарата СФР и руководителям территориальных органов СФР обеспечить своевременное выполнение мероприятий, предусмотренных </w:t>
      </w:r>
      <w:hyperlink w:anchor="P28" w:tooltip="ПЛАН">
        <w:r w:rsidRPr="00305B52">
          <w:rPr>
            <w:color w:val="000000" w:themeColor="text1"/>
          </w:rPr>
          <w:t>Планом</w:t>
        </w:r>
      </w:hyperlink>
      <w:r w:rsidRPr="00305B52">
        <w:rPr>
          <w:color w:val="000000" w:themeColor="text1"/>
        </w:rPr>
        <w:t>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4. </w:t>
      </w:r>
      <w:proofErr w:type="gramStart"/>
      <w:r w:rsidRPr="00305B52">
        <w:rPr>
          <w:color w:val="000000" w:themeColor="text1"/>
        </w:rPr>
        <w:t>Контроль за</w:t>
      </w:r>
      <w:proofErr w:type="gramEnd"/>
      <w:r w:rsidRPr="00305B52">
        <w:rPr>
          <w:color w:val="000000" w:themeColor="text1"/>
        </w:rPr>
        <w:t xml:space="preserve"> исполнением настоящего приказа оставляю за собой.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6F357B" w:rsidRPr="00305B5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57B" w:rsidRPr="00305B52" w:rsidRDefault="00450946">
            <w:pPr>
              <w:pStyle w:val="ConsPlusNormal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57B" w:rsidRPr="00305B52" w:rsidRDefault="00450946">
            <w:pPr>
              <w:pStyle w:val="ConsPlusNormal0"/>
              <w:jc w:val="right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С. Чирков</w:t>
            </w:r>
          </w:p>
        </w:tc>
      </w:tr>
    </w:tbl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8C0412" w:rsidRPr="00305B52" w:rsidRDefault="008C0412">
      <w:pPr>
        <w:pStyle w:val="ConsPlusNormal0"/>
        <w:jc w:val="right"/>
        <w:outlineLvl w:val="1"/>
        <w:rPr>
          <w:color w:val="000000" w:themeColor="text1"/>
        </w:rPr>
      </w:pPr>
    </w:p>
    <w:p w:rsidR="006F357B" w:rsidRPr="00305B52" w:rsidRDefault="00450946">
      <w:pPr>
        <w:pStyle w:val="ConsPlusNormal0"/>
        <w:jc w:val="right"/>
        <w:outlineLvl w:val="1"/>
        <w:rPr>
          <w:color w:val="000000" w:themeColor="text1"/>
        </w:rPr>
      </w:pPr>
      <w:r w:rsidRPr="00305B52">
        <w:rPr>
          <w:color w:val="000000" w:themeColor="text1"/>
        </w:rPr>
        <w:t>Приложение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УТВЕРЖДЕН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приказом Фонда пенсионного и социального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страхования Российской Федерации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от 22 марта 2023 г. N 416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bookmarkStart w:id="1" w:name="P28"/>
      <w:bookmarkEnd w:id="1"/>
      <w:r w:rsidRPr="00305B52">
        <w:rPr>
          <w:color w:val="000000" w:themeColor="text1"/>
        </w:rPr>
        <w:t>ПЛАН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противодействия коррупции в Фонде пенсионного и социального страхования Российской Федерации и его территориальных органах (далее - План) на 2023-2024 годы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rPr>
          <w:color w:val="000000" w:themeColor="text1"/>
        </w:rPr>
        <w:sectPr w:rsidR="006F357B" w:rsidRPr="00305B5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4003"/>
        <w:gridCol w:w="2381"/>
        <w:gridCol w:w="4061"/>
      </w:tblGrid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lastRenderedPageBreak/>
              <w:t>N</w:t>
            </w:r>
          </w:p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proofErr w:type="gramStart"/>
            <w:r w:rsidRPr="00305B52">
              <w:rPr>
                <w:b/>
                <w:color w:val="000000" w:themeColor="text1"/>
              </w:rPr>
              <w:t>п</w:t>
            </w:r>
            <w:proofErr w:type="gramEnd"/>
            <w:r w:rsidRPr="00305B52">
              <w:rPr>
                <w:b/>
                <w:color w:val="000000" w:themeColor="text1"/>
              </w:rPr>
              <w:t>/п</w:t>
            </w:r>
          </w:p>
        </w:tc>
        <w:tc>
          <w:tcPr>
            <w:tcW w:w="3572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4003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Срок исполнения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Ожидаемый результат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организационных и разъяснительных мероприятий, направленных на обеспечение соблюдения работниками СФР и его территориальных органов ограничений, запретов и обязанностей, установленных законодательством Российской Федерации по противодействию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административно-хозяйственной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8C0412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6F357B" w:rsidRPr="00305B52" w:rsidRDefault="006F357B" w:rsidP="008C0412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Соблюдение работниками СФР и его территориальных органов ограничений, запретов и обязанностей, установленных законодательством Российской Федерации по противодействию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05B52">
              <w:rPr>
                <w:color w:val="000000" w:themeColor="text1"/>
              </w:rPr>
              <w:t>обучение</w:t>
            </w:r>
            <w:proofErr w:type="gramEnd"/>
            <w:r w:rsidRPr="00305B52">
              <w:rPr>
                <w:color w:val="000000" w:themeColor="text1"/>
              </w:rPr>
              <w:t xml:space="preserve"> по дополнительным профессиональным программам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органов, в том числе прохождение </w:t>
            </w:r>
            <w:proofErr w:type="gramStart"/>
            <w:r w:rsidRPr="00305B52">
              <w:rPr>
                <w:color w:val="000000" w:themeColor="text1"/>
              </w:rPr>
              <w:t>обучения</w:t>
            </w:r>
            <w:proofErr w:type="gramEnd"/>
            <w:r w:rsidRPr="00305B52">
              <w:rPr>
                <w:color w:val="000000" w:themeColor="text1"/>
              </w:rPr>
              <w:t xml:space="preserve"> по дополнительным профессиональным программам и повышение квалификации работников в области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лиц, впервые поступивших на работу в СФР и его территориальные органы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305B52">
              <w:rPr>
                <w:color w:val="000000" w:themeColor="text1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305B52">
              <w:rPr>
                <w:color w:val="000000" w:themeColor="text1"/>
              </w:rPr>
              <w:t>обучение</w:t>
            </w:r>
            <w:proofErr w:type="gramEnd"/>
            <w:r w:rsidRPr="00305B52">
              <w:rPr>
                <w:color w:val="000000" w:themeColor="text1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органов, в том числе прохождение </w:t>
            </w:r>
            <w:proofErr w:type="gramStart"/>
            <w:r w:rsidRPr="00305B52">
              <w:rPr>
                <w:color w:val="000000" w:themeColor="text1"/>
              </w:rPr>
              <w:t>обучения</w:t>
            </w:r>
            <w:proofErr w:type="gramEnd"/>
            <w:r w:rsidRPr="00305B52">
              <w:rPr>
                <w:color w:val="000000" w:themeColor="text1"/>
              </w:rPr>
              <w:t xml:space="preserve"> по </w:t>
            </w:r>
            <w:r w:rsidRPr="00305B52">
              <w:rPr>
                <w:color w:val="000000" w:themeColor="text1"/>
              </w:rPr>
              <w:lastRenderedPageBreak/>
              <w:t>дополнительным профессиональным программам и повышение квалификации работников в области противодействия коррупции в сфере закупок.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Минимизация коррупционных рисков при осуществлении закупок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методической и разъяснительной работы по вопросам формирования и представления полных и достоверных сведений о доходах, расходах, об имуществе и обязательствах имущественного характера работниками в отношении себя, своих супругов и несовершеннолетних детей (далее - сведения о доходах):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с работниками центрального аппарата СФР, представляющими сведения о доходах, с руководителями территориальных органов СФР и с руководителями федеральных государственных бюджетных учреждений реабилитационных центров СФР (далее - реабилитационные центры);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с работниками территориальных органов СФР</w:t>
            </w:r>
          </w:p>
        </w:tc>
        <w:tc>
          <w:tcPr>
            <w:tcW w:w="4003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Выполнение работниками системы СФР обязанности по представлению полных и достоверных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Реализация Методических рекомендаций Минтруда России, подготовленных в соответствии с </w:t>
            </w:r>
            <w:proofErr w:type="spellStart"/>
            <w:r w:rsidRPr="00305B52">
              <w:rPr>
                <w:color w:val="000000" w:themeColor="text1"/>
              </w:rPr>
              <w:t>пп</w:t>
            </w:r>
            <w:proofErr w:type="spellEnd"/>
            <w:r w:rsidRPr="00305B52">
              <w:rPr>
                <w:color w:val="000000" w:themeColor="text1"/>
              </w:rPr>
              <w:t xml:space="preserve">. "в" п. 2 Указа Президента Российской Федерации от 25 апреля 2022 г. N 232 "О государственной информационной системе в области противодействия коррупции "Посейдон" и внесении изменений </w:t>
            </w:r>
            <w:r w:rsidRPr="00305B52">
              <w:rPr>
                <w:color w:val="000000" w:themeColor="text1"/>
              </w:rPr>
              <w:lastRenderedPageBreak/>
              <w:t>в некоторые акты Президента Российской Федерации"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обеспечению информационной безопасности,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Своевременное исполнение работниками центрального аппарата СФР, правового и технического блока документов для функционирования в СФР ГИС "Посейдон", закупка необходимого оборудования, подготовка помещений для </w:t>
            </w:r>
            <w:proofErr w:type="gramStart"/>
            <w:r w:rsidRPr="00305B52">
              <w:rPr>
                <w:color w:val="000000" w:themeColor="text1"/>
              </w:rPr>
              <w:t>размещения</w:t>
            </w:r>
            <w:proofErr w:type="gramEnd"/>
            <w:r w:rsidRPr="00305B52">
              <w:rPr>
                <w:color w:val="000000" w:themeColor="text1"/>
              </w:rPr>
              <w:t xml:space="preserve"> автоматизированного рабочего места (мест), аттестация АРМ, обучение работников, осуществляющих: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- анализ сведений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проверки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Прием и обеспечение </w:t>
            </w:r>
            <w:proofErr w:type="gramStart"/>
            <w:r w:rsidRPr="00305B52">
              <w:rPr>
                <w:color w:val="000000" w:themeColor="text1"/>
              </w:rPr>
              <w:t>контроля за</w:t>
            </w:r>
            <w:proofErr w:type="gramEnd"/>
            <w:r w:rsidRPr="00305B52">
              <w:rPr>
                <w:color w:val="000000" w:themeColor="text1"/>
              </w:rPr>
              <w:t xml:space="preserve"> своевременностью представления сведений о доходах: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центрального аппарата СФР, представляющими сведения о доходах, руководителями территориальных органов СФР и руководителями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гражданами, претендующими на замещение должностей в центральном аппарате СФР, на должности руководителей территориальных органов СФР 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в) работниками центрального аппарата СФР, не представляющими сведения о доходах и претендующими на должность, по которой работнику предусмотрена необходимость представления сведений о доходах, работниками территориальных органов СФР, претендующими на должности руководителей территориальных органов СФР и работниками реабилитационных центров, претендующими на должности руководителей реабилитационных центров</w:t>
            </w:r>
            <w:proofErr w:type="gramEnd"/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ежегодно,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30 апреля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при приеме на работу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при переводе на должность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исполнение работниками центрального аппарата СФР, представляющими сведения о доходах, руководителями территориальных органов СФР, а также руководителями реабилитационных центров обязанности по представлению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Прием и обеспечение </w:t>
            </w:r>
            <w:proofErr w:type="gramStart"/>
            <w:r w:rsidRPr="00305B52">
              <w:rPr>
                <w:color w:val="000000" w:themeColor="text1"/>
              </w:rPr>
              <w:t>контроля за</w:t>
            </w:r>
            <w:proofErr w:type="gramEnd"/>
            <w:r w:rsidRPr="00305B52">
              <w:rPr>
                <w:color w:val="000000" w:themeColor="text1"/>
              </w:rPr>
              <w:t xml:space="preserve"> своевременностью представления сведений о доходах: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а) работниками территориальных органов СФР, представляющими сведения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гражданами, претендующими на замещение должностей в территориальных органах СФР, по которым предусмотрена обязанность представлять сведения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работниками территориальных органов СФР, не представляющими сведения о доходах и претендующими на должность, по которой работнику предусмотрена необходимость представления сведений о доходах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а) ежегодно,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30 апреля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при приеме на работу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при переводе на должность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Своевременное исполнение работниками территориальных органов СФР обязанности по представлению </w:t>
            </w:r>
            <w:r w:rsidRPr="00305B52">
              <w:rPr>
                <w:color w:val="000000" w:themeColor="text1"/>
              </w:rPr>
              <w:lastRenderedPageBreak/>
              <w:t>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Размещение сведений о доходах в отношении отдельных категорий работников СФР на официальном сайте СФР</w:t>
            </w:r>
            <w:r w:rsidRPr="00305B52">
              <w:rPr>
                <w:b/>
                <w:color w:val="000000" w:themeColor="text1"/>
              </w:rPr>
              <w:t>,</w:t>
            </w:r>
            <w:r w:rsidRPr="00305B52">
              <w:rPr>
                <w:color w:val="000000" w:themeColor="text1"/>
              </w:rPr>
              <w:t xml:space="preserve"> а также сведений о доходах их супругов и несовершеннолетних детей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 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Повышение открытости и доступности информации о доходах работников СФР, их супругов и несовершеннолетних детей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анализа сведений о доходах (в том числе с использованием ГИС "Посейдон"), представленных: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центрального аппарата СФР, представляющими сведения о доходах, руководителями территориальных органов СФР и руководителями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работниками территориальных органов СФР</w:t>
            </w:r>
          </w:p>
        </w:tc>
        <w:tc>
          <w:tcPr>
            <w:tcW w:w="4003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Департамент управления человеческими ресурсами,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Контроль за</w:t>
            </w:r>
            <w:proofErr w:type="gramEnd"/>
            <w:r w:rsidRPr="00305B52">
              <w:rPr>
                <w:color w:val="000000" w:themeColor="text1"/>
              </w:rPr>
              <w:t xml:space="preserve"> соблюдением работниками СФР требований законодательства о противодействии коррупции в части представления полных и достоверных сведений о доходах, выявление признаков нарушения законодательства о противодействии коррупции работниками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Оперативное реагирование на ставшие известными факты коррупционных проявлений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11.</w:t>
            </w:r>
          </w:p>
        </w:tc>
        <w:tc>
          <w:tcPr>
            <w:tcW w:w="3572" w:type="dxa"/>
            <w:vAlign w:val="center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Проведение проверок достоверности и полноты сведений о доходах, представляемых работниками центрального аппарата СФР, </w:t>
            </w:r>
            <w:r w:rsidRPr="00305B52">
              <w:rPr>
                <w:color w:val="000000" w:themeColor="text1"/>
              </w:rPr>
              <w:lastRenderedPageBreak/>
              <w:t>руководителями территориальных органов СФР и реабилитационных центров, работниками территориальных органов СФР, а также гражданами, претендующими на должности, по которым предусмотрена обязанность представления сведений о доходах, и соблюдения работниками требований к служебному поведению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случаев представления неполных и/или недостоверных сведений о доходах и направление материалов проверок на рассмотрение в комиссии центрального аппарата СФР </w:t>
            </w:r>
            <w:r w:rsidRPr="00305B52">
              <w:rPr>
                <w:color w:val="000000" w:themeColor="text1"/>
              </w:rPr>
              <w:lastRenderedPageBreak/>
              <w:t>и территориальных органов по соблюдению требований к служебному поведению работников и урегулированию конфликта интересов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соблюдения законодательства о противодействии коррупции в территориальных органах СФР и в реабилитационных центрах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Согласно плану командировок на текущий год.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Внеплановые проверки проводятся 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случаев нарушения законодательства о противодействии коррупции, принятие мер по устранению нарушений и оказание практической помощи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Мониторинг исполнения работниками СФР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работниками СФР и его территориальных органов ограничений, запретов и обязанностей о предотвращении или 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случаев неисполнения работниками СФР ограничений, запретов и обязанностей, установленных антикоррупционным законодательством, и принятие мер по их устранению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Организация приема уведомлений от работников СФР: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о фактах обращения к ним каких-либо лиц в целях склонения к совершению коррупционных правонарушений;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- о возникновении личной заинтересованности при </w:t>
            </w:r>
            <w:r w:rsidRPr="00305B52">
              <w:rPr>
                <w:color w:val="000000" w:themeColor="text1"/>
              </w:rPr>
              <w:lastRenderedPageBreak/>
              <w:t>исполнении должностных обязанностей, которая приводит или может привести к конфликту интересов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Организация и проведение соответствующих проверок уведомлений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Предотвращение совершения работниками центрального аппарата СФР коррупционных правонарушений, а также своевременное принятие мер в случае их выявления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мер, направленных на предотвращение и урегулирование конфликта интересов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возможного конфликта интересов (личной заинтересованности, которая приводит или может привести к конфликту интересов) с целью его предотвращения и профилактики, а также фактов нарушения законодательства о противодействии коррупции, касающихся предотвращения и урегулирования конфликта интересов работниками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мер по устранению 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деятельности комиссий по соблюдению требований к служебному поведению и урегулированию конфликта интересов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Соблюдение работниками СФР 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всех случаев, содержащих основания для проведения комиссий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оценки коррупционных рисков, возникающих при реализации СФР своих функций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Актуализация перечня направлений деятельности, подверженных коррупционным рискам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структурные подразделения центрального аппарата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Оценка коррупционных рисков -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июнь 2023 года.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Актуализация перечня -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и оценка коррупционных рисков в СФР и его территориальных органах, подготовка предложений по корректировке соответствующих перечней должностей, замещение которых связано с коррупционными рисками, а также перечня направлений деятельности СФР, осуществление которых подвержено коррупционным </w:t>
            </w:r>
            <w:r w:rsidRPr="00305B52">
              <w:rPr>
                <w:color w:val="000000" w:themeColor="text1"/>
              </w:rPr>
              <w:lastRenderedPageBreak/>
              <w:t>рискам.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Разработка мер, направленных на минимизацию коррупционных рисков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Оказание работникам СФР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системы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Проведение антикоррупционной экспертизы нормативных правовых актов СФР и их проектов, а также обеспечение проведения независимой антикоррупционной экспертизы проектов нормативных правовых актов СФР путем размещения на официальном сайте regulation.gov.ru, обеспечение размещения гиперссылок на проекты нормативных правовых актов СФР, размещенные на regulation.gov.ru, в подразделе "Проекты нормативных правовых актов СФР" раздела "Законодательство" на официальном сайте СФР</w:t>
            </w:r>
            <w:proofErr w:type="gramEnd"/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в проектах нормативных правовых актов СФР </w:t>
            </w:r>
            <w:proofErr w:type="spellStart"/>
            <w:r w:rsidRPr="00305B52">
              <w:rPr>
                <w:color w:val="000000" w:themeColor="text1"/>
              </w:rPr>
              <w:t>коррупциогенных</w:t>
            </w:r>
            <w:proofErr w:type="spellEnd"/>
            <w:r w:rsidRPr="00305B52">
              <w:rPr>
                <w:color w:val="000000" w:themeColor="text1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Размещение на официальном сайте СФР актуальной информации об антикоррупционной деятельности, ведение специализированного раздела "Противодействие коррупции"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публичности и открытости информации в сфере противодействия коррупции в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Проверка соответствия наполнения раздела "Противодействие коррупции" </w:t>
            </w:r>
            <w:r w:rsidRPr="00305B52">
              <w:rPr>
                <w:color w:val="000000" w:themeColor="text1"/>
              </w:rPr>
              <w:lastRenderedPageBreak/>
              <w:t>официального сайта СФР требованиям нормативных актов Минтруда России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Обеспечение соблюдения единых требований к размещению и наполнению подраздела сайта, </w:t>
            </w:r>
            <w:r w:rsidRPr="00305B52">
              <w:rPr>
                <w:color w:val="000000" w:themeColor="text1"/>
              </w:rPr>
              <w:lastRenderedPageBreak/>
              <w:t>посвященного вопросам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Взаимодействие СФР и его территориальных органов со средствами массовой информации по вопросам противодействия коррупции, оказание содействия средствам массовой информации в информировании о мерах по профилактике коррупционных и иных нарушений в системе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открытости и доступности информации об антикоррупционной деятельности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Оказание содействия средствам массовой информации в освещении мер по противодействию коррупции, принимаемых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Мониторинг материалов средств массовой информации, содержащих сведения о фактах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Обобщение материалов средств массовой информации, содержащей признаки коррупционных проявлений в системе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необходимых мер по устранению обнаруженных коррупционных 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проверки сообщений о фактах коррупционных проявлений в системе СФР, в том числе выявленных при проведении мониторинга материалов средств массовой информации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Установление признаков коррупции в действиях конкретных работников СФР и его территориальных органов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всех обращений граждан и организаций, содержащих информацию о возможных коррупционных правонарушениях.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по всем обращениям граждан, содержащих информацию о фактах коррупции в центральном аппарате СФР, территориальных органах СФР и реабилитационных центрах (при наличии сведений, позволяющих провести такую проверку, и указывающих на суть нарушений)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30 дней со дня регистрации письменного обращения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коррупционных правонарушений в центральном аппарате СФР, территориальных органах СФР и реабилитационных центрах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26.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Систематическое обобщение практики рассмотрения получаемых обращений граждан и организаций по фактам возможного проявления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работе с обращениями граждан, застрахованных лиц,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организаций и страхователей,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Ежеквартально, до 15 числа месяца, следующего за отчетным кварталом, 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необходимых мер по информации, содержащейся в обращениях граждан и организаций, о фактах проявления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аналитической справки руководству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Взаимодействие СФР и его территориальных органов с правоохранительными органами и иными государственными органами по вопросам коррупционных проявлений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совместное реагирование на коррупционные правонарушения и обеспечение юридической ответственности за коррупционные правонарушения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Разработка и актуализация нормативных правовых актов СФР, направленных на профилактику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законодательных и иных нормативных правовых актов Российской Федерации в сфере противодействия коррупции.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Формирование нормативной базы для обеспечения соблюдения работниками СФР законодательства о противодействии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назначения и выплаты пенсий и иных социальных выплат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организации назначения и выплаты пенсий,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социальных выплат,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социального обеспечения при переселении и интеграции,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государственного пенсионного обеспечения государственных служащих,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назначении и выплате пенсий и иных социальных выплат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предоставления санаторно-курортных путевок для льготной категории граждан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организации предоставления санаторно-курортного лечения,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предоставлении санаторно-курортных путевок для льготных категорий граждан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31.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выдачи инвалидам технических средств реабилитации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обеспечения техническими средствами реабилитации,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выдаче инвалидам технических средств реабилитации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Проведение мероприятий, направленных на </w:t>
            </w:r>
            <w:proofErr w:type="gramStart"/>
            <w:r w:rsidRPr="00305B52">
              <w:rPr>
                <w:color w:val="000000" w:themeColor="text1"/>
              </w:rPr>
              <w:t>контроль за</w:t>
            </w:r>
            <w:proofErr w:type="gramEnd"/>
            <w:r w:rsidRPr="00305B52">
              <w:rPr>
                <w:color w:val="000000" w:themeColor="text1"/>
              </w:rPr>
              <w:t xml:space="preserve"> процедурами реализации дополнительных мер государственной поддержки семьям, имеющим детей,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организации установления материнского (семейного) капитала,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требованиям законодательства Российской Федерации при реализации дополнительных мер государственной поддержки семьям, имеющим детей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периода, в соответствии с утвержденным планом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и предупреждение возможных нарушений территориальными органами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профилактику коррупционных правонарушений при осуществлении закупок товаров, работ, услуг для обеспечения федеральных нужд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  <w:vAlign w:val="bottom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прозрачности процедур, связанных с осуществлением закупок товаров, работ, услуг для нужд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в системе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внутреннего финансового аудита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Осуществление ведомственного </w:t>
            </w:r>
            <w:r w:rsidRPr="00305B52">
              <w:rPr>
                <w:color w:val="000000" w:themeColor="text1"/>
              </w:rPr>
              <w:lastRenderedPageBreak/>
              <w:t>контроля в территориальных органах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Контрольно-ревизионная комиссия </w:t>
            </w:r>
            <w:r w:rsidRPr="00305B52">
              <w:rPr>
                <w:color w:val="000000" w:themeColor="text1"/>
              </w:rPr>
              <w:lastRenderedPageBreak/>
              <w:t>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В течение всего </w:t>
            </w:r>
            <w:r w:rsidRPr="00305B52">
              <w:rPr>
                <w:color w:val="000000" w:themeColor="text1"/>
              </w:rPr>
              <w:lastRenderedPageBreak/>
              <w:t>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Выявление и предупреждение </w:t>
            </w:r>
            <w:r w:rsidRPr="00305B52">
              <w:rPr>
                <w:color w:val="000000" w:themeColor="text1"/>
              </w:rPr>
              <w:lastRenderedPageBreak/>
              <w:t>возможных нарушений территориальными органами СФР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37.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защиты персональных данных при их обработке в информационных системах СФР, операционных системах, оператором которых является СФР, включая контроль и (или) аудит в территориальных органах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обеспечению информационной безопасности,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Предупреждение и выявление нарушений законодательства Российской Федерации в сфере обработки персональных данных в целях создания в системе СФР условий обработки персональных данных в соответствии с законодательством о противодействии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совещаний (конференций) с работниками территориальных органов СФР, ответственными за противодействие коррупции, по рассмотрению вопросов о состоянии антикоррупционной работы и принятию мер по ее совершенствованию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правонарушений с целью их предотвращения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проводимых Правительством Российской Федерации с участием Генеральной прокуратуры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и международной деятельности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поступлении приглашений об участии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открытости при обсуждении действующих норм законодательства Российской Федерации по противодействию коррупции, обеспечение единообразного применения нормативных правовых актов Российской Федерации в сфере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Представление информации о ходе реализации мер по противодействию коррупции в </w:t>
            </w:r>
            <w:r w:rsidRPr="00305B52">
              <w:rPr>
                <w:color w:val="000000" w:themeColor="text1"/>
              </w:rPr>
              <w:lastRenderedPageBreak/>
              <w:t>СФР в Минтруд России с использованием единой системы мониторинга антикоррупционной работы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за 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за II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за III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г) за отчетный год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  <w:vAlign w:val="center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до 30 мая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до 31 августа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до 9 ноября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г) до 1 марта года, следующего за отчетным годом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Выполнение поручений Минтруда России по представлению информации о мерах по противодействию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41.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Подведение итогов выполнения мероприятий, предусмотренных пунктами 2-4 Плана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Ежегодно,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до 1 февраля года, следующего за </w:t>
            </w:r>
            <w:proofErr w:type="gramStart"/>
            <w:r w:rsidRPr="00305B52">
              <w:rPr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и представление доклада в Минтруд России</w:t>
            </w:r>
          </w:p>
        </w:tc>
      </w:tr>
      <w:tr w:rsidR="006F357B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анализа работы по исполнению Плана противодействия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первое полугодие - ежегодно, в срок до 31 июля текущего года.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отчетный год - ежегодно, в срок до 31 января года, следующего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отчетным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Контроль за</w:t>
            </w:r>
            <w:proofErr w:type="gramEnd"/>
            <w:r w:rsidRPr="00305B52">
              <w:rPr>
                <w:color w:val="000000" w:themeColor="text1"/>
              </w:rPr>
              <w:t xml:space="preserve"> выполнением мероприятий, предусмотренных Планом.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председателю СФР доклада о результатах исполнения Плана противодействия коррупции в СФР и его территориальных органах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bookmarkEnd w:id="0"/>
    </w:tbl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sectPr w:rsidR="006F357B" w:rsidRPr="00305B52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44" w:rsidRDefault="00012444">
      <w:r>
        <w:separator/>
      </w:r>
    </w:p>
  </w:endnote>
  <w:endnote w:type="continuationSeparator" w:id="0">
    <w:p w:rsidR="00012444" w:rsidRDefault="0001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357B">
      <w:trPr>
        <w:trHeight w:hRule="exact" w:val="1663"/>
      </w:trPr>
      <w:tc>
        <w:tcPr>
          <w:tcW w:w="1650" w:type="pct"/>
          <w:vAlign w:val="center"/>
        </w:tcPr>
        <w:p w:rsidR="006F357B" w:rsidRDefault="0045094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F357B" w:rsidRDefault="00012444">
          <w:pPr>
            <w:pStyle w:val="ConsPlusNormal0"/>
            <w:jc w:val="center"/>
          </w:pPr>
          <w:hyperlink r:id="rId1">
            <w:r w:rsidR="0045094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F357B" w:rsidRDefault="0045094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C041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C0412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44" w:rsidRDefault="00012444">
      <w:r>
        <w:separator/>
      </w:r>
    </w:p>
  </w:footnote>
  <w:footnote w:type="continuationSeparator" w:id="0">
    <w:p w:rsidR="00012444" w:rsidRDefault="0001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F357B">
      <w:trPr>
        <w:trHeight w:hRule="exact" w:val="1683"/>
      </w:trPr>
      <w:tc>
        <w:tcPr>
          <w:tcW w:w="2700" w:type="pct"/>
          <w:vAlign w:val="center"/>
        </w:tcPr>
        <w:p w:rsidR="006F357B" w:rsidRDefault="0045094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от 22.03.2023 N 416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противодействия коррупции в Фонде пенсионного и социального страхования...</w:t>
          </w:r>
        </w:p>
      </w:tc>
      <w:tc>
        <w:tcPr>
          <w:tcW w:w="2300" w:type="pct"/>
          <w:vAlign w:val="center"/>
        </w:tcPr>
        <w:p w:rsidR="006F357B" w:rsidRDefault="0045094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10.04.2023</w:t>
          </w:r>
        </w:p>
      </w:tc>
    </w:tr>
  </w:tbl>
  <w:p w:rsidR="006F357B" w:rsidRDefault="006F357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F357B" w:rsidRDefault="006F357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Pr="008C0412" w:rsidRDefault="006F357B" w:rsidP="008C04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57B"/>
    <w:rsid w:val="00012444"/>
    <w:rsid w:val="002A3D87"/>
    <w:rsid w:val="00305B52"/>
    <w:rsid w:val="00450946"/>
    <w:rsid w:val="006F357B"/>
    <w:rsid w:val="008C0412"/>
    <w:rsid w:val="00B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0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412"/>
  </w:style>
  <w:style w:type="paragraph" w:styleId="a7">
    <w:name w:val="footer"/>
    <w:basedOn w:val="a"/>
    <w:link w:val="a8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EE7A27E4AAB56D0F94BC0A30EA39FAFF89E9EFB825584169BC844A7F2BD42385D8FF0D532DEB61079A5B7E3G6Z4N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EE7A27E4AAB56D0F94BC0A30EA39FA8F29596FB8A5584169BC844A7F2BD42385D8FF0D532DEB61079A5B7E3G6Z4N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EE7A27E4AAB56D0F954D7B605F597A7AF9194FB885BD541999911A9F7B512624D8BB9813FC1B60A67A3A9E3674FGCZA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4152</Words>
  <Characters>23670</Characters>
  <Application>Microsoft Office Word</Application>
  <DocSecurity>0</DocSecurity>
  <Lines>197</Lines>
  <Paragraphs>55</Paragraphs>
  <ScaleCrop>false</ScaleCrop>
  <Company>КонсультантПлюс Версия 4022.00.55</Company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22.03.2023 N 416
"Об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2023-2024 годы"</dc:title>
  <cp:lastModifiedBy>Черноусов Вадим Сергеевич</cp:lastModifiedBy>
  <cp:revision>4</cp:revision>
  <dcterms:created xsi:type="dcterms:W3CDTF">2023-04-10T13:25:00Z</dcterms:created>
  <dcterms:modified xsi:type="dcterms:W3CDTF">2023-04-13T12:30:00Z</dcterms:modified>
</cp:coreProperties>
</file>