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FE" w:rsidRDefault="009753F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753FE" w:rsidRDefault="009753FE">
      <w:pPr>
        <w:pStyle w:val="ConsPlusNormal"/>
        <w:jc w:val="both"/>
        <w:outlineLvl w:val="0"/>
      </w:pPr>
    </w:p>
    <w:p w:rsidR="009753FE" w:rsidRDefault="009753FE">
      <w:pPr>
        <w:pStyle w:val="ConsPlusNormal"/>
        <w:jc w:val="both"/>
        <w:outlineLvl w:val="0"/>
      </w:pPr>
      <w:r>
        <w:t>Зарегистрировано в Минюсте РФ 7 августа 2003 г. N 4961</w:t>
      </w:r>
    </w:p>
    <w:p w:rsidR="009753FE" w:rsidRDefault="009753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3FE" w:rsidRDefault="009753FE">
      <w:pPr>
        <w:pStyle w:val="ConsPlusNormal"/>
        <w:jc w:val="center"/>
      </w:pPr>
    </w:p>
    <w:p w:rsidR="009753FE" w:rsidRDefault="009753FE">
      <w:pPr>
        <w:pStyle w:val="ConsPlusTitle"/>
        <w:jc w:val="center"/>
      </w:pPr>
      <w:r>
        <w:t>МИНИСТЕРСТВО ЗДРАВООХРАНЕНИЯ РОССИЙСКОЙ ФЕДЕРАЦИИ</w:t>
      </w:r>
    </w:p>
    <w:p w:rsidR="009753FE" w:rsidRDefault="009753FE">
      <w:pPr>
        <w:pStyle w:val="ConsPlusTitle"/>
        <w:jc w:val="center"/>
      </w:pPr>
      <w:r>
        <w:t>N 316</w:t>
      </w:r>
    </w:p>
    <w:p w:rsidR="009753FE" w:rsidRDefault="009753FE">
      <w:pPr>
        <w:pStyle w:val="ConsPlusTitle"/>
        <w:jc w:val="center"/>
      </w:pPr>
    </w:p>
    <w:p w:rsidR="009753FE" w:rsidRDefault="009753FE">
      <w:pPr>
        <w:pStyle w:val="ConsPlusTitle"/>
        <w:jc w:val="center"/>
      </w:pPr>
      <w:r>
        <w:t>МИНИСТЕРСТВО ЮСТИЦИИ РОССИЙСКОЙ ФЕДЕРАЦИИ</w:t>
      </w:r>
    </w:p>
    <w:p w:rsidR="009753FE" w:rsidRDefault="009753FE">
      <w:pPr>
        <w:pStyle w:val="ConsPlusTitle"/>
        <w:jc w:val="center"/>
      </w:pPr>
      <w:r>
        <w:t>N 185</w:t>
      </w:r>
    </w:p>
    <w:p w:rsidR="009753FE" w:rsidRDefault="009753FE">
      <w:pPr>
        <w:pStyle w:val="ConsPlusTitle"/>
        <w:jc w:val="center"/>
      </w:pPr>
    </w:p>
    <w:p w:rsidR="009753FE" w:rsidRDefault="009753FE">
      <w:pPr>
        <w:pStyle w:val="ConsPlusTitle"/>
        <w:jc w:val="center"/>
      </w:pPr>
      <w:r>
        <w:t>ФОНД СОЦИАЛЬНОГО СТРАХОВАНИЯ РОССИЙСКОЙ ФЕДЕРАЦИИ</w:t>
      </w:r>
    </w:p>
    <w:p w:rsidR="009753FE" w:rsidRDefault="009753FE">
      <w:pPr>
        <w:pStyle w:val="ConsPlusTitle"/>
        <w:jc w:val="center"/>
      </w:pPr>
      <w:r>
        <w:t>N 180</w:t>
      </w:r>
    </w:p>
    <w:p w:rsidR="009753FE" w:rsidRDefault="009753FE">
      <w:pPr>
        <w:pStyle w:val="ConsPlusTitle"/>
        <w:jc w:val="center"/>
      </w:pPr>
    </w:p>
    <w:p w:rsidR="009753FE" w:rsidRDefault="009753FE">
      <w:pPr>
        <w:pStyle w:val="ConsPlusTitle"/>
        <w:jc w:val="center"/>
      </w:pPr>
      <w:r>
        <w:t>ПРИКАЗ</w:t>
      </w:r>
    </w:p>
    <w:p w:rsidR="009753FE" w:rsidRDefault="009753FE">
      <w:pPr>
        <w:pStyle w:val="ConsPlusTitle"/>
        <w:jc w:val="center"/>
      </w:pPr>
      <w:r>
        <w:t>от 14 июля 2003 года</w:t>
      </w:r>
    </w:p>
    <w:p w:rsidR="009753FE" w:rsidRDefault="009753FE">
      <w:pPr>
        <w:pStyle w:val="ConsPlusTitle"/>
        <w:jc w:val="center"/>
      </w:pPr>
    </w:p>
    <w:p w:rsidR="009753FE" w:rsidRDefault="009753FE">
      <w:pPr>
        <w:pStyle w:val="ConsPlusTitle"/>
        <w:jc w:val="center"/>
      </w:pPr>
      <w:r>
        <w:t>ОБ УТВЕРЖДЕНИИ ПОРЯДКА</w:t>
      </w:r>
    </w:p>
    <w:p w:rsidR="009753FE" w:rsidRDefault="009753FE">
      <w:pPr>
        <w:pStyle w:val="ConsPlusTitle"/>
        <w:jc w:val="center"/>
      </w:pPr>
      <w:r>
        <w:t>ПРОВЕДЕНИЯ ЭКСПЕРТИЗЫ ВРЕМЕННОЙ НЕТРУДОСПОСОБНОСТИ</w:t>
      </w:r>
    </w:p>
    <w:p w:rsidR="009753FE" w:rsidRDefault="009753FE">
      <w:pPr>
        <w:pStyle w:val="ConsPlusTitle"/>
        <w:jc w:val="center"/>
      </w:pPr>
      <w:r>
        <w:t>ОСУЖДЕННЫХ К ЛИШЕНИЮ СВОБОДЫ ЛИЦ, ПРИВЛЕЧЕННЫХ</w:t>
      </w:r>
    </w:p>
    <w:p w:rsidR="009753FE" w:rsidRDefault="009753FE">
      <w:pPr>
        <w:pStyle w:val="ConsPlusTitle"/>
        <w:jc w:val="center"/>
      </w:pPr>
      <w:r>
        <w:t>К ОПЛАЧИВАЕМОМУ ТРУДУ, И ВЫДАЧИ ИМ ДОКУМЕНТОВ,</w:t>
      </w:r>
    </w:p>
    <w:p w:rsidR="009753FE" w:rsidRDefault="009753FE">
      <w:pPr>
        <w:pStyle w:val="ConsPlusTitle"/>
        <w:jc w:val="center"/>
      </w:pPr>
      <w:proofErr w:type="gramStart"/>
      <w:r>
        <w:t>УДОСТОВЕРЯЮЩИХ</w:t>
      </w:r>
      <w:proofErr w:type="gramEnd"/>
      <w:r>
        <w:t xml:space="preserve"> ВРЕМЕННУЮ НЕТРУДОСПОСОБНОСТЬ</w:t>
      </w:r>
    </w:p>
    <w:p w:rsidR="009753FE" w:rsidRDefault="009753FE">
      <w:pPr>
        <w:pStyle w:val="ConsPlusNormal"/>
        <w:jc w:val="both"/>
      </w:pPr>
    </w:p>
    <w:p w:rsidR="009753FE" w:rsidRDefault="009753FE">
      <w:pPr>
        <w:pStyle w:val="ConsPlusNormal"/>
        <w:ind w:firstLine="540"/>
        <w:jc w:val="both"/>
      </w:pPr>
      <w:r>
        <w:t xml:space="preserve">Во исполнение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15 октября 2001 г. N 727 "О порядке обеспечения пособиями по обязательному государственному социальному страхованию осужденных к лишению свободы лиц, привлеченных к оплачиваемому труду" (Собрание законодательства Российской Федерации, 2001, N 43, ст. 4106)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0">
        <w:r>
          <w:rPr>
            <w:color w:val="0000FF"/>
          </w:rPr>
          <w:t>Порядок</w:t>
        </w:r>
      </w:hyperlink>
      <w:r>
        <w:t xml:space="preserve"> проведения экспертизы временной нетрудоспособности осужденных к лишению свободы лиц, привлеченных к оплачиваемому труду, и выдачи им документов, удостоверяющих временную нетрудоспособность (приложение).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первого заместителя Министра здравоохранения Российской Федерации А.И. Вялкова, заместителя Министра юстиции Российской Федерации Ю.И. Калинина, заместителя председателя Фонда социального страхования Российской Федерации В.В. Линника.</w:t>
      </w:r>
    </w:p>
    <w:p w:rsidR="009753FE" w:rsidRDefault="009753FE">
      <w:pPr>
        <w:pStyle w:val="ConsPlusNormal"/>
        <w:jc w:val="both"/>
      </w:pPr>
    </w:p>
    <w:p w:rsidR="009753FE" w:rsidRDefault="009753FE">
      <w:pPr>
        <w:pStyle w:val="ConsPlusNormal"/>
        <w:jc w:val="right"/>
      </w:pPr>
      <w:r>
        <w:t>Министр здравоохранения</w:t>
      </w:r>
    </w:p>
    <w:p w:rsidR="009753FE" w:rsidRDefault="009753FE">
      <w:pPr>
        <w:pStyle w:val="ConsPlusNormal"/>
        <w:jc w:val="right"/>
      </w:pPr>
      <w:r>
        <w:t>Российской Федерации</w:t>
      </w:r>
    </w:p>
    <w:p w:rsidR="009753FE" w:rsidRDefault="009753FE">
      <w:pPr>
        <w:pStyle w:val="ConsPlusNormal"/>
        <w:jc w:val="right"/>
      </w:pPr>
      <w:r>
        <w:t>Ю.Л.ШЕВЧЕНКО</w:t>
      </w:r>
    </w:p>
    <w:p w:rsidR="009753FE" w:rsidRDefault="009753FE">
      <w:pPr>
        <w:pStyle w:val="ConsPlusNormal"/>
        <w:jc w:val="both"/>
      </w:pPr>
    </w:p>
    <w:p w:rsidR="009753FE" w:rsidRDefault="009753FE">
      <w:pPr>
        <w:pStyle w:val="ConsPlusNormal"/>
        <w:jc w:val="right"/>
      </w:pPr>
      <w:r>
        <w:t>Министр юстиции</w:t>
      </w:r>
    </w:p>
    <w:p w:rsidR="009753FE" w:rsidRDefault="009753FE">
      <w:pPr>
        <w:pStyle w:val="ConsPlusNormal"/>
        <w:jc w:val="right"/>
      </w:pPr>
      <w:r>
        <w:t>Российской Федерации</w:t>
      </w:r>
    </w:p>
    <w:p w:rsidR="009753FE" w:rsidRDefault="009753FE">
      <w:pPr>
        <w:pStyle w:val="ConsPlusNormal"/>
        <w:jc w:val="right"/>
      </w:pPr>
      <w:r>
        <w:t>Ю.Я.ЧАЙКА</w:t>
      </w:r>
    </w:p>
    <w:p w:rsidR="009753FE" w:rsidRDefault="009753FE">
      <w:pPr>
        <w:pStyle w:val="ConsPlusNormal"/>
        <w:jc w:val="both"/>
      </w:pPr>
    </w:p>
    <w:p w:rsidR="009753FE" w:rsidRDefault="009753FE">
      <w:pPr>
        <w:pStyle w:val="ConsPlusNormal"/>
        <w:jc w:val="right"/>
      </w:pPr>
      <w:r>
        <w:t>Председатель Фонда</w:t>
      </w:r>
    </w:p>
    <w:p w:rsidR="009753FE" w:rsidRDefault="009753FE">
      <w:pPr>
        <w:pStyle w:val="ConsPlusNormal"/>
        <w:jc w:val="right"/>
      </w:pPr>
      <w:r>
        <w:t>социального страхования</w:t>
      </w:r>
    </w:p>
    <w:p w:rsidR="009753FE" w:rsidRDefault="009753FE">
      <w:pPr>
        <w:pStyle w:val="ConsPlusNormal"/>
        <w:jc w:val="right"/>
      </w:pPr>
      <w:r>
        <w:t>Российской Федерации</w:t>
      </w:r>
    </w:p>
    <w:p w:rsidR="009753FE" w:rsidRDefault="009753FE">
      <w:pPr>
        <w:pStyle w:val="ConsPlusNormal"/>
        <w:jc w:val="right"/>
      </w:pPr>
      <w:r>
        <w:t>Ю.А.КОСАРЕВ</w:t>
      </w:r>
    </w:p>
    <w:p w:rsidR="009753FE" w:rsidRDefault="009753FE">
      <w:pPr>
        <w:pStyle w:val="ConsPlusNormal"/>
        <w:jc w:val="both"/>
      </w:pPr>
    </w:p>
    <w:p w:rsidR="009753FE" w:rsidRDefault="009753FE">
      <w:pPr>
        <w:pStyle w:val="ConsPlusNormal"/>
        <w:jc w:val="both"/>
      </w:pPr>
    </w:p>
    <w:p w:rsidR="009753FE" w:rsidRDefault="009753FE">
      <w:pPr>
        <w:pStyle w:val="ConsPlusNormal"/>
        <w:jc w:val="both"/>
      </w:pPr>
    </w:p>
    <w:p w:rsidR="009753FE" w:rsidRDefault="009753FE">
      <w:pPr>
        <w:pStyle w:val="ConsPlusNormal"/>
        <w:jc w:val="both"/>
      </w:pPr>
    </w:p>
    <w:p w:rsidR="009753FE" w:rsidRDefault="009753FE">
      <w:pPr>
        <w:pStyle w:val="ConsPlusNormal"/>
        <w:jc w:val="both"/>
      </w:pPr>
    </w:p>
    <w:p w:rsidR="009753FE" w:rsidRDefault="009753FE">
      <w:pPr>
        <w:pStyle w:val="ConsPlusNormal"/>
        <w:jc w:val="right"/>
        <w:outlineLvl w:val="0"/>
      </w:pPr>
      <w:r>
        <w:t>Приложение</w:t>
      </w:r>
    </w:p>
    <w:p w:rsidR="009753FE" w:rsidRDefault="009753FE">
      <w:pPr>
        <w:pStyle w:val="ConsPlusNormal"/>
        <w:jc w:val="right"/>
      </w:pPr>
      <w:r>
        <w:t>к Приказу Минздрава России,</w:t>
      </w:r>
    </w:p>
    <w:p w:rsidR="009753FE" w:rsidRDefault="009753FE">
      <w:pPr>
        <w:pStyle w:val="ConsPlusNormal"/>
        <w:jc w:val="right"/>
      </w:pPr>
      <w:r>
        <w:t>Минюста России,</w:t>
      </w:r>
    </w:p>
    <w:p w:rsidR="009753FE" w:rsidRDefault="009753FE">
      <w:pPr>
        <w:pStyle w:val="ConsPlusNormal"/>
        <w:jc w:val="right"/>
      </w:pPr>
      <w:r>
        <w:t>Фонда социального страхования</w:t>
      </w:r>
    </w:p>
    <w:p w:rsidR="009753FE" w:rsidRDefault="009753FE">
      <w:pPr>
        <w:pStyle w:val="ConsPlusNormal"/>
        <w:jc w:val="right"/>
      </w:pPr>
      <w:r>
        <w:t>Российской Федерации</w:t>
      </w:r>
    </w:p>
    <w:p w:rsidR="009753FE" w:rsidRDefault="009753FE">
      <w:pPr>
        <w:pStyle w:val="ConsPlusNormal"/>
        <w:jc w:val="right"/>
      </w:pPr>
      <w:r>
        <w:t>от 14.07.2003 N 316/185/180</w:t>
      </w:r>
    </w:p>
    <w:p w:rsidR="009753FE" w:rsidRDefault="009753FE">
      <w:pPr>
        <w:pStyle w:val="ConsPlusNormal"/>
        <w:jc w:val="both"/>
      </w:pPr>
    </w:p>
    <w:p w:rsidR="009753FE" w:rsidRDefault="009753FE">
      <w:pPr>
        <w:pStyle w:val="ConsPlusTitle"/>
        <w:jc w:val="center"/>
      </w:pPr>
      <w:bookmarkStart w:id="0" w:name="P50"/>
      <w:bookmarkEnd w:id="0"/>
      <w:r>
        <w:t>ПОРЯДОК</w:t>
      </w:r>
    </w:p>
    <w:p w:rsidR="009753FE" w:rsidRDefault="009753FE">
      <w:pPr>
        <w:pStyle w:val="ConsPlusTitle"/>
        <w:jc w:val="center"/>
      </w:pPr>
      <w:r>
        <w:t>ПРОВЕДЕНИЯ ЭКСПЕРТИЗЫ ВРЕМЕННОЙ</w:t>
      </w:r>
    </w:p>
    <w:p w:rsidR="009753FE" w:rsidRDefault="009753FE">
      <w:pPr>
        <w:pStyle w:val="ConsPlusTitle"/>
        <w:jc w:val="center"/>
      </w:pPr>
      <w:r>
        <w:t>НЕТРУДОСПОСОБНОСТИ ОСУЖДЕННЫХ К ЛИШЕНИЮ СВОБОДЫ ЛИЦ,</w:t>
      </w:r>
    </w:p>
    <w:p w:rsidR="009753FE" w:rsidRDefault="009753FE">
      <w:pPr>
        <w:pStyle w:val="ConsPlusTitle"/>
        <w:jc w:val="center"/>
      </w:pPr>
      <w:proofErr w:type="gramStart"/>
      <w:r>
        <w:t>ПРИВЛЕЧЕННЫХ</w:t>
      </w:r>
      <w:proofErr w:type="gramEnd"/>
      <w:r>
        <w:t xml:space="preserve"> К ОПЛАЧИВАЕМОМУ ТРУДУ, И ВЫДАЧИ</w:t>
      </w:r>
    </w:p>
    <w:p w:rsidR="009753FE" w:rsidRDefault="009753FE">
      <w:pPr>
        <w:pStyle w:val="ConsPlusTitle"/>
        <w:jc w:val="center"/>
      </w:pPr>
      <w:r>
        <w:t>ИМ ДОКУМЕНТОВ, УДОСТОВЕРЯЮЩИХ</w:t>
      </w:r>
    </w:p>
    <w:p w:rsidR="009753FE" w:rsidRDefault="009753FE">
      <w:pPr>
        <w:pStyle w:val="ConsPlusTitle"/>
        <w:jc w:val="center"/>
      </w:pPr>
      <w:r>
        <w:t>ВРЕМЕННУЮ НЕТРУДОСПОСОБНОСТЬ</w:t>
      </w:r>
    </w:p>
    <w:p w:rsidR="009753FE" w:rsidRDefault="009753FE">
      <w:pPr>
        <w:pStyle w:val="ConsPlusNormal"/>
        <w:jc w:val="both"/>
      </w:pPr>
    </w:p>
    <w:p w:rsidR="009753FE" w:rsidRDefault="009753FE">
      <w:pPr>
        <w:pStyle w:val="ConsPlusTitle"/>
        <w:jc w:val="center"/>
        <w:outlineLvl w:val="1"/>
      </w:pPr>
      <w:r>
        <w:t>I. Общие положения</w:t>
      </w:r>
    </w:p>
    <w:p w:rsidR="009753FE" w:rsidRDefault="009753FE">
      <w:pPr>
        <w:pStyle w:val="ConsPlusNormal"/>
        <w:jc w:val="both"/>
      </w:pPr>
    </w:p>
    <w:p w:rsidR="009753FE" w:rsidRDefault="009753F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Проведение экспертизы временной нетрудоспособности осужденных к лишению свободы лиц, привлеченных к оплачиваемому труду, и выдачи им документов, удостоверяющих временную нетрудоспособность, осуществляется в соответствии: с настоящим Порядком; Уголовно-исполнительным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1997, N 2, ст. 198); Трудовым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07.01.2002, N 1 (ч. I), ст. 3);</w:t>
      </w:r>
      <w:proofErr w:type="gramEnd"/>
      <w:r>
        <w:t xml:space="preserve"> </w:t>
      </w:r>
      <w:proofErr w:type="gramStart"/>
      <w:r>
        <w:t xml:space="preserve">Федеральным законом "Об основах обязательного социального страхования" от 16.07.1999 N 165-ФЗ (Собрание законодательства Российской Федерации, 19.07.1999, N 29, ст. 3686); Постановлениями Правительства Российской Федерации от 15.10.2001 </w:t>
      </w:r>
      <w:hyperlink r:id="rId9">
        <w:r>
          <w:rPr>
            <w:color w:val="0000FF"/>
          </w:rPr>
          <w:t>N 727</w:t>
        </w:r>
      </w:hyperlink>
      <w:r>
        <w:t xml:space="preserve"> "О порядке обеспечения пособиями по обязательному государственному социальному страхованию осужденных к лишению свободы лиц, привлеченных к оплачиваемому труду" (Собрание законодательства Российской Федерации, 2001, N 43, ст. 4106);</w:t>
      </w:r>
      <w:proofErr w:type="gramEnd"/>
      <w:r>
        <w:t xml:space="preserve"> от 04.07.2002 </w:t>
      </w:r>
      <w:hyperlink r:id="rId10">
        <w:r>
          <w:rPr>
            <w:color w:val="0000FF"/>
          </w:rPr>
          <w:t>N 499</w:t>
        </w:r>
      </w:hyperlink>
      <w:r>
        <w:t xml:space="preserve"> "Об утверждении Положения о лицензировании медицинской деятельности" (Собрание законодательства Российской Федерации, 2002, N 27, ст. 2710); от 22.11.1997 </w:t>
      </w:r>
      <w:hyperlink r:id="rId11">
        <w:r>
          <w:rPr>
            <w:color w:val="0000FF"/>
          </w:rPr>
          <w:t>N 1471</w:t>
        </w:r>
      </w:hyperlink>
      <w:r>
        <w:t xml:space="preserve"> "О некоторых мерах по упорядочению выплат за счет средств Фонда социального страхования Российской Федерации" (Собрание законодательства Российской Федерации, 1997, N 48, ст. 5555); </w:t>
      </w:r>
      <w:hyperlink r:id="rId12">
        <w:r>
          <w:rPr>
            <w:color w:val="0000FF"/>
          </w:rPr>
          <w:t>Приказом - Постановлением</w:t>
        </w:r>
      </w:hyperlink>
      <w:r>
        <w:t xml:space="preserve"> Министерства здравоохранения и медицинской промышленности Российской Федерации и Фонда социального страхования Российской Федерации от 19.10.1994 N 206/21 "Об утверждении Инструкции о порядке выдачи документов, удостоверяющих временную нетрудоспособность граждан" (зарегистрировано в Минюсте России 28.10.1994, </w:t>
      </w:r>
      <w:proofErr w:type="gramStart"/>
      <w:r>
        <w:t>регистрационный</w:t>
      </w:r>
      <w:proofErr w:type="gramEnd"/>
      <w:r>
        <w:t xml:space="preserve"> N 713) ("Российские вести", N 10, 19.01.1995); </w:t>
      </w:r>
      <w:hyperlink r:id="rId13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и Фонда социального страхования Российской Федерации от 06.10.1998 N 291/167 "Об утверждении Инструкции о порядке осуществления контроля за состоянием экспертизы временной нетрудоспособности" (зарегистрировано в Минюсте России 26.11.1998, </w:t>
      </w:r>
      <w:proofErr w:type="gramStart"/>
      <w:r>
        <w:t>регистрационный</w:t>
      </w:r>
      <w:proofErr w:type="gramEnd"/>
      <w:r>
        <w:t xml:space="preserve"> N 1652) ("Российская газета", N 234, 09.12.1998); </w:t>
      </w:r>
      <w:hyperlink r:id="rId14">
        <w:r>
          <w:rPr>
            <w:color w:val="0000FF"/>
          </w:rPr>
          <w:t>Инструкцией</w:t>
        </w:r>
      </w:hyperlink>
      <w:r>
        <w:t xml:space="preserve"> о порядке предоставления послеродового отпуска при осложненных родах, утвержденной Министерством здравоохранения Российской Федерации от 23.04.1997 N 01-97 (зарегистрировано в Минюсте России 14.05.1997, регистрационный N 1305) (Бюллетень нормативных актов федеральных органов исполнительной власти, N 12, 1997).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1.2. Документом, удостоверяющим временную нетрудоспособность осужденных, привлеченных к оплачиваемому труду, является </w:t>
      </w:r>
      <w:hyperlink r:id="rId15">
        <w:r>
          <w:rPr>
            <w:color w:val="0000FF"/>
          </w:rPr>
          <w:t>листок</w:t>
        </w:r>
      </w:hyperlink>
      <w:r>
        <w:t xml:space="preserve"> нетрудоспособности, который выдается при заболевании (травме), связанном с временной утратой трудоспособности, при беременности и родах.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1.3. Выдача листка нетрудоспособности лицам, осужденным к лишению свободы и отбывающим наказание в исправительных учреждениях, в связи с временной утратой ими трудоспособности производится врачом ЛПУ УИС. В случаях их отсутствия может производиться </w:t>
      </w:r>
      <w:r>
        <w:lastRenderedPageBreak/>
        <w:t>лечащим врачом учреждения системы здравоохранения соответствующего субъекта Российской Федерации (далее - ЛПУ).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>1.4. ЛПУ УИС (ЛПУ), осуществляющие проведение экспертизы временной нетрудоспособности осужденных к лишению свободы лиц, привлеченных к оплачиваемому труду, и выдачу им документов, удостоверяющих временную нетрудоспособность, должны иметь лицензию на данный вид медицинской деятельности.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1.5. </w:t>
      </w:r>
      <w:hyperlink r:id="rId16">
        <w:r>
          <w:rPr>
            <w:color w:val="0000FF"/>
          </w:rPr>
          <w:t>Листки</w:t>
        </w:r>
      </w:hyperlink>
      <w:r>
        <w:t xml:space="preserve"> нетрудоспособности осужденным к лишению свободы и отбывающим наказание в исправительных учреждениях на руки не выдаются и хранятся в ЛПУ УИС. После закрытия листки нетрудоспособности передаются администрациям указанных исправительных учреждений, которые производят назначение и выплату пособий или направляют их в организации, где трудятся осужденные. В ЛПУ листки нетрудоспособности передаются под расписку на руки лицу, сопровождающему осужденного к лишению свободы и отбывающего наказание в исправительных учреждениях.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1.6. Выдача и продление </w:t>
      </w:r>
      <w:hyperlink r:id="rId17">
        <w:r>
          <w:rPr>
            <w:color w:val="0000FF"/>
          </w:rPr>
          <w:t>листка</w:t>
        </w:r>
      </w:hyperlink>
      <w:r>
        <w:t xml:space="preserve"> нетрудоспособности осуществляются медицинскими работниками после личного осмотра осужденного и подтверждаются записью в листке нетрудоспособности в строке "освобождение от работы". Обоснованность выдачи и продления листка нетрудоспособности подтверждается записью в медицинской документации.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>1.7. Дата, по которую продлевается листок нетрудоспособности, должна соответствовать дате явки больного на очередной прием в ЛПУ УИС (ЛПУ).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1.8. </w:t>
      </w:r>
      <w:hyperlink r:id="rId18">
        <w:r>
          <w:rPr>
            <w:color w:val="0000FF"/>
          </w:rPr>
          <w:t>Листок</w:t>
        </w:r>
      </w:hyperlink>
      <w:r>
        <w:t xml:space="preserve"> нетрудоспособности выдается и закрывается в одном ЛПУ УИС (ЛПУ) и, при показаниях, может быть продлен в другом учреждении здравоохранения, с учетом </w:t>
      </w:r>
      <w:hyperlink r:id="rId19">
        <w:r>
          <w:rPr>
            <w:color w:val="0000FF"/>
          </w:rPr>
          <w:t>ориентировочных сроков</w:t>
        </w:r>
      </w:hyperlink>
      <w:r>
        <w:t xml:space="preserve"> временной нетрудоспособности и продолжительности предшествующей временной нетрудоспособности.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1.9. </w:t>
      </w:r>
      <w:hyperlink r:id="rId20">
        <w:r>
          <w:rPr>
            <w:color w:val="0000FF"/>
          </w:rPr>
          <w:t>Листок</w:t>
        </w:r>
      </w:hyperlink>
      <w:r>
        <w:t xml:space="preserve"> нетрудоспособности не выдается: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1.9.1. за время проведения периодического медицинского осмотра осужденного в установленных </w:t>
      </w:r>
      <w:hyperlink r:id="rId2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случаях, в том числе при нахождении в стационаре лечебно-профилактического учреждения;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>1.9.2. осужденным, не привлеченным к оплачиваемому труду;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>1.9.3. в случае наступления нетрудоспособности осужденного в период временной приостановки работы;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>1.9.4. в случае наступления нетрудоспособности в период, когда осужденный не работал вследствие отстранения от работы в связи с нарушением установленного порядка отбывания наказания, - за все время отстранения от работы;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>1.9.5. в случае умышленного причинения осужденным вреда своему здоровью с целью уклонения от работы или других обязанностей либо симулянтам, - за все время нетрудоспособности;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>1.9.6. в случае возникновения временной нетрудоспособности осужденного вследствие заболевания или травм, полученных при совершении им преступления или злостных нарушений установленного порядка отбывания наказания, - за все время нетрудоспособности;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>1.9.7. за время принудительного лечения по определению суда;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1.9.8. в случае нарушения осужденным режима, установленного для него врачом, либо неявки без уважительной причины в назначенный срок на врачебный осмотр или на </w:t>
      </w:r>
      <w:r>
        <w:lastRenderedPageBreak/>
        <w:t xml:space="preserve">освидетельствование в учреждение </w:t>
      </w:r>
      <w:proofErr w:type="gramStart"/>
      <w:r>
        <w:t>медико-социальной</w:t>
      </w:r>
      <w:proofErr w:type="gramEnd"/>
      <w:r>
        <w:t xml:space="preserve"> экспертизы </w:t>
      </w:r>
      <w:hyperlink r:id="rId22">
        <w:r>
          <w:rPr>
            <w:color w:val="0000FF"/>
          </w:rPr>
          <w:t>листок</w:t>
        </w:r>
      </w:hyperlink>
      <w:r>
        <w:t xml:space="preserve"> нетрудоспособности не выдается со дня, когда было допущено нарушение, на срок, установленный администрацией исправительного учреждения.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состояние временной нетрудоспособности продолжается после окончания временной приостановки работы, листок временной нетрудоспособности выдается со дня, когда осужденный по окончании указанного периода должен был приступить к работе.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1.10. </w:t>
      </w:r>
      <w:hyperlink r:id="rId23">
        <w:r>
          <w:rPr>
            <w:color w:val="0000FF"/>
          </w:rPr>
          <w:t>Листок</w:t>
        </w:r>
      </w:hyperlink>
      <w:r>
        <w:t xml:space="preserve"> нетрудоспособности выдается только в день осмотра больного медицинским работником, имеющим право выдачи листков нетрудоспособности.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1.11. </w:t>
      </w:r>
      <w:proofErr w:type="gramStart"/>
      <w:r>
        <w:t>Контроль за обоснованностью выдачи документов, удостоверяющих временную нетрудоспособность, лицам, осужденным к лишению свободы и привлеченным к оплачиваемому труду, и за соблюдением положений настоящего Порядка осуществляется, в пределах своей компетенции, медицинской службой территориальных органов УИС Министерства юстиции Российской Федерации, органами управления здравоохранением субъектов Российской Федерации, исполнительными органами Фонда социального страхования Российской Федерации.</w:t>
      </w:r>
      <w:proofErr w:type="gramEnd"/>
    </w:p>
    <w:p w:rsidR="009753FE" w:rsidRDefault="009753FE">
      <w:pPr>
        <w:pStyle w:val="ConsPlusNormal"/>
        <w:jc w:val="both"/>
      </w:pPr>
    </w:p>
    <w:p w:rsidR="009753FE" w:rsidRDefault="009753FE">
      <w:pPr>
        <w:pStyle w:val="ConsPlusTitle"/>
        <w:jc w:val="center"/>
        <w:outlineLvl w:val="1"/>
      </w:pPr>
      <w:r>
        <w:t>II. Порядок выдачи листков</w:t>
      </w:r>
    </w:p>
    <w:p w:rsidR="009753FE" w:rsidRDefault="009753FE">
      <w:pPr>
        <w:pStyle w:val="ConsPlusTitle"/>
        <w:jc w:val="center"/>
      </w:pPr>
      <w:r>
        <w:t>нетрудоспособности в связи с заболеванием (травмой)</w:t>
      </w:r>
    </w:p>
    <w:p w:rsidR="009753FE" w:rsidRDefault="009753FE">
      <w:pPr>
        <w:pStyle w:val="ConsPlusTitle"/>
        <w:jc w:val="center"/>
      </w:pPr>
      <w:r>
        <w:t>и проведения экспертизы временной нетрудоспособности</w:t>
      </w:r>
    </w:p>
    <w:p w:rsidR="009753FE" w:rsidRDefault="009753FE">
      <w:pPr>
        <w:pStyle w:val="ConsPlusNormal"/>
        <w:jc w:val="both"/>
      </w:pPr>
    </w:p>
    <w:p w:rsidR="009753FE" w:rsidRDefault="009753FE">
      <w:pPr>
        <w:pStyle w:val="ConsPlusNormal"/>
        <w:ind w:firstLine="540"/>
        <w:jc w:val="both"/>
      </w:pPr>
      <w:r>
        <w:t>2.1. Право выдачи листков нетрудоспособности имеет лечащий врач, а при его отсутствии - медицинский работник со средним медицинским образованием. Органы управления здравоохранением субъекта Российской Федерации, территориальные органы УИС Минюста России ежегодно утверждают по согласованию с региональными отделениями Фонда социального страхования Российской Федерации список медицинских работников со средним медицинским образованием, имеющих право выдачи листков нетрудоспособности.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Врач, а при отсутствии врача - медицинский работник со средним медицинским образованием, осуществляющие экспертизу временной нетрудоспособности:</w:t>
      </w:r>
      <w:proofErr w:type="gramEnd"/>
    </w:p>
    <w:p w:rsidR="009753FE" w:rsidRDefault="009753FE">
      <w:pPr>
        <w:pStyle w:val="ConsPlusNormal"/>
        <w:spacing w:before="220"/>
        <w:ind w:firstLine="540"/>
        <w:jc w:val="both"/>
      </w:pPr>
      <w:r>
        <w:t>- определяют признаки временной утраты трудоспособности на основе оценки состояния здоровья, характера и условий труда;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>- в медицинской документации фиксируют жалобы пациента, анамнестические и объективные данные, назначают необходимые обследования и консультации, формулируют диагноз заболевания и степень функциональных нарушений органов и систем, наличие осложнений и степень их тяжести, обуславливающих нетрудоспособность;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>- определяют сроки нетрудоспособности с учетом индивидуальных особенностей течения основного и сопутствующих заболеваний, наличия осложнений и ориентировочных сроков нетрудоспособности при различных заболеваниях и травмах;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>- назначают дату очередного посещения врача, о чем делают соответствующую запись в медицинской документации;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>- при последующих осмотрах отражают динамику заболевания, эффективность проводимого лечения, обосновывают продление сроков освобождения пациента от работы;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>- при восстановлении трудоспособности и выписке на работу отражают в медицинской документации объективный статус и аргументированное обоснование для закрытия листка нетрудоспособности.</w:t>
      </w:r>
    </w:p>
    <w:p w:rsidR="009753FE" w:rsidRDefault="009753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53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3FE" w:rsidRDefault="009753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3FE" w:rsidRDefault="009753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3FE" w:rsidRDefault="009753F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753FE" w:rsidRDefault="009753FE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Приказом Минздравсоцразвития РФ от 26.04.2011 N 347н утверждена форма бланка </w:t>
            </w:r>
            <w:hyperlink r:id="rId24">
              <w:r>
                <w:rPr>
                  <w:color w:val="0000FF"/>
                </w:rPr>
                <w:t>листка</w:t>
              </w:r>
            </w:hyperlink>
            <w:r>
              <w:rPr>
                <w:color w:val="392C69"/>
              </w:rPr>
              <w:t xml:space="preserve"> нетрудоспособности, в котором проставляется код причины нетрудоспособности, а не диагноз.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3FE" w:rsidRDefault="009753FE">
            <w:pPr>
              <w:pStyle w:val="ConsPlusNormal"/>
            </w:pPr>
          </w:p>
        </w:tc>
      </w:tr>
    </w:tbl>
    <w:p w:rsidR="009753FE" w:rsidRDefault="009753FE">
      <w:pPr>
        <w:pStyle w:val="ConsPlusNormal"/>
        <w:spacing w:before="280"/>
        <w:ind w:firstLine="540"/>
        <w:jc w:val="both"/>
      </w:pPr>
      <w:r>
        <w:lastRenderedPageBreak/>
        <w:t>2.3. Сведения о диагнозе в листок нетрудоспособности вносятся с согласия осужденного.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>2.4. Врач выдает листок нетрудоспособности единолично и единовременно на срок до 10 календарных дней и продлевает его единолично до 30 календарных дней.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2.5. Медицинский работник со средним медицинским образованием выдает </w:t>
      </w:r>
      <w:hyperlink r:id="rId25">
        <w:r>
          <w:rPr>
            <w:color w:val="0000FF"/>
          </w:rPr>
          <w:t>листок</w:t>
        </w:r>
      </w:hyperlink>
      <w:r>
        <w:t xml:space="preserve"> нетрудоспособности осужденным единолично и единовременно на срок до 5 дней и продлевает его единолично до 10 дней, в исключительных случаях, после консультаций с врачом ближайшего ЛПУ (ЛПУ УИС), сроком до 30 дней.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>2.6. При сроках временной утраты трудоспособности более 30 дней решение вопроса о продлении листка нетрудоспособности осужденному осуществляется по решению клинико-экспертной комиссии ЛПУ (ЛПУ УИС), далее - КЭК ЛПУ (ЛПУ УИС).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В особых условиях (в отдаленных и труднодоступных районах и т.д.), по приказу руководства ЛПУ УИС выдача листков нетрудоспособности может быть разрешена лечащему врачу до полного восстановления трудоспособности или направления на медико-социальную экспертизу по согласованию с органом управления здравоохранением субъекта Российской Федерации и с исполнительным органом Фонда социального страхования Российской Федерации.</w:t>
      </w:r>
      <w:proofErr w:type="gramEnd"/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 xml:space="preserve">По решению КЭК ЛПУ (ЛПУ УИС) при благоприятном клиническом и трудовом прогнозе </w:t>
      </w:r>
      <w:hyperlink r:id="rId26">
        <w:r>
          <w:rPr>
            <w:color w:val="0000FF"/>
          </w:rPr>
          <w:t>листок</w:t>
        </w:r>
      </w:hyperlink>
      <w:r>
        <w:t xml:space="preserve"> нетрудоспособности может быть продлен до полного восстановления трудоспособности, но не более 10 месяцев, а в отдельных случаях (травмы, туберкулез) - не более чем на 12 месяцев, с периодичностью освидетельствования КЭК ЛПУ УИС не реже одного раза в 30 дней.</w:t>
      </w:r>
      <w:proofErr w:type="gramEnd"/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2.9. При амбулаторном лечении осужденных к лишению свободы лиц, привлеченных к оплачиваемому труду, в отдельных случаях (при проведении сложных урологических, гинекологических, проктологических и др. методов исследования) </w:t>
      </w:r>
      <w:hyperlink r:id="rId27">
        <w:r>
          <w:rPr>
            <w:color w:val="0000FF"/>
          </w:rPr>
          <w:t>листок</w:t>
        </w:r>
      </w:hyperlink>
      <w:r>
        <w:t xml:space="preserve"> нетрудоспособности может быть выдан по решению КЭК ЛПУ УИС прерывисто, только на дни проведения процедур, при необходимости освобождения от трудовой деятельности.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>2.10. При выписке из стационара, по решению КЭК ЛПУ УИС (ЛПУ), листок нетрудоспособности выдается за весь период стационарного лечения, а при сохранении нетрудоспособности осужденного может быть продлен с учетом дней, необходимых для транспортировки больного, с последующей явкой в ЛПУ УИС (ЛПУ) для амбулаторного лечения, но не более чем на 10 дней.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2.11. При наступлении временной нетрудоспособности вследствие заболевания или травмы в период отпуска по беременности и родам </w:t>
      </w:r>
      <w:hyperlink r:id="rId28">
        <w:r>
          <w:rPr>
            <w:color w:val="0000FF"/>
          </w:rPr>
          <w:t>листок</w:t>
        </w:r>
      </w:hyperlink>
      <w:r>
        <w:t xml:space="preserve"> нетрудоспособности выдается со дня окончания указанного отпуска в случае продолжающейся нетрудоспособности.</w:t>
      </w:r>
    </w:p>
    <w:p w:rsidR="009753FE" w:rsidRDefault="009753FE">
      <w:pPr>
        <w:pStyle w:val="ConsPlusNormal"/>
        <w:jc w:val="both"/>
      </w:pPr>
    </w:p>
    <w:p w:rsidR="009753FE" w:rsidRDefault="009753FE">
      <w:pPr>
        <w:pStyle w:val="ConsPlusTitle"/>
        <w:jc w:val="center"/>
        <w:outlineLvl w:val="1"/>
      </w:pPr>
      <w:r>
        <w:t>III. Порядок выдачи листка нетрудоспособности</w:t>
      </w:r>
    </w:p>
    <w:p w:rsidR="009753FE" w:rsidRDefault="009753FE">
      <w:pPr>
        <w:pStyle w:val="ConsPlusTitle"/>
        <w:jc w:val="center"/>
      </w:pPr>
      <w:r>
        <w:t>по беременности, родам и операции по поводу</w:t>
      </w:r>
    </w:p>
    <w:p w:rsidR="009753FE" w:rsidRDefault="009753FE">
      <w:pPr>
        <w:pStyle w:val="ConsPlusTitle"/>
        <w:jc w:val="center"/>
      </w:pPr>
      <w:r>
        <w:t>прерывания беременности</w:t>
      </w:r>
    </w:p>
    <w:p w:rsidR="009753FE" w:rsidRDefault="009753FE">
      <w:pPr>
        <w:pStyle w:val="ConsPlusNormal"/>
        <w:jc w:val="both"/>
      </w:pPr>
    </w:p>
    <w:p w:rsidR="009753FE" w:rsidRDefault="009753FE">
      <w:pPr>
        <w:pStyle w:val="ConsPlusNormal"/>
        <w:ind w:firstLine="540"/>
        <w:jc w:val="both"/>
      </w:pPr>
      <w:r>
        <w:t xml:space="preserve">3.1. </w:t>
      </w:r>
      <w:hyperlink r:id="rId29">
        <w:r>
          <w:rPr>
            <w:color w:val="0000FF"/>
          </w:rPr>
          <w:t>Листок</w:t>
        </w:r>
      </w:hyperlink>
      <w:r>
        <w:t xml:space="preserve"> нетрудоспособности по беременности и родам выдается врачом акушером-гинекологом, а при его отсутствии - врачом, фельдшером, ведущим общий прием. Выдача листка нетрудоспособности производится с 30 недель беременности единовременно, продолжительностью 140 календарных дней (70 календарных дней до родов и 70 календарных дней после родов). При многоплодной беременности листок нетрудоспособности выдается с 28 недель беременности единовременно продолжительностью 194 календарных дня (84 </w:t>
      </w:r>
      <w:r>
        <w:lastRenderedPageBreak/>
        <w:t>календарных дня до родов и 110 календарных дней после родов).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3.2. При осложненных родах женщине дополнительно выдается </w:t>
      </w:r>
      <w:hyperlink r:id="rId30">
        <w:r>
          <w:rPr>
            <w:color w:val="0000FF"/>
          </w:rPr>
          <w:t>листок</w:t>
        </w:r>
      </w:hyperlink>
      <w:r>
        <w:t xml:space="preserve"> нетрудоспособности на 16 календарных дней по справке лечебно-профилактического учреждения, где произошли роды. В этих случаях общая продолжительность дородового и послеродового отпусков составляет 156 календарных дней.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3.3. При родах, наступивших в сроке до 30 недель беременности, и рождении живого ребенка </w:t>
      </w:r>
      <w:hyperlink r:id="rId31">
        <w:r>
          <w:rPr>
            <w:color w:val="0000FF"/>
          </w:rPr>
          <w:t>листок</w:t>
        </w:r>
      </w:hyperlink>
      <w:r>
        <w:t xml:space="preserve"> нетрудоспособности по беременности и родам выдается лечебно-профилактическим учреждением, где произошли роды, на 156 календарных дней, а в случае рождения мертвого ребенка или его смерти в течение первых 7 дней после родов - на 86 календарных дней.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3.4. При операции прерывания беременности </w:t>
      </w:r>
      <w:hyperlink r:id="rId32">
        <w:r>
          <w:rPr>
            <w:color w:val="0000FF"/>
          </w:rPr>
          <w:t>листок</w:t>
        </w:r>
      </w:hyperlink>
      <w:r>
        <w:t xml:space="preserve"> нетрудоспособности выдается врачом ЛПУ УИС (ЛПУ), в котором производилась операция, на весь период нетрудоспособности, но не менее 3-х дней (в том числе и при мини-аборте).</w:t>
      </w:r>
    </w:p>
    <w:p w:rsidR="009753FE" w:rsidRDefault="009753F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53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3FE" w:rsidRDefault="009753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3FE" w:rsidRDefault="009753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3FE" w:rsidRDefault="009753F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753FE" w:rsidRDefault="009753FE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освидетельствования подозреваемых, обвиняемых и осужденных в учреждениях </w:t>
            </w:r>
            <w:proofErr w:type="gramStart"/>
            <w:r>
              <w:rPr>
                <w:color w:val="392C69"/>
              </w:rPr>
              <w:t>медико-социальной</w:t>
            </w:r>
            <w:proofErr w:type="gramEnd"/>
            <w:r>
              <w:rPr>
                <w:color w:val="392C69"/>
              </w:rPr>
              <w:t xml:space="preserve"> экспертизы, см. </w:t>
            </w:r>
            <w:hyperlink r:id="rId33">
              <w:r>
                <w:rPr>
                  <w:color w:val="0000FF"/>
                </w:rPr>
                <w:t>Инструкцию,</w:t>
              </w:r>
            </w:hyperlink>
            <w:r>
              <w:rPr>
                <w:color w:val="392C69"/>
              </w:rPr>
              <w:t xml:space="preserve"> утв. Минюстом РФ 23.08.1999 N 18/39-1010.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3FE" w:rsidRDefault="009753FE">
            <w:pPr>
              <w:pStyle w:val="ConsPlusNormal"/>
            </w:pPr>
          </w:p>
        </w:tc>
      </w:tr>
    </w:tbl>
    <w:p w:rsidR="009753FE" w:rsidRDefault="009753FE">
      <w:pPr>
        <w:pStyle w:val="ConsPlusTitle"/>
        <w:spacing w:before="280"/>
        <w:jc w:val="center"/>
        <w:outlineLvl w:val="1"/>
      </w:pPr>
      <w:r>
        <w:t>IV. Направление осужденных на освидетельствование</w:t>
      </w:r>
    </w:p>
    <w:p w:rsidR="009753FE" w:rsidRDefault="009753FE">
      <w:pPr>
        <w:pStyle w:val="ConsPlusTitle"/>
        <w:jc w:val="center"/>
      </w:pPr>
      <w:r>
        <w:t xml:space="preserve">в учреждения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9753FE" w:rsidRDefault="009753FE">
      <w:pPr>
        <w:pStyle w:val="ConsPlusNormal"/>
        <w:jc w:val="both"/>
      </w:pPr>
    </w:p>
    <w:p w:rsidR="009753FE" w:rsidRDefault="009753FE">
      <w:pPr>
        <w:pStyle w:val="ConsPlusNormal"/>
        <w:ind w:firstLine="540"/>
        <w:jc w:val="both"/>
      </w:pPr>
      <w:r>
        <w:t xml:space="preserve">4.1. На </w:t>
      </w:r>
      <w:proofErr w:type="gramStart"/>
      <w:r>
        <w:t>медико-социальную</w:t>
      </w:r>
      <w:proofErr w:type="gramEnd"/>
      <w:r>
        <w:t xml:space="preserve"> экспертизу направляются осужденные, имеющие признаки стойкого ограничения жизнедеятельности и трудоспособности при очевидном неблагоприятном клиническом и трудовом прогнозе и нуждающиеся в социальной защите.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4.2. Направление осужденных к лишению свободы лиц, привлеченных к оплачиваемому труду, на </w:t>
      </w:r>
      <w:proofErr w:type="gramStart"/>
      <w:r>
        <w:t>медико-социальную</w:t>
      </w:r>
      <w:proofErr w:type="gramEnd"/>
      <w:r>
        <w:t xml:space="preserve"> экспертизу оформляется лечащим врачом и заверяется КЭК ЛПУ УИС и руководством исправительного учреждения.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4.3. При установлении группы инвалидности срок временной нетрудоспособности завершается датой, предшествующей дню регистрации документов в учреждении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4.4. Лицам, не признанным инвалидами, </w:t>
      </w:r>
      <w:hyperlink r:id="rId34">
        <w:r>
          <w:rPr>
            <w:color w:val="0000FF"/>
          </w:rPr>
          <w:t>листок</w:t>
        </w:r>
      </w:hyperlink>
      <w:r>
        <w:t xml:space="preserve"> нетрудоспособности продлевается ЛПУ УИС по решению КЭК до восстановления трудоспособности или повторного направления на </w:t>
      </w:r>
      <w:proofErr w:type="gramStart"/>
      <w:r>
        <w:t>медико-социальную</w:t>
      </w:r>
      <w:proofErr w:type="gramEnd"/>
      <w:r>
        <w:t xml:space="preserve"> экспертизу.</w:t>
      </w:r>
    </w:p>
    <w:p w:rsidR="009753FE" w:rsidRDefault="009753FE">
      <w:pPr>
        <w:pStyle w:val="ConsPlusNormal"/>
        <w:spacing w:before="220"/>
        <w:ind w:firstLine="540"/>
        <w:jc w:val="both"/>
      </w:pPr>
      <w:r>
        <w:t xml:space="preserve">4.5. Листок нетрудоспособности не продлевается со дня отказа больного от освидетельствования в учреждении </w:t>
      </w:r>
      <w:proofErr w:type="gramStart"/>
      <w:r>
        <w:t>медико-социальной</w:t>
      </w:r>
      <w:proofErr w:type="gramEnd"/>
      <w:r>
        <w:t xml:space="preserve"> экспертизы. Неявка на освидетельствование или отказ от направления на </w:t>
      </w:r>
      <w:proofErr w:type="gramStart"/>
      <w:r>
        <w:t>медико-социальную</w:t>
      </w:r>
      <w:proofErr w:type="gramEnd"/>
      <w:r>
        <w:t xml:space="preserve"> экспертизу указываются в графе нарушения режима листка нетрудоспособности.</w:t>
      </w:r>
    </w:p>
    <w:p w:rsidR="009753FE" w:rsidRDefault="009753FE">
      <w:pPr>
        <w:pStyle w:val="ConsPlusNormal"/>
        <w:jc w:val="both"/>
      </w:pPr>
    </w:p>
    <w:p w:rsidR="009753FE" w:rsidRDefault="009753FE">
      <w:pPr>
        <w:pStyle w:val="ConsPlusNormal"/>
        <w:jc w:val="both"/>
      </w:pPr>
    </w:p>
    <w:p w:rsidR="009753FE" w:rsidRDefault="009753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06C" w:rsidRDefault="0007006C">
      <w:bookmarkStart w:id="1" w:name="_GoBack"/>
      <w:bookmarkEnd w:id="1"/>
    </w:p>
    <w:sectPr w:rsidR="0007006C" w:rsidSect="00F6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FE"/>
    <w:rsid w:val="0007006C"/>
    <w:rsid w:val="0097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3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53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753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3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53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753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F3B335214CB8CED6EB980F05ADC5DA4FE50024A17D7AC425673AF390F5D9A49CF7123FC7B183E9CFD513E83AA310F182C318E4C80F9DEd8s4J" TargetMode="External"/><Relationship Id="rId13" Type="http://schemas.openxmlformats.org/officeDocument/2006/relationships/hyperlink" Target="consultantplus://offline/ref=DB8F3B335214CB8CED6EB980F05ADC5DA2FC51034C188AA64A0F7FAD3E00028D4E867D22FC7A1B3F96A2542B92F23E0C073331915082FBdDsFJ" TargetMode="External"/><Relationship Id="rId18" Type="http://schemas.openxmlformats.org/officeDocument/2006/relationships/hyperlink" Target="consultantplus://offline/ref=DB8F3B335214CB8CED6EB980F05ADC5DA1FC56024914D7AC425673AF390F5D9A49CF7123FC7A193A99FD513E83AA310F182C318E4C80F9DEd8s4J" TargetMode="External"/><Relationship Id="rId26" Type="http://schemas.openxmlformats.org/officeDocument/2006/relationships/hyperlink" Target="consultantplus://offline/ref=DB8F3B335214CB8CED6EB980F05ADC5DA1FC56024914D7AC425673AF390F5D9A49CF7123FC7A193A99FD513E83AA310F182C318E4C80F9DEd8s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8F3B335214CB8CED6EB980F05ADC5DA4FE50024A17D7AC425673AF390F5D9A49CF7123FC7B1A3B94FD513E83AA310F182C318E4C80F9DEd8s4J" TargetMode="External"/><Relationship Id="rId34" Type="http://schemas.openxmlformats.org/officeDocument/2006/relationships/hyperlink" Target="consultantplus://offline/ref=DB8F3B335214CB8CED6EB980F05ADC5DA1FC56024914D7AC425673AF390F5D9A49CF7123FC7A193A99FD513E83AA310F182C318E4C80F9DEd8s4J" TargetMode="External"/><Relationship Id="rId7" Type="http://schemas.openxmlformats.org/officeDocument/2006/relationships/hyperlink" Target="consultantplus://offline/ref=DB8F3B335214CB8CED6EB980F05ADC5DA4F950064D14D7AC425673AF390F5D9A49CF7123FC7B1B3F94FD513E83AA310F182C318E4C80F9DEd8s4J" TargetMode="External"/><Relationship Id="rId12" Type="http://schemas.openxmlformats.org/officeDocument/2006/relationships/hyperlink" Target="consultantplus://offline/ref=DB8F3B335214CB8CED6EB980F05ADC5DA1FC55084B188AA64A0F7FAD3E00028D4E867D22FC7A1B3896A2542B92F23E0C073331915082FBdDsFJ" TargetMode="External"/><Relationship Id="rId17" Type="http://schemas.openxmlformats.org/officeDocument/2006/relationships/hyperlink" Target="consultantplus://offline/ref=DB8F3B335214CB8CED6EB980F05ADC5DA1FC56024914D7AC425673AF390F5D9A49CF7123FC7A193A99FD513E83AA310F182C318E4C80F9DEd8s4J" TargetMode="External"/><Relationship Id="rId25" Type="http://schemas.openxmlformats.org/officeDocument/2006/relationships/hyperlink" Target="consultantplus://offline/ref=DB8F3B335214CB8CED6EB980F05ADC5DA1FC56024914D7AC425673AF390F5D9A49CF7123FC7A193A99FD513E83AA310F182C318E4C80F9DEd8s4J" TargetMode="External"/><Relationship Id="rId33" Type="http://schemas.openxmlformats.org/officeDocument/2006/relationships/hyperlink" Target="consultantplus://offline/ref=DB8F3B335214CB8CED6EB980F05ADC5DA2F95B044B188AA64A0F7FAD3E00028D4E867D22FC7A193996A2542B92F23E0C073331915082FBdDs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8F3B335214CB8CED6EB980F05ADC5DA1FC56024914D7AC425673AF390F5D9A49CF7123FC7A193A99FD513E83AA310F182C318E4C80F9DEd8s4J" TargetMode="External"/><Relationship Id="rId20" Type="http://schemas.openxmlformats.org/officeDocument/2006/relationships/hyperlink" Target="consultantplus://offline/ref=DB8F3B335214CB8CED6EB980F05ADC5DA1FC56024914D7AC425673AF390F5D9A49CF7123FC7A193A99FD513E83AA310F182C318E4C80F9DEd8s4J" TargetMode="External"/><Relationship Id="rId29" Type="http://schemas.openxmlformats.org/officeDocument/2006/relationships/hyperlink" Target="consultantplus://offline/ref=DB8F3B335214CB8CED6EB980F05ADC5DA1FC56024914D7AC425673AF390F5D9A49CF7123FC7A193A99FD513E83AA310F182C318E4C80F9DEd8s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F3B335214CB8CED6EB980F05ADC5DA4FE55014813D7AC425673AF390F5D9A49CF7123FC7A193B9BFD513E83AA310F182C318E4C80F9DEd8s4J" TargetMode="External"/><Relationship Id="rId11" Type="http://schemas.openxmlformats.org/officeDocument/2006/relationships/hyperlink" Target="consultantplus://offline/ref=DB8F3B335214CB8CED6EB980F05ADC5DA3F453044F14D7AC425673AF390F5D9A49CF7123FC7A193B9BFD513E83AA310F182C318E4C80F9DEd8s4J" TargetMode="External"/><Relationship Id="rId24" Type="http://schemas.openxmlformats.org/officeDocument/2006/relationships/hyperlink" Target="consultantplus://offline/ref=DB8F3B335214CB8CED6EB980F05ADC5DA1FC56024914D7AC425673AF390F5D9A49CF7123FC7A193A99FD513E83AA310F182C318E4C80F9DEd8s4J" TargetMode="External"/><Relationship Id="rId32" Type="http://schemas.openxmlformats.org/officeDocument/2006/relationships/hyperlink" Target="consultantplus://offline/ref=DB8F3B335214CB8CED6EB980F05ADC5DA1FC56024914D7AC425673AF390F5D9A49CF7123FC7A193A99FD513E83AA310F182C318E4C80F9DEd8s4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B8F3B335214CB8CED6EB980F05ADC5DA1FC56024914D7AC425673AF390F5D9A49CF7123FC7A193A99FD513E83AA310F182C318E4C80F9DEd8s4J" TargetMode="External"/><Relationship Id="rId23" Type="http://schemas.openxmlformats.org/officeDocument/2006/relationships/hyperlink" Target="consultantplus://offline/ref=DB8F3B335214CB8CED6EB980F05ADC5DA1FC56024914D7AC425673AF390F5D9A49CF7123FC7A193A99FD513E83AA310F182C318E4C80F9DEd8s4J" TargetMode="External"/><Relationship Id="rId28" Type="http://schemas.openxmlformats.org/officeDocument/2006/relationships/hyperlink" Target="consultantplus://offline/ref=DB8F3B335214CB8CED6EB980F05ADC5DA1FC56024914D7AC425673AF390F5D9A49CF7123FC7A193A99FD513E83AA310F182C318E4C80F9DEd8s4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B8F3B335214CB8CED6EB980F05ADC5DA5FC54024A188AA64A0F7FAD3E00028D4E867D22FC7A183896A2542B92F23E0C073331915082FBdDsFJ" TargetMode="External"/><Relationship Id="rId19" Type="http://schemas.openxmlformats.org/officeDocument/2006/relationships/hyperlink" Target="consultantplus://offline/ref=DB8F3B335214CB8CED6EB980F05ADC5DA5FB540849188AA64A0F7FAD3E00028D4E867D22FC7A193296A2542B92F23E0C073331915082FBdDsFJ" TargetMode="External"/><Relationship Id="rId31" Type="http://schemas.openxmlformats.org/officeDocument/2006/relationships/hyperlink" Target="consultantplus://offline/ref=DB8F3B335214CB8CED6EB980F05ADC5DA1FC56024914D7AC425673AF390F5D9A49CF7123FC7A193A99FD513E83AA310F182C318E4C80F9DEd8s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F3B335214CB8CED6EB980F05ADC5DA4FE55014813D7AC425673AF390F5D9A49CF7123FC7A193B9BFD513E83AA310F182C318E4C80F9DEd8s4J" TargetMode="External"/><Relationship Id="rId14" Type="http://schemas.openxmlformats.org/officeDocument/2006/relationships/hyperlink" Target="consultantplus://offline/ref=DB8F3B335214CB8CED6EB980F05ADC5DA1F957084F188AA64A0F7FAD3E00029F4EDE7120FD64183A83F4056DdCs4J" TargetMode="External"/><Relationship Id="rId22" Type="http://schemas.openxmlformats.org/officeDocument/2006/relationships/hyperlink" Target="consultantplus://offline/ref=DB8F3B335214CB8CED6EB980F05ADC5DA1FC56024914D7AC425673AF390F5D9A49CF7123FC7A193A99FD513E83AA310F182C318E4C80F9DEd8s4J" TargetMode="External"/><Relationship Id="rId27" Type="http://schemas.openxmlformats.org/officeDocument/2006/relationships/hyperlink" Target="consultantplus://offline/ref=DB8F3B335214CB8CED6EB980F05ADC5DA1FC56024914D7AC425673AF390F5D9A49CF7123FC7A193A99FD513E83AA310F182C318E4C80F9DEd8s4J" TargetMode="External"/><Relationship Id="rId30" Type="http://schemas.openxmlformats.org/officeDocument/2006/relationships/hyperlink" Target="consultantplus://offline/ref=DB8F3B335214CB8CED6EB980F05ADC5DA1FC56024914D7AC425673AF390F5D9A49CF7123FC7A193A99FD513E83AA310F182C318E4C80F9DEd8s4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Сергеевна</dc:creator>
  <cp:lastModifiedBy>Петрова Ольга Сергеевна</cp:lastModifiedBy>
  <cp:revision>1</cp:revision>
  <dcterms:created xsi:type="dcterms:W3CDTF">2023-11-21T09:44:00Z</dcterms:created>
  <dcterms:modified xsi:type="dcterms:W3CDTF">2023-11-21T09:46:00Z</dcterms:modified>
</cp:coreProperties>
</file>