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93" w:rsidRPr="001F5401" w:rsidRDefault="0077303A" w:rsidP="003F61CC">
      <w:pPr>
        <w:pStyle w:val="a3"/>
        <w:tabs>
          <w:tab w:val="clear" w:pos="4677"/>
          <w:tab w:val="clear" w:pos="9355"/>
        </w:tabs>
        <w:ind w:left="10206"/>
        <w:jc w:val="both"/>
        <w:rPr>
          <w:rFonts w:ascii="Times New Roman" w:hAnsi="Times New Roman" w:cs="Times New Roman"/>
        </w:rPr>
      </w:pPr>
      <w:r w:rsidRPr="001F5401">
        <w:rPr>
          <w:rFonts w:ascii="Times New Roman" w:hAnsi="Times New Roman" w:cs="Times New Roman"/>
        </w:rPr>
        <w:t xml:space="preserve">Приложение к </w:t>
      </w:r>
      <w:r w:rsidR="008316EC" w:rsidRPr="001F5401">
        <w:rPr>
          <w:rFonts w:ascii="Times New Roman" w:hAnsi="Times New Roman" w:cs="Times New Roman"/>
        </w:rPr>
        <w:t>М</w:t>
      </w:r>
      <w:r w:rsidRPr="001F5401">
        <w:rPr>
          <w:rFonts w:ascii="Times New Roman" w:hAnsi="Times New Roman" w:cs="Times New Roman"/>
        </w:rPr>
        <w:t>етодике</w:t>
      </w:r>
      <w:r w:rsidR="006152CE" w:rsidRPr="001F5401">
        <w:rPr>
          <w:rFonts w:ascii="Times New Roman" w:hAnsi="Times New Roman" w:cs="Times New Roman"/>
        </w:rPr>
        <w:t xml:space="preserve"> </w:t>
      </w:r>
      <w:r w:rsidR="00FF2D3F" w:rsidRPr="001F5401">
        <w:rPr>
          <w:rFonts w:ascii="Times New Roman" w:hAnsi="Times New Roman" w:cs="Times New Roman"/>
        </w:rPr>
        <w:t>расчета</w:t>
      </w:r>
      <w:r w:rsidR="006152CE" w:rsidRPr="001F5401">
        <w:rPr>
          <w:rFonts w:ascii="Times New Roman" w:hAnsi="Times New Roman" w:cs="Times New Roman"/>
        </w:rPr>
        <w:t xml:space="preserve"> </w:t>
      </w:r>
      <w:r w:rsidR="00FF2D3F" w:rsidRPr="001F5401">
        <w:rPr>
          <w:rFonts w:ascii="Times New Roman" w:hAnsi="Times New Roman" w:cs="Times New Roman"/>
        </w:rPr>
        <w:t>показател</w:t>
      </w:r>
      <w:r w:rsidR="005B271D" w:rsidRPr="001F5401">
        <w:rPr>
          <w:rFonts w:ascii="Times New Roman" w:hAnsi="Times New Roman" w:cs="Times New Roman"/>
        </w:rPr>
        <w:t>я</w:t>
      </w:r>
      <w:r w:rsidR="00953B74" w:rsidRPr="001F5401">
        <w:rPr>
          <w:rFonts w:ascii="Times New Roman" w:hAnsi="Times New Roman" w:cs="Times New Roman"/>
        </w:rPr>
        <w:t xml:space="preserve"> «Поступление и расходование средств</w:t>
      </w:r>
      <w:r w:rsidR="0099467B" w:rsidRPr="001F5401">
        <w:rPr>
          <w:rFonts w:ascii="Times New Roman" w:hAnsi="Times New Roman" w:cs="Times New Roman"/>
        </w:rPr>
        <w:t xml:space="preserve"> </w:t>
      </w:r>
      <w:r w:rsidR="00C878C8" w:rsidRPr="001F5401">
        <w:rPr>
          <w:rFonts w:ascii="Times New Roman" w:hAnsi="Times New Roman" w:cs="Times New Roman"/>
        </w:rPr>
        <w:t>Фонда пенсионного и социального страхования Российской Федерации</w:t>
      </w:r>
      <w:r w:rsidR="0099467B" w:rsidRPr="001F5401">
        <w:rPr>
          <w:rFonts w:ascii="Times New Roman" w:hAnsi="Times New Roman" w:cs="Times New Roman"/>
        </w:rPr>
        <w:t xml:space="preserve"> </w:t>
      </w:r>
      <w:r w:rsidR="00953B74" w:rsidRPr="001F5401">
        <w:rPr>
          <w:rFonts w:ascii="Times New Roman" w:hAnsi="Times New Roman" w:cs="Times New Roman"/>
        </w:rPr>
        <w:t>(по</w:t>
      </w:r>
      <w:r w:rsidR="006152CE" w:rsidRPr="001F5401">
        <w:rPr>
          <w:rFonts w:ascii="Times New Roman" w:hAnsi="Times New Roman" w:cs="Times New Roman"/>
        </w:rPr>
        <w:t xml:space="preserve"> </w:t>
      </w:r>
      <w:r w:rsidR="00953B74" w:rsidRPr="001F5401">
        <w:rPr>
          <w:rFonts w:ascii="Times New Roman" w:hAnsi="Times New Roman" w:cs="Times New Roman"/>
        </w:rPr>
        <w:t>согласованному перечню показателей)»</w:t>
      </w:r>
    </w:p>
    <w:p w:rsidR="003A052D" w:rsidRPr="001F5401" w:rsidRDefault="003A052D" w:rsidP="003A052D">
      <w:pPr>
        <w:pStyle w:val="a3"/>
        <w:tabs>
          <w:tab w:val="clear" w:pos="4677"/>
          <w:tab w:val="clear" w:pos="9355"/>
        </w:tabs>
        <w:ind w:left="10206"/>
        <w:jc w:val="both"/>
        <w:rPr>
          <w:rFonts w:ascii="Times New Roman" w:hAnsi="Times New Roman" w:cs="Times New Roman"/>
        </w:rPr>
      </w:pPr>
    </w:p>
    <w:p w:rsidR="003A052D" w:rsidRPr="001F5401" w:rsidRDefault="003A052D" w:rsidP="003A052D">
      <w:pPr>
        <w:pStyle w:val="a3"/>
        <w:tabs>
          <w:tab w:val="clear" w:pos="4677"/>
          <w:tab w:val="clear" w:pos="9355"/>
        </w:tabs>
        <w:ind w:left="102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493" w:rsidRPr="001F5401" w:rsidRDefault="00503EE1" w:rsidP="003F61CC">
      <w:pPr>
        <w:pStyle w:val="1"/>
        <w:spacing w:before="0" w:after="0" w:line="240" w:lineRule="auto"/>
        <w:rPr>
          <w:rFonts w:cs="Times New Roman"/>
        </w:rPr>
      </w:pPr>
      <w:r w:rsidRPr="001F5401">
        <w:rPr>
          <w:rFonts w:cs="Times New Roman"/>
        </w:rPr>
        <w:t xml:space="preserve">Сведения о поступлении и расходовании средств </w:t>
      </w:r>
      <w:r w:rsidR="003A052D" w:rsidRPr="001F5401">
        <w:rPr>
          <w:rFonts w:cs="Times New Roman"/>
        </w:rPr>
        <w:br/>
      </w:r>
      <w:r w:rsidR="00C878C8" w:rsidRPr="001F5401">
        <w:rPr>
          <w:rFonts w:cs="Times New Roman"/>
        </w:rPr>
        <w:t>Фонда пенсионного и социального страхования Российской Федерации</w:t>
      </w:r>
    </w:p>
    <w:p w:rsidR="00A66043" w:rsidRPr="001F5401" w:rsidRDefault="00D073A3" w:rsidP="00B71E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01">
        <w:rPr>
          <w:rFonts w:ascii="Times New Roman" w:hAnsi="Times New Roman" w:cs="Times New Roman"/>
          <w:b/>
          <w:sz w:val="24"/>
          <w:szCs w:val="24"/>
        </w:rPr>
        <w:t>за январь</w:t>
      </w:r>
      <w:r w:rsidR="00516C6E" w:rsidRPr="001F5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043" w:rsidRPr="001F5401">
        <w:rPr>
          <w:rFonts w:ascii="Times New Roman" w:hAnsi="Times New Roman" w:cs="Times New Roman"/>
          <w:b/>
          <w:sz w:val="28"/>
          <w:szCs w:val="28"/>
        </w:rPr>
        <w:t xml:space="preserve">-_____________ </w:t>
      </w:r>
    </w:p>
    <w:p w:rsidR="00B71E43" w:rsidRPr="001F5401" w:rsidRDefault="009976A3" w:rsidP="00B71E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01">
        <w:rPr>
          <w:rFonts w:ascii="Times New Roman" w:hAnsi="Times New Roman" w:cs="Times New Roman"/>
          <w:b/>
          <w:sz w:val="22"/>
          <w:szCs w:val="22"/>
        </w:rPr>
        <w:t>(нарастающим итогом</w:t>
      </w:r>
      <w:r w:rsidR="00A66043" w:rsidRPr="001F5401">
        <w:rPr>
          <w:rFonts w:ascii="Times New Roman" w:hAnsi="Times New Roman" w:cs="Times New Roman"/>
          <w:b/>
          <w:sz w:val="22"/>
          <w:szCs w:val="22"/>
        </w:rPr>
        <w:t xml:space="preserve"> с 1 января отчетного года)</w:t>
      </w:r>
      <w:r w:rsidR="00195DAD" w:rsidRPr="001F5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52D" w:rsidRPr="001F5401" w:rsidRDefault="003A052D" w:rsidP="00B71E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2493" w:rsidRPr="001F5401" w:rsidRDefault="00826E63" w:rsidP="003F61CC">
      <w:pPr>
        <w:pStyle w:val="2"/>
        <w:numPr>
          <w:ilvl w:val="0"/>
          <w:numId w:val="3"/>
        </w:numPr>
        <w:spacing w:before="0" w:after="120" w:line="240" w:lineRule="auto"/>
        <w:ind w:left="0" w:firstLine="709"/>
        <w:rPr>
          <w:rFonts w:cs="Times New Roman"/>
        </w:rPr>
      </w:pPr>
      <w:r w:rsidRPr="001F5401">
        <w:rPr>
          <w:rFonts w:cs="Times New Roman"/>
        </w:rPr>
        <w:t xml:space="preserve">Поступление средств </w:t>
      </w:r>
      <w:r w:rsidR="00C878C8" w:rsidRPr="001F5401">
        <w:rPr>
          <w:rFonts w:cs="Times New Roman"/>
        </w:rPr>
        <w:t>Фонда пенсионного и социального страхования Российской Федерации</w:t>
      </w:r>
      <w:r w:rsidR="003C2650" w:rsidRPr="001F5401">
        <w:rPr>
          <w:rFonts w:cs="Times New Roman"/>
        </w:rPr>
        <w:t xml:space="preserve"> по направлениям,</w:t>
      </w:r>
      <w:r w:rsidR="0099467B" w:rsidRPr="001F5401">
        <w:rPr>
          <w:rFonts w:cs="Times New Roman"/>
        </w:rPr>
        <w:t xml:space="preserve"> </w:t>
      </w:r>
      <w:r w:rsidR="003C2650" w:rsidRPr="001F5401">
        <w:rPr>
          <w:rFonts w:cs="Times New Roman"/>
        </w:rPr>
        <w:t xml:space="preserve">рублей </w:t>
      </w:r>
      <w:r w:rsidR="003A052D" w:rsidRPr="001F5401">
        <w:rPr>
          <w:rFonts w:cs="Times New Roman"/>
        </w:rPr>
        <w:br/>
      </w:r>
      <w:r w:rsidR="003C2650" w:rsidRPr="001F5401">
        <w:rPr>
          <w:rFonts w:cs="Times New Roman"/>
        </w:rPr>
        <w:t>(с двумя десятичными знаками)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5"/>
        <w:gridCol w:w="1229"/>
        <w:gridCol w:w="1375"/>
        <w:gridCol w:w="1178"/>
        <w:gridCol w:w="1772"/>
        <w:gridCol w:w="1969"/>
        <w:gridCol w:w="1769"/>
        <w:gridCol w:w="1616"/>
        <w:gridCol w:w="1581"/>
      </w:tblGrid>
      <w:tr w:rsidR="00AA7685" w:rsidRPr="001F5401" w:rsidTr="00AA7685">
        <w:tc>
          <w:tcPr>
            <w:tcW w:w="750" w:type="pct"/>
            <w:vMerge w:val="restart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418" w:type="pct"/>
            <w:vMerge w:val="restart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Поступление средств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за отчетный период, </w:t>
            </w:r>
            <w:r w:rsidRPr="001F54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AA7685" w:rsidRPr="001F5401" w:rsidRDefault="00AA7685" w:rsidP="00CD38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(сумма </w:t>
            </w:r>
            <w:hyperlink w:anchor="P101" w:history="1">
              <w:r w:rsidRPr="001F5401">
                <w:rPr>
                  <w:rFonts w:ascii="Times New Roman" w:hAnsi="Times New Roman" w:cs="Times New Roman"/>
                  <w:sz w:val="16"/>
                  <w:szCs w:val="16"/>
                </w:rPr>
                <w:t>граф 2</w:t>
              </w:r>
            </w:hyperlink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, с </w:t>
            </w:r>
            <w:hyperlink w:anchor="P108" w:history="1">
              <w:r w:rsidRPr="001F5401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="00CD38B5" w:rsidRPr="001F5401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</w:hyperlink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="00CD38B5" w:rsidRPr="001F540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D38B5"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hyperlink w:anchor="P164" w:history="1">
              <w:r w:rsidRPr="001F5401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</w:hyperlink>
            <w:r w:rsidR="00CD38B5" w:rsidRPr="001F5401">
              <w:rPr>
                <w:rFonts w:ascii="Times New Roman" w:hAnsi="Times New Roman" w:cs="Times New Roman"/>
                <w:sz w:val="16"/>
                <w:szCs w:val="16"/>
              </w:rPr>
              <w:t>5 по 29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832" w:type="pct"/>
            <w:gridSpan w:val="7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 по направлениям</w:t>
            </w:r>
          </w:p>
        </w:tc>
      </w:tr>
      <w:tr w:rsidR="00AA7685" w:rsidRPr="001F5401" w:rsidTr="00AA7685">
        <w:tc>
          <w:tcPr>
            <w:tcW w:w="750" w:type="pct"/>
            <w:vMerge/>
          </w:tcPr>
          <w:p w:rsidR="00AA7685" w:rsidRPr="001F5401" w:rsidRDefault="00AA7685" w:rsidP="00131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</w:tcPr>
          <w:p w:rsidR="00AA7685" w:rsidRPr="001F5401" w:rsidRDefault="00AA7685" w:rsidP="001312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 w:val="restart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Налоги, страховые взносы, </w:t>
            </w:r>
            <w:r w:rsidRPr="001F54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AA7685" w:rsidRPr="001F5401" w:rsidRDefault="00AA7685" w:rsidP="00CD38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(сумма граф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hyperlink w:anchor="P102" w:history="1">
              <w:r w:rsidRPr="001F5401">
                <w:rPr>
                  <w:rFonts w:ascii="Times New Roman" w:hAnsi="Times New Roman" w:cs="Times New Roman"/>
                  <w:sz w:val="16"/>
                  <w:szCs w:val="16"/>
                </w:rPr>
                <w:t>3</w:t>
              </w:r>
            </w:hyperlink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hyperlink w:anchor="P107" w:history="1">
              <w:r w:rsidR="00CD38B5" w:rsidRPr="001F5401">
                <w:rPr>
                  <w:rFonts w:ascii="Times New Roman" w:hAnsi="Times New Roman" w:cs="Times New Roman"/>
                  <w:sz w:val="16"/>
                  <w:szCs w:val="16"/>
                </w:rPr>
                <w:t>10</w:t>
              </w:r>
            </w:hyperlink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364" w:type="pct"/>
            <w:gridSpan w:val="6"/>
          </w:tcPr>
          <w:p w:rsidR="00AA7685" w:rsidRPr="001F5401" w:rsidRDefault="00AA7685" w:rsidP="003A05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AA7685" w:rsidRPr="001F5401" w:rsidTr="00AA7685">
        <w:tc>
          <w:tcPr>
            <w:tcW w:w="750" w:type="pct"/>
            <w:vMerge/>
          </w:tcPr>
          <w:p w:rsidR="00AA7685" w:rsidRPr="001F5401" w:rsidRDefault="00AA7685" w:rsidP="00131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</w:tcPr>
          <w:p w:rsidR="00AA7685" w:rsidRPr="001F5401" w:rsidRDefault="00AA7685" w:rsidP="00131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vMerge/>
          </w:tcPr>
          <w:p w:rsidR="00AA7685" w:rsidRPr="001F5401" w:rsidRDefault="00AA7685" w:rsidP="00131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pct"/>
            <w:gridSpan w:val="2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выплаты пенсии</w:t>
            </w:r>
          </w:p>
        </w:tc>
        <w:tc>
          <w:tcPr>
            <w:tcW w:w="670" w:type="pct"/>
            <w:vMerge w:val="restart"/>
          </w:tcPr>
          <w:p w:rsidR="00AA7685" w:rsidRPr="001F5401" w:rsidRDefault="00AA7685" w:rsidP="009A0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страховые взносы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 части обязательного социального страхования на случай временной нетрудоспособности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и в связи с материнством</w:t>
            </w:r>
          </w:p>
        </w:tc>
        <w:tc>
          <w:tcPr>
            <w:tcW w:w="602" w:type="pct"/>
            <w:vMerge w:val="restart"/>
          </w:tcPr>
          <w:p w:rsidR="00AA7685" w:rsidRPr="001F5401" w:rsidRDefault="00AA7685" w:rsidP="00F074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страховые взносы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на обязательное социальное страхование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от несчастных случаев</w:t>
            </w:r>
          </w:p>
        </w:tc>
        <w:tc>
          <w:tcPr>
            <w:tcW w:w="550" w:type="pct"/>
            <w:vMerge w:val="restart"/>
          </w:tcPr>
          <w:p w:rsidR="00AA7685" w:rsidRPr="001F5401" w:rsidRDefault="00AA7685" w:rsidP="00755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дополнительные страховые взносы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на накопительную пенсию и взносы работодателя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 пользу застрахованных лиц, уплачивающих дополнительные страховые взносы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на накопительную пенсию</w:t>
            </w:r>
          </w:p>
        </w:tc>
        <w:tc>
          <w:tcPr>
            <w:tcW w:w="538" w:type="pct"/>
            <w:vMerge w:val="restart"/>
          </w:tcPr>
          <w:p w:rsidR="00AA7685" w:rsidRPr="001F5401" w:rsidRDefault="00AA7685" w:rsidP="00755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взносы, уплачиваемые организациями</w:t>
            </w:r>
          </w:p>
        </w:tc>
      </w:tr>
      <w:tr w:rsidR="00AA7685" w:rsidRPr="001F5401" w:rsidTr="00AA7685">
        <w:trPr>
          <w:trHeight w:val="1818"/>
        </w:trPr>
        <w:tc>
          <w:tcPr>
            <w:tcW w:w="750" w:type="pct"/>
            <w:vMerge/>
          </w:tcPr>
          <w:p w:rsidR="00AA7685" w:rsidRPr="001F5401" w:rsidRDefault="00AA7685" w:rsidP="00131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</w:tcPr>
          <w:p w:rsidR="00AA7685" w:rsidRPr="001F5401" w:rsidRDefault="00AA7685" w:rsidP="00131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vMerge/>
          </w:tcPr>
          <w:p w:rsidR="00AA7685" w:rsidRPr="001F5401" w:rsidRDefault="00AA7685" w:rsidP="00131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страховой</w:t>
            </w:r>
          </w:p>
        </w:tc>
        <w:tc>
          <w:tcPr>
            <w:tcW w:w="603" w:type="pct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накопительной</w:t>
            </w:r>
          </w:p>
        </w:tc>
        <w:tc>
          <w:tcPr>
            <w:tcW w:w="670" w:type="pct"/>
            <w:vMerge/>
          </w:tcPr>
          <w:p w:rsidR="00AA7685" w:rsidRPr="001F5401" w:rsidRDefault="00AA7685" w:rsidP="00131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AA7685" w:rsidRPr="001F5401" w:rsidRDefault="00AA7685" w:rsidP="00131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A7685" w:rsidRPr="001F5401" w:rsidRDefault="00AA7685" w:rsidP="00131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Merge/>
          </w:tcPr>
          <w:p w:rsidR="00AA7685" w:rsidRPr="001F5401" w:rsidRDefault="00AA7685" w:rsidP="00131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685" w:rsidRPr="001F5401" w:rsidTr="00AA7685">
        <w:tc>
          <w:tcPr>
            <w:tcW w:w="750" w:type="pct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8" w:type="pct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100"/>
            <w:bookmarkEnd w:id="0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8" w:type="pct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101"/>
            <w:bookmarkEnd w:id="1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1" w:type="pct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102"/>
            <w:bookmarkEnd w:id="2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3" w:type="pct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103"/>
            <w:bookmarkEnd w:id="3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0" w:type="pct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104"/>
            <w:bookmarkEnd w:id="4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2" w:type="pct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105"/>
            <w:bookmarkEnd w:id="5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0" w:type="pct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106"/>
            <w:bookmarkEnd w:id="6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8" w:type="pct"/>
          </w:tcPr>
          <w:p w:rsidR="00AA7685" w:rsidRPr="001F5401" w:rsidRDefault="00AA7685" w:rsidP="001312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107"/>
            <w:bookmarkEnd w:id="7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bookmarkStart w:id="8" w:name="P108"/>
        <w:bookmarkStart w:id="9" w:name="P109"/>
        <w:bookmarkEnd w:id="8"/>
        <w:bookmarkEnd w:id="9"/>
      </w:tr>
      <w:tr w:rsidR="00AA7685" w:rsidRPr="001F5401" w:rsidTr="00AA7685">
        <w:tc>
          <w:tcPr>
            <w:tcW w:w="750" w:type="pct"/>
            <w:vAlign w:val="center"/>
          </w:tcPr>
          <w:p w:rsidR="00AA7685" w:rsidRPr="001F5401" w:rsidRDefault="00AA7685" w:rsidP="001312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418" w:type="pct"/>
            <w:vAlign w:val="center"/>
          </w:tcPr>
          <w:p w:rsidR="00AA7685" w:rsidRPr="001F5401" w:rsidRDefault="00AA7685" w:rsidP="001312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AA7685" w:rsidRPr="001F5401" w:rsidRDefault="00AA7685" w:rsidP="001312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:rsidR="00AA7685" w:rsidRPr="001F5401" w:rsidRDefault="00AA7685" w:rsidP="001312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vAlign w:val="center"/>
          </w:tcPr>
          <w:p w:rsidR="00AA7685" w:rsidRPr="001F5401" w:rsidRDefault="00AA7685" w:rsidP="001312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:rsidR="00AA7685" w:rsidRPr="001F5401" w:rsidRDefault="00AA7685" w:rsidP="001312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:rsidR="00AA7685" w:rsidRPr="001F5401" w:rsidRDefault="00AA7685" w:rsidP="001312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AA7685" w:rsidRPr="001F5401" w:rsidRDefault="00AA7685" w:rsidP="001312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AA7685" w:rsidRPr="001F5401" w:rsidRDefault="00AA7685" w:rsidP="001312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1E8F" w:rsidRPr="001F5401" w:rsidRDefault="00161E8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736AB" w:rsidRPr="001F5401" w:rsidRDefault="000736A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F5401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2"/>
        <w:gridCol w:w="1551"/>
        <w:gridCol w:w="1554"/>
        <w:gridCol w:w="1555"/>
        <w:gridCol w:w="1555"/>
        <w:gridCol w:w="1555"/>
        <w:gridCol w:w="1555"/>
        <w:gridCol w:w="1555"/>
        <w:gridCol w:w="1552"/>
      </w:tblGrid>
      <w:tr w:rsidR="00AA7685" w:rsidRPr="001F5401" w:rsidTr="00AA7685">
        <w:trPr>
          <w:trHeight w:val="299"/>
        </w:trPr>
        <w:tc>
          <w:tcPr>
            <w:tcW w:w="770" w:type="pct"/>
            <w:vMerge w:val="restart"/>
          </w:tcPr>
          <w:p w:rsidR="00AA7685" w:rsidRPr="001F5401" w:rsidRDefault="00AA7685" w:rsidP="00D705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</w:t>
            </w:r>
          </w:p>
        </w:tc>
        <w:tc>
          <w:tcPr>
            <w:tcW w:w="4230" w:type="pct"/>
            <w:gridSpan w:val="8"/>
          </w:tcPr>
          <w:p w:rsidR="00AA7685" w:rsidRPr="001F5401" w:rsidRDefault="00AA7685" w:rsidP="00D705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 по направлениям</w:t>
            </w:r>
          </w:p>
        </w:tc>
      </w:tr>
      <w:tr w:rsidR="00AA7685" w:rsidRPr="001F5401" w:rsidTr="00AA7685">
        <w:trPr>
          <w:trHeight w:val="150"/>
        </w:trPr>
        <w:tc>
          <w:tcPr>
            <w:tcW w:w="770" w:type="pct"/>
            <w:vMerge/>
          </w:tcPr>
          <w:p w:rsidR="00AA7685" w:rsidRPr="001F5401" w:rsidRDefault="00AA7685" w:rsidP="00D7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pct"/>
            <w:gridSpan w:val="2"/>
          </w:tcPr>
          <w:p w:rsidR="00AA7685" w:rsidRPr="001F5401" w:rsidRDefault="00AA7685" w:rsidP="00755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29" w:type="pct"/>
            <w:vMerge w:val="restar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от использования имущества, находящегося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 государственной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и муниципальной собственности</w:t>
            </w:r>
          </w:p>
        </w:tc>
        <w:tc>
          <w:tcPr>
            <w:tcW w:w="529" w:type="pct"/>
            <w:vMerge w:val="restar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от размещения временно свободных средств Фонда пенсионного и социального страхования Российской Федерации</w:t>
            </w:r>
          </w:p>
        </w:tc>
        <w:tc>
          <w:tcPr>
            <w:tcW w:w="529" w:type="pct"/>
            <w:vMerge w:val="restar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от размещения средств пенсионных накоплений Фонда пенсионного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и социального страхования Российской Федерации</w:t>
            </w:r>
          </w:p>
        </w:tc>
        <w:tc>
          <w:tcPr>
            <w:tcW w:w="529" w:type="pct"/>
            <w:vMerge w:val="restar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от компенсации затрат государства</w:t>
            </w:r>
          </w:p>
        </w:tc>
        <w:tc>
          <w:tcPr>
            <w:tcW w:w="529" w:type="pct"/>
            <w:vMerge w:val="restar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28" w:type="pct"/>
            <w:vMerge w:val="restar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</w:tr>
      <w:tr w:rsidR="00AA7685" w:rsidRPr="001F5401" w:rsidTr="00AA7685">
        <w:trPr>
          <w:trHeight w:val="5923"/>
        </w:trPr>
        <w:tc>
          <w:tcPr>
            <w:tcW w:w="770" w:type="pct"/>
            <w:vMerge/>
          </w:tcPr>
          <w:p w:rsidR="00AA7685" w:rsidRPr="001F5401" w:rsidRDefault="00AA7685" w:rsidP="00D7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</w:tcPr>
          <w:p w:rsidR="00AA7685" w:rsidRPr="001F5401" w:rsidRDefault="00AA7685" w:rsidP="00D705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налоги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зачисляемые в бюджет СФР</w:t>
            </w:r>
          </w:p>
        </w:tc>
        <w:tc>
          <w:tcPr>
            <w:tcW w:w="529" w:type="pct"/>
          </w:tcPr>
          <w:p w:rsidR="00AA7685" w:rsidRPr="001F5401" w:rsidRDefault="00AA7685" w:rsidP="00755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недоимка, пени и штрафы по взносам в Фонд пенсионного и социального страхования Российской Федерации</w:t>
            </w:r>
          </w:p>
        </w:tc>
        <w:tc>
          <w:tcPr>
            <w:tcW w:w="529" w:type="pct"/>
            <w:vMerge/>
          </w:tcPr>
          <w:p w:rsidR="00AA7685" w:rsidRPr="001F5401" w:rsidRDefault="00AA7685" w:rsidP="00755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Merge/>
          </w:tcPr>
          <w:p w:rsidR="00AA7685" w:rsidRPr="001F5401" w:rsidRDefault="00AA7685" w:rsidP="00755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Merge/>
          </w:tcPr>
          <w:p w:rsidR="00AA7685" w:rsidRPr="001F5401" w:rsidRDefault="00AA7685" w:rsidP="00755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Merge/>
          </w:tcPr>
          <w:p w:rsidR="00AA7685" w:rsidRPr="001F5401" w:rsidRDefault="00AA7685" w:rsidP="00755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Merge/>
          </w:tcPr>
          <w:p w:rsidR="00AA7685" w:rsidRPr="001F5401" w:rsidRDefault="00AA7685" w:rsidP="00755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vMerge/>
          </w:tcPr>
          <w:p w:rsidR="00AA7685" w:rsidRPr="001F5401" w:rsidRDefault="00AA7685" w:rsidP="00755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685" w:rsidRPr="001F5401" w:rsidTr="00AA7685">
        <w:trPr>
          <w:trHeight w:val="205"/>
        </w:trPr>
        <w:tc>
          <w:tcPr>
            <w:tcW w:w="770" w:type="pct"/>
          </w:tcPr>
          <w:p w:rsidR="00AA7685" w:rsidRPr="001F5401" w:rsidRDefault="00AA7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28" w:type="pct"/>
          </w:tcPr>
          <w:p w:rsidR="00AA7685" w:rsidRPr="001F5401" w:rsidRDefault="00AA7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154"/>
            <w:bookmarkEnd w:id="10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9" w:type="pc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9" w:type="pc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9" w:type="pc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156"/>
            <w:bookmarkEnd w:id="11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29" w:type="pc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157"/>
            <w:bookmarkEnd w:id="12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29" w:type="pc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158"/>
            <w:bookmarkEnd w:id="13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29" w:type="pc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159"/>
            <w:bookmarkEnd w:id="14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28" w:type="pc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5" w:name="P160"/>
            <w:bookmarkEnd w:id="15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bookmarkStart w:id="16" w:name="P162"/>
        <w:bookmarkStart w:id="17" w:name="P163"/>
        <w:bookmarkStart w:id="18" w:name="P164"/>
        <w:bookmarkEnd w:id="16"/>
        <w:bookmarkEnd w:id="17"/>
        <w:bookmarkEnd w:id="18"/>
      </w:tr>
      <w:tr w:rsidR="00AA7685" w:rsidRPr="001F5401" w:rsidTr="00AA7685">
        <w:trPr>
          <w:trHeight w:val="191"/>
        </w:trPr>
        <w:tc>
          <w:tcPr>
            <w:tcW w:w="770" w:type="pct"/>
            <w:vAlign w:val="center"/>
          </w:tcPr>
          <w:p w:rsidR="00AA7685" w:rsidRPr="001F5401" w:rsidRDefault="00AA7685" w:rsidP="00D705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528" w:type="pct"/>
            <w:vAlign w:val="center"/>
          </w:tcPr>
          <w:p w:rsidR="00AA7685" w:rsidRPr="001F5401" w:rsidRDefault="00AA7685" w:rsidP="00D705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Align w:val="center"/>
          </w:tcPr>
          <w:p w:rsidR="00AA7685" w:rsidRPr="001F5401" w:rsidRDefault="00AA7685" w:rsidP="00D705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Align w:val="center"/>
          </w:tcPr>
          <w:p w:rsidR="00AA7685" w:rsidRPr="001F5401" w:rsidRDefault="00AA7685" w:rsidP="00D705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Align w:val="center"/>
          </w:tcPr>
          <w:p w:rsidR="00AA7685" w:rsidRPr="001F5401" w:rsidRDefault="00AA7685" w:rsidP="00D705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Align w:val="center"/>
          </w:tcPr>
          <w:p w:rsidR="00AA7685" w:rsidRPr="001F5401" w:rsidRDefault="00AA7685" w:rsidP="00D705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Align w:val="center"/>
          </w:tcPr>
          <w:p w:rsidR="00AA7685" w:rsidRPr="001F5401" w:rsidRDefault="00AA7685" w:rsidP="00D705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Align w:val="center"/>
          </w:tcPr>
          <w:p w:rsidR="00AA7685" w:rsidRPr="001F5401" w:rsidRDefault="00AA7685" w:rsidP="00D705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:rsidR="00AA7685" w:rsidRPr="001F5401" w:rsidRDefault="00AA7685" w:rsidP="00D705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5967" w:rsidRPr="001F5401" w:rsidRDefault="00C8596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F5401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4"/>
        <w:gridCol w:w="1646"/>
        <w:gridCol w:w="1646"/>
        <w:gridCol w:w="1646"/>
        <w:gridCol w:w="1646"/>
        <w:gridCol w:w="1646"/>
        <w:gridCol w:w="1522"/>
        <w:gridCol w:w="1522"/>
        <w:gridCol w:w="1516"/>
      </w:tblGrid>
      <w:tr w:rsidR="00AA7685" w:rsidRPr="001F5401" w:rsidTr="00AA7685">
        <w:trPr>
          <w:trHeight w:val="299"/>
        </w:trPr>
        <w:tc>
          <w:tcPr>
            <w:tcW w:w="648" w:type="pct"/>
            <w:vMerge w:val="restart"/>
          </w:tcPr>
          <w:p w:rsidR="00AA7685" w:rsidRPr="001F5401" w:rsidRDefault="00AA7685" w:rsidP="00451D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</w:t>
            </w:r>
          </w:p>
        </w:tc>
        <w:tc>
          <w:tcPr>
            <w:tcW w:w="4352" w:type="pct"/>
            <w:gridSpan w:val="8"/>
          </w:tcPr>
          <w:p w:rsidR="00AA7685" w:rsidRPr="001F5401" w:rsidRDefault="00AA7685" w:rsidP="00451D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 по направлениям</w:t>
            </w:r>
          </w:p>
        </w:tc>
      </w:tr>
      <w:tr w:rsidR="00AA7685" w:rsidRPr="001F5401" w:rsidTr="00AA7685">
        <w:trPr>
          <w:trHeight w:val="152"/>
        </w:trPr>
        <w:tc>
          <w:tcPr>
            <w:tcW w:w="648" w:type="pct"/>
            <w:vMerge/>
          </w:tcPr>
          <w:p w:rsidR="00AA7685" w:rsidRPr="001F5401" w:rsidRDefault="00AA7685" w:rsidP="00451D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vMerge w:val="restart"/>
          </w:tcPr>
          <w:p w:rsidR="00AA7685" w:rsidRPr="001F5401" w:rsidRDefault="00AA7685" w:rsidP="00451D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0" w:type="pct"/>
            <w:vMerge w:val="restart"/>
          </w:tcPr>
          <w:p w:rsidR="00AA7685" w:rsidRPr="001F5401" w:rsidRDefault="00AA7685" w:rsidP="00451D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Перечисления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для осуществления возврата (зачета) излишне уплаченных или излишне взысканных сумм налогов, сборов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и иных платежей, поступления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 урегулированию расчетов между бюджетами бюджетной системы</w:t>
            </w:r>
          </w:p>
        </w:tc>
        <w:tc>
          <w:tcPr>
            <w:tcW w:w="560" w:type="pct"/>
            <w:vMerge w:val="restart"/>
          </w:tcPr>
          <w:p w:rsidR="00AA7685" w:rsidRPr="001F5401" w:rsidRDefault="00AA7685" w:rsidP="005C40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возврата остатков субсидий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и субвенций прошлых лет</w:t>
            </w:r>
          </w:p>
        </w:tc>
        <w:tc>
          <w:tcPr>
            <w:tcW w:w="560" w:type="pct"/>
            <w:vMerge w:val="restart"/>
          </w:tcPr>
          <w:p w:rsidR="00AA7685" w:rsidRPr="001F5401" w:rsidRDefault="00AA7685" w:rsidP="005C40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Возврат остатков субсидий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и субвенций прошлых лет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из бюджета Фонда пенсионного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и социального страхования Российской Федерации</w:t>
            </w:r>
          </w:p>
        </w:tc>
        <w:tc>
          <w:tcPr>
            <w:tcW w:w="560" w:type="pct"/>
            <w:vMerge w:val="restart"/>
          </w:tcPr>
          <w:p w:rsidR="00AA7685" w:rsidRPr="001F5401" w:rsidRDefault="00AA7685" w:rsidP="005C40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Безвозмездные поступления, </w:t>
            </w:r>
            <w:r w:rsidRPr="001F54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AA7685" w:rsidRPr="001F5401" w:rsidRDefault="00AA7685" w:rsidP="00CD38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(сумма граф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 2</w:t>
            </w:r>
            <w:r w:rsidR="00CD38B5" w:rsidRPr="001F54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hyperlink w:anchor="P163" w:history="1">
              <w:r w:rsidRPr="001F5401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</w:hyperlink>
            <w:r w:rsidR="00CD38B5" w:rsidRPr="001F54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0" w:type="pct"/>
            <w:gridSpan w:val="3"/>
          </w:tcPr>
          <w:p w:rsidR="00AA7685" w:rsidRPr="001F5401" w:rsidRDefault="00AA7685" w:rsidP="00451D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AA7685" w:rsidRPr="001F5401" w:rsidTr="00AA7685">
        <w:trPr>
          <w:trHeight w:val="152"/>
        </w:trPr>
        <w:tc>
          <w:tcPr>
            <w:tcW w:w="648" w:type="pct"/>
            <w:vMerge/>
          </w:tcPr>
          <w:p w:rsidR="00AA7685" w:rsidRPr="001F5401" w:rsidRDefault="00AA7685" w:rsidP="00451D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vMerge/>
          </w:tcPr>
          <w:p w:rsidR="00AA7685" w:rsidRPr="001F5401" w:rsidRDefault="00AA7685" w:rsidP="00451D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vMerge/>
          </w:tcPr>
          <w:p w:rsidR="00AA7685" w:rsidRPr="001F5401" w:rsidRDefault="00AA7685" w:rsidP="00451D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vMerge/>
          </w:tcPr>
          <w:p w:rsidR="00AA7685" w:rsidRPr="001F5401" w:rsidRDefault="00AA7685" w:rsidP="00451D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vMerge/>
          </w:tcPr>
          <w:p w:rsidR="00AA7685" w:rsidRPr="001F5401" w:rsidRDefault="00AA7685" w:rsidP="00451D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vMerge/>
          </w:tcPr>
          <w:p w:rsidR="00AA7685" w:rsidRPr="001F5401" w:rsidRDefault="00AA7685" w:rsidP="00451D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pct"/>
          </w:tcPr>
          <w:p w:rsidR="00AA7685" w:rsidRPr="001F5401" w:rsidRDefault="00AA7685" w:rsidP="00A7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  <w:r w:rsidR="00A70336" w:rsidRPr="001F5401">
              <w:rPr>
                <w:rFonts w:ascii="Times New Roman" w:hAnsi="Times New Roman" w:cs="Times New Roman"/>
                <w:sz w:val="16"/>
                <w:szCs w:val="16"/>
              </w:rPr>
              <w:t>, Федерального фонда обязательного медицинского страхования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3A052D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 также бюджетов субъектов Р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оссийской 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t>едерации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, передаваемые бюджету Фонда пенсионного и социального страхования Российской Федерации</w:t>
            </w:r>
          </w:p>
        </w:tc>
        <w:tc>
          <w:tcPr>
            <w:tcW w:w="518" w:type="pct"/>
          </w:tcPr>
          <w:p w:rsidR="00AA7685" w:rsidRPr="001F5401" w:rsidRDefault="00AA7685" w:rsidP="005C40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безвозмездные поступления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от нерезидентов</w:t>
            </w:r>
          </w:p>
        </w:tc>
        <w:tc>
          <w:tcPr>
            <w:tcW w:w="514" w:type="pct"/>
          </w:tcPr>
          <w:p w:rsidR="00AA7685" w:rsidRPr="001F5401" w:rsidRDefault="00AA7685" w:rsidP="005C40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безвозмездные поступления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от негосударственных организаций</w:t>
            </w:r>
          </w:p>
        </w:tc>
      </w:tr>
      <w:tr w:rsidR="00AA7685" w:rsidRPr="001F5401" w:rsidTr="00AA7685">
        <w:trPr>
          <w:trHeight w:val="205"/>
        </w:trPr>
        <w:tc>
          <w:tcPr>
            <w:tcW w:w="648" w:type="pct"/>
          </w:tcPr>
          <w:p w:rsidR="00AA7685" w:rsidRPr="001F5401" w:rsidRDefault="00AA7685" w:rsidP="00451D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0" w:type="pct"/>
          </w:tcPr>
          <w:p w:rsidR="00AA7685" w:rsidRPr="001F5401" w:rsidRDefault="00AA7685" w:rsidP="00F074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0" w:type="pct"/>
          </w:tcPr>
          <w:p w:rsidR="00AA7685" w:rsidRPr="001F5401" w:rsidRDefault="00AA7685" w:rsidP="00F074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0" w:type="pc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0" w:type="pc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0" w:type="pc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8" w:type="pc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8" w:type="pct"/>
          </w:tcPr>
          <w:p w:rsidR="00AA7685" w:rsidRPr="001F5401" w:rsidRDefault="00AA7685" w:rsidP="00610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14" w:type="pct"/>
          </w:tcPr>
          <w:p w:rsidR="00AA7685" w:rsidRPr="001F5401" w:rsidRDefault="00AA7685" w:rsidP="00F074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AA7685" w:rsidRPr="001F5401" w:rsidTr="00AA7685">
        <w:trPr>
          <w:trHeight w:val="191"/>
        </w:trPr>
        <w:tc>
          <w:tcPr>
            <w:tcW w:w="648" w:type="pct"/>
            <w:vAlign w:val="center"/>
          </w:tcPr>
          <w:p w:rsidR="00AA7685" w:rsidRPr="001F5401" w:rsidRDefault="00AA7685" w:rsidP="00451D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560" w:type="pct"/>
          </w:tcPr>
          <w:p w:rsidR="00AA7685" w:rsidRPr="001F5401" w:rsidRDefault="00AA7685" w:rsidP="00451D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</w:tcPr>
          <w:p w:rsidR="00AA7685" w:rsidRPr="001F5401" w:rsidRDefault="00AA7685" w:rsidP="00451D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</w:tcPr>
          <w:p w:rsidR="00AA7685" w:rsidRPr="001F5401" w:rsidRDefault="00AA7685" w:rsidP="00451D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</w:tcPr>
          <w:p w:rsidR="00AA7685" w:rsidRPr="001F5401" w:rsidRDefault="00AA7685" w:rsidP="00451D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AA7685" w:rsidRPr="001F5401" w:rsidRDefault="00AA7685" w:rsidP="00451D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AA7685" w:rsidRPr="001F5401" w:rsidRDefault="00AA7685" w:rsidP="00451D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AA7685" w:rsidRPr="001F5401" w:rsidRDefault="00AA7685" w:rsidP="00451D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AA7685" w:rsidRPr="001F5401" w:rsidRDefault="00AA7685" w:rsidP="00451D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1E8F" w:rsidRPr="001F5401" w:rsidRDefault="00161E8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85967" w:rsidRPr="001F5401" w:rsidRDefault="00C8596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736AB" w:rsidRPr="001F5401" w:rsidRDefault="000736A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F5401">
        <w:rPr>
          <w:rFonts w:ascii="Times New Roman" w:hAnsi="Times New Roman" w:cs="Times New Roman"/>
          <w:sz w:val="16"/>
          <w:szCs w:val="16"/>
        </w:rPr>
        <w:br w:type="page"/>
      </w:r>
    </w:p>
    <w:p w:rsidR="00472493" w:rsidRPr="001F5401" w:rsidRDefault="00161E8F" w:rsidP="003F61CC">
      <w:pPr>
        <w:pStyle w:val="2"/>
        <w:numPr>
          <w:ilvl w:val="0"/>
          <w:numId w:val="3"/>
        </w:numPr>
        <w:spacing w:before="0" w:after="120" w:line="240" w:lineRule="auto"/>
        <w:ind w:firstLine="170"/>
        <w:rPr>
          <w:rFonts w:cs="Times New Roman"/>
          <w:szCs w:val="22"/>
        </w:rPr>
      </w:pPr>
      <w:r w:rsidRPr="001F5401">
        <w:rPr>
          <w:rFonts w:cs="Times New Roman"/>
        </w:rPr>
        <w:lastRenderedPageBreak/>
        <w:t xml:space="preserve">Расходование средств </w:t>
      </w:r>
      <w:r w:rsidR="0078168F" w:rsidRPr="001F5401">
        <w:rPr>
          <w:rFonts w:cs="Times New Roman"/>
        </w:rPr>
        <w:t>Фонд</w:t>
      </w:r>
      <w:r w:rsidR="0099467B" w:rsidRPr="001F5401">
        <w:rPr>
          <w:rFonts w:cs="Times New Roman"/>
        </w:rPr>
        <w:t>ом</w:t>
      </w:r>
      <w:r w:rsidR="0078168F" w:rsidRPr="001F5401">
        <w:rPr>
          <w:rFonts w:cs="Times New Roman"/>
        </w:rPr>
        <w:t xml:space="preserve"> пенсионного и социального страхования</w:t>
      </w:r>
      <w:r w:rsidR="00DB629D" w:rsidRPr="001F5401">
        <w:rPr>
          <w:rFonts w:cs="Times New Roman"/>
        </w:rPr>
        <w:t xml:space="preserve"> </w:t>
      </w:r>
      <w:r w:rsidRPr="001F5401">
        <w:rPr>
          <w:rFonts w:cs="Times New Roman"/>
        </w:rPr>
        <w:t>Российской Федерации по направлениям, рублей</w:t>
      </w:r>
      <w:r w:rsidR="007C1101" w:rsidRPr="001F5401">
        <w:rPr>
          <w:rFonts w:cs="Times New Roman"/>
        </w:rPr>
        <w:t xml:space="preserve"> </w:t>
      </w:r>
      <w:r w:rsidR="002265BB" w:rsidRPr="001F5401">
        <w:rPr>
          <w:rFonts w:cs="Times New Roman"/>
        </w:rPr>
        <w:br/>
      </w:r>
      <w:r w:rsidR="00370023" w:rsidRPr="001F5401">
        <w:rPr>
          <w:rFonts w:cs="Times New Roman"/>
          <w:szCs w:val="22"/>
        </w:rPr>
        <w:t>(с двумя десятичными знаками)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4"/>
        <w:gridCol w:w="1472"/>
        <w:gridCol w:w="1584"/>
        <w:gridCol w:w="1584"/>
        <w:gridCol w:w="1584"/>
        <w:gridCol w:w="1584"/>
        <w:gridCol w:w="1584"/>
        <w:gridCol w:w="1584"/>
        <w:gridCol w:w="1584"/>
      </w:tblGrid>
      <w:tr w:rsidR="007E5F91" w:rsidRPr="001F5401" w:rsidTr="00285850">
        <w:tc>
          <w:tcPr>
            <w:tcW w:w="726" w:type="pct"/>
            <w:vMerge w:val="restar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501" w:type="pct"/>
            <w:vMerge w:val="restar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Расходование средств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за отчетный период, </w:t>
            </w:r>
            <w:r w:rsidRPr="001F54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7E5F91" w:rsidRPr="001F5401" w:rsidRDefault="007E5F91" w:rsidP="004041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(сумма граф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510864" w:rsidRPr="001F540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="00510864" w:rsidRPr="001F54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7,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hyperlink w:anchor="P267" w:history="1">
              <w:r w:rsidR="00510864" w:rsidRPr="001F5401">
                <w:rPr>
                  <w:rFonts w:ascii="Times New Roman" w:hAnsi="Times New Roman" w:cs="Times New Roman"/>
                  <w:sz w:val="16"/>
                  <w:szCs w:val="16"/>
                </w:rPr>
                <w:t>5</w:t>
              </w:r>
            </w:hyperlink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2 по </w:t>
            </w:r>
            <w:r w:rsidR="00510864" w:rsidRPr="001F540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04140" w:rsidRPr="001F54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10864" w:rsidRPr="001F540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0864" w:rsidRPr="001F540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404140" w:rsidRPr="001F54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773" w:type="pct"/>
            <w:gridSpan w:val="7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 по направлениям</w:t>
            </w:r>
          </w:p>
        </w:tc>
      </w:tr>
      <w:tr w:rsidR="007645BF" w:rsidRPr="001F5401" w:rsidTr="00285850">
        <w:tc>
          <w:tcPr>
            <w:tcW w:w="726" w:type="pct"/>
            <w:vMerge/>
          </w:tcPr>
          <w:p w:rsidR="007E5F91" w:rsidRPr="001F5401" w:rsidRDefault="007E5F91" w:rsidP="00EE0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</w:tcPr>
          <w:p w:rsidR="007E5F91" w:rsidRPr="001F5401" w:rsidRDefault="007E5F91" w:rsidP="00EE0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Дополнительное ежемесячное материальное обеспечение</w:t>
            </w:r>
          </w:p>
        </w:tc>
        <w:tc>
          <w:tcPr>
            <w:tcW w:w="539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Осуществление дополнительного материального обеспечения лиц, проходивших службу по контракту в составе российской части смешанных сил по установлению мира и поддержанию правопорядка в зоне грузино-осетинского конфликта</w:t>
            </w:r>
          </w:p>
        </w:tc>
        <w:tc>
          <w:tcPr>
            <w:tcW w:w="539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Выплаты доплат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к пенсии, пособий и компенсаций</w:t>
            </w:r>
          </w:p>
        </w:tc>
        <w:tc>
          <w:tcPr>
            <w:tcW w:w="539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Материальное обеспечение специалистов ядерного оружейного комплекса Российской Федерации</w:t>
            </w:r>
          </w:p>
        </w:tc>
        <w:tc>
          <w:tcPr>
            <w:tcW w:w="539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Выплата страховой пенсии</w:t>
            </w:r>
          </w:p>
        </w:tc>
        <w:tc>
          <w:tcPr>
            <w:tcW w:w="539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Выплата накопительной пенсии</w:t>
            </w:r>
          </w:p>
        </w:tc>
        <w:tc>
          <w:tcPr>
            <w:tcW w:w="539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Выплата пенсий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 государственному пенсионному обеспечению</w:t>
            </w:r>
          </w:p>
        </w:tc>
      </w:tr>
      <w:tr w:rsidR="007645BF" w:rsidRPr="001F5401" w:rsidTr="00285850">
        <w:tc>
          <w:tcPr>
            <w:tcW w:w="726" w:type="pct"/>
          </w:tcPr>
          <w:p w:rsidR="007E5F91" w:rsidRPr="001F5401" w:rsidRDefault="007E5F9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01" w:type="pct"/>
          </w:tcPr>
          <w:p w:rsidR="007E5F91" w:rsidRPr="001F5401" w:rsidRDefault="003E442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39" w:type="pct"/>
          </w:tcPr>
          <w:p w:rsidR="007E5F91" w:rsidRPr="001F5401" w:rsidRDefault="003E442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39" w:type="pct"/>
          </w:tcPr>
          <w:p w:rsidR="007E5F91" w:rsidRPr="001F5401" w:rsidRDefault="003E442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39" w:type="pct"/>
          </w:tcPr>
          <w:p w:rsidR="007E5F91" w:rsidRPr="001F5401" w:rsidRDefault="003E442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39" w:type="pct"/>
          </w:tcPr>
          <w:p w:rsidR="007E5F91" w:rsidRPr="001F5401" w:rsidRDefault="003E442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39" w:type="pct"/>
          </w:tcPr>
          <w:p w:rsidR="007E5F91" w:rsidRPr="001F5401" w:rsidRDefault="003E442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39" w:type="pct"/>
          </w:tcPr>
          <w:p w:rsidR="007E5F91" w:rsidRPr="001F5401" w:rsidRDefault="003E442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39" w:type="pct"/>
          </w:tcPr>
          <w:p w:rsidR="007E5F91" w:rsidRPr="001F5401" w:rsidRDefault="003E4421" w:rsidP="007E5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7645BF" w:rsidRPr="001F5401" w:rsidTr="00285850">
        <w:tc>
          <w:tcPr>
            <w:tcW w:w="726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501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5BF" w:rsidRPr="001F5401" w:rsidTr="00285850">
        <w:tc>
          <w:tcPr>
            <w:tcW w:w="726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 отделениям Фонда пенсионного и социального страхования Российской Федерации</w:t>
            </w:r>
          </w:p>
        </w:tc>
        <w:tc>
          <w:tcPr>
            <w:tcW w:w="501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5F91" w:rsidRPr="001F5401" w:rsidRDefault="007E5F91" w:rsidP="007E5F91">
      <w:pPr>
        <w:pStyle w:val="ConsPlusNonformat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7E5F91" w:rsidRPr="001F5401" w:rsidRDefault="007E5F91" w:rsidP="007E5F91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F5401">
        <w:rPr>
          <w:rFonts w:ascii="Times New Roman" w:hAnsi="Times New Roman" w:cs="Times New Roman"/>
          <w:sz w:val="16"/>
          <w:szCs w:val="16"/>
        </w:rPr>
        <w:br w:type="page"/>
      </w:r>
    </w:p>
    <w:p w:rsidR="007E5F91" w:rsidRPr="001F5401" w:rsidRDefault="007E5F91" w:rsidP="007E5F91">
      <w:pPr>
        <w:pStyle w:val="ConsPlusNonformat"/>
        <w:ind w:left="720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9"/>
        <w:gridCol w:w="1570"/>
        <w:gridCol w:w="1572"/>
        <w:gridCol w:w="1569"/>
        <w:gridCol w:w="1572"/>
        <w:gridCol w:w="1572"/>
        <w:gridCol w:w="1569"/>
        <w:gridCol w:w="1572"/>
        <w:gridCol w:w="1569"/>
      </w:tblGrid>
      <w:tr w:rsidR="007E5F91" w:rsidRPr="001F5401" w:rsidTr="00980FB0">
        <w:tc>
          <w:tcPr>
            <w:tcW w:w="724" w:type="pct"/>
            <w:vMerge w:val="restar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4276" w:type="pct"/>
            <w:gridSpan w:val="8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 по направлениям</w:t>
            </w:r>
          </w:p>
        </w:tc>
      </w:tr>
      <w:tr w:rsidR="007E5F91" w:rsidRPr="001F5401" w:rsidTr="00980FB0">
        <w:tc>
          <w:tcPr>
            <w:tcW w:w="724" w:type="pct"/>
            <w:vMerge/>
          </w:tcPr>
          <w:p w:rsidR="007E5F91" w:rsidRPr="001F5401" w:rsidRDefault="007E5F91" w:rsidP="00EE0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Единовременная выплата средств пенсионных накоплений</w:t>
            </w:r>
          </w:p>
        </w:tc>
        <w:tc>
          <w:tcPr>
            <w:tcW w:w="535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Срочная пенсионная выплата</w:t>
            </w:r>
          </w:p>
        </w:tc>
        <w:tc>
          <w:tcPr>
            <w:tcW w:w="534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Выплата пенсий, назначенных досрочно гражданам, признанным безработными</w:t>
            </w:r>
          </w:p>
        </w:tc>
        <w:tc>
          <w:tcPr>
            <w:tcW w:w="535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Единовременная выплата пенсионерам</w:t>
            </w:r>
          </w:p>
        </w:tc>
        <w:tc>
          <w:tcPr>
            <w:tcW w:w="535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Единовременная денежная выплата гражданам, получающим пенсию, за счет резервного фонда Правительства Российской Федерации</w:t>
            </w:r>
          </w:p>
        </w:tc>
        <w:tc>
          <w:tcPr>
            <w:tcW w:w="534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Выплаты правопреемникам умерших застрахованных лиц</w:t>
            </w:r>
          </w:p>
        </w:tc>
        <w:tc>
          <w:tcPr>
            <w:tcW w:w="535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Выплата пенсий иностранным гражданам, проживающим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на территории Российской Федерации</w:t>
            </w:r>
          </w:p>
        </w:tc>
        <w:tc>
          <w:tcPr>
            <w:tcW w:w="535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Оплата медицинской помощи женщинам в период беременности, родов и в послеродовом периоде, а также профилактического медицинского осмотра ребенка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течение первого года жизни</w:t>
            </w:r>
          </w:p>
        </w:tc>
      </w:tr>
      <w:tr w:rsidR="007E5F91" w:rsidRPr="001F5401" w:rsidTr="00980FB0">
        <w:tc>
          <w:tcPr>
            <w:tcW w:w="724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34" w:type="pct"/>
          </w:tcPr>
          <w:p w:rsidR="007E5F91" w:rsidRPr="001F5401" w:rsidRDefault="003E4421" w:rsidP="00EE0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35" w:type="pct"/>
          </w:tcPr>
          <w:p w:rsidR="007E5F91" w:rsidRPr="001F5401" w:rsidRDefault="003E4421" w:rsidP="00EE0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34" w:type="pct"/>
          </w:tcPr>
          <w:p w:rsidR="007E5F91" w:rsidRPr="001F5401" w:rsidRDefault="003E442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35" w:type="pct"/>
          </w:tcPr>
          <w:p w:rsidR="007E5F91" w:rsidRPr="001F5401" w:rsidRDefault="003E4421" w:rsidP="00EE0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35" w:type="pct"/>
          </w:tcPr>
          <w:p w:rsidR="007E5F91" w:rsidRPr="001F5401" w:rsidRDefault="003E4421" w:rsidP="00EE0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34" w:type="pct"/>
          </w:tcPr>
          <w:p w:rsidR="007E5F91" w:rsidRPr="001F5401" w:rsidRDefault="003E442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35" w:type="pct"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35" w:type="pct"/>
          </w:tcPr>
          <w:p w:rsidR="007E5F91" w:rsidRPr="001F5401" w:rsidRDefault="003E442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7E5F91" w:rsidRPr="001F5401" w:rsidTr="00980FB0">
        <w:tc>
          <w:tcPr>
            <w:tcW w:w="724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534" w:type="pct"/>
            <w:vAlign w:val="center"/>
          </w:tcPr>
          <w:p w:rsidR="007E5F91" w:rsidRPr="001F5401" w:rsidRDefault="007E5F91" w:rsidP="00EE08AD">
            <w:pPr>
              <w:pStyle w:val="ConsPlusNormal"/>
              <w:tabs>
                <w:tab w:val="left" w:pos="476"/>
                <w:tab w:val="center" w:pos="5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7E5F91" w:rsidRPr="001F5401" w:rsidRDefault="007E5F91" w:rsidP="00EE08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5F91" w:rsidRPr="001F5401" w:rsidTr="00980FB0">
        <w:tc>
          <w:tcPr>
            <w:tcW w:w="724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 отделениям Фонда пенсионного и социального страхования Российской Федерации</w:t>
            </w:r>
          </w:p>
        </w:tc>
        <w:tc>
          <w:tcPr>
            <w:tcW w:w="534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7E5F91" w:rsidRPr="001F5401" w:rsidRDefault="007E5F91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5F91" w:rsidRPr="001F5401" w:rsidRDefault="007E5F91" w:rsidP="007E5F91">
      <w:pPr>
        <w:pStyle w:val="ConsPlusNonformat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7E5F91" w:rsidRPr="001F5401" w:rsidRDefault="007E5F91" w:rsidP="007E5F91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F5401">
        <w:rPr>
          <w:rFonts w:ascii="Times New Roman" w:hAnsi="Times New Roman" w:cs="Times New Roman"/>
          <w:sz w:val="16"/>
          <w:szCs w:val="16"/>
        </w:rPr>
        <w:br w:type="page"/>
      </w:r>
    </w:p>
    <w:p w:rsidR="000A6573" w:rsidRPr="001F5401" w:rsidRDefault="000A6573" w:rsidP="007E5F91">
      <w:pPr>
        <w:pStyle w:val="ConsPlusNonformat"/>
        <w:ind w:left="720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3"/>
        <w:gridCol w:w="1270"/>
        <w:gridCol w:w="1390"/>
        <w:gridCol w:w="1931"/>
        <w:gridCol w:w="1134"/>
        <w:gridCol w:w="1417"/>
        <w:gridCol w:w="2824"/>
        <w:gridCol w:w="1155"/>
        <w:gridCol w:w="1440"/>
      </w:tblGrid>
      <w:tr w:rsidR="007E5F91" w:rsidRPr="001F5401" w:rsidTr="007E5F91">
        <w:tc>
          <w:tcPr>
            <w:tcW w:w="726" w:type="pct"/>
            <w:vMerge w:val="restart"/>
          </w:tcPr>
          <w:p w:rsidR="007E5F91" w:rsidRPr="001F5401" w:rsidRDefault="007E5F9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4274" w:type="pct"/>
            <w:gridSpan w:val="8"/>
          </w:tcPr>
          <w:p w:rsidR="007E5F91" w:rsidRPr="001F5401" w:rsidRDefault="007E5F9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 по направлениям</w:t>
            </w:r>
          </w:p>
        </w:tc>
      </w:tr>
      <w:tr w:rsidR="007E5F91" w:rsidRPr="001F5401" w:rsidTr="007E5F91">
        <w:trPr>
          <w:trHeight w:val="388"/>
        </w:trPr>
        <w:tc>
          <w:tcPr>
            <w:tcW w:w="726" w:type="pct"/>
            <w:vMerge/>
          </w:tcPr>
          <w:p w:rsidR="007E5F91" w:rsidRPr="001F5401" w:rsidRDefault="007E5F91" w:rsidP="007E5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pct"/>
            <w:vMerge w:val="restart"/>
          </w:tcPr>
          <w:p w:rsidR="007E5F91" w:rsidRPr="001F5401" w:rsidRDefault="007E5F9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Компенсация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возмещение вреда гражданам, подвергшимся воздействию радиации вследствие радиационных аварий</w:t>
            </w:r>
          </w:p>
        </w:tc>
        <w:tc>
          <w:tcPr>
            <w:tcW w:w="473" w:type="pct"/>
            <w:vMerge w:val="restart"/>
          </w:tcPr>
          <w:p w:rsidR="007E5F91" w:rsidRPr="001F5401" w:rsidRDefault="007E5F9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ежемесячной денежной выплаты, </w:t>
            </w:r>
            <w:r w:rsidRPr="001F54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7E5F91" w:rsidRPr="001F5401" w:rsidRDefault="007E5F91" w:rsidP="005108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(сумма граф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hyperlink w:anchor="P263" w:history="1">
              <w:r w:rsidR="00510864" w:rsidRPr="001F5401">
                <w:rPr>
                  <w:rFonts w:ascii="Times New Roman" w:hAnsi="Times New Roman" w:cs="Times New Roman"/>
                  <w:sz w:val="16"/>
                  <w:szCs w:val="16"/>
                </w:rPr>
                <w:t>4</w:t>
              </w:r>
            </w:hyperlink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8 по </w:t>
            </w:r>
            <w:hyperlink w:anchor="P266" w:history="1">
              <w:r w:rsidR="00510864" w:rsidRPr="001F5401">
                <w:rPr>
                  <w:rFonts w:ascii="Times New Roman" w:hAnsi="Times New Roman" w:cs="Times New Roman"/>
                  <w:sz w:val="16"/>
                  <w:szCs w:val="16"/>
                </w:rPr>
                <w:t>5</w:t>
              </w:r>
            </w:hyperlink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2486" w:type="pct"/>
            <w:gridSpan w:val="4"/>
          </w:tcPr>
          <w:p w:rsidR="007E5F91" w:rsidRPr="001F5401" w:rsidRDefault="007E5F9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93" w:type="pct"/>
            <w:vMerge w:val="restart"/>
          </w:tcPr>
          <w:p w:rsidR="007E5F91" w:rsidRPr="001F5401" w:rsidRDefault="007E5F91" w:rsidP="007E5F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Пособия гражданам, подвергшимся воздействию радиации вследствие радиационных аварий и ядерных испытаний</w:t>
            </w:r>
          </w:p>
        </w:tc>
        <w:tc>
          <w:tcPr>
            <w:tcW w:w="490" w:type="pct"/>
            <w:vMerge w:val="restart"/>
          </w:tcPr>
          <w:p w:rsidR="007E5F91" w:rsidRPr="001F5401" w:rsidRDefault="007E5F9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мер социальной поддержки граждан, подвергшихся воздействию радиации</w:t>
            </w:r>
          </w:p>
        </w:tc>
      </w:tr>
      <w:tr w:rsidR="007E5F91" w:rsidRPr="001F5401" w:rsidTr="00AD0C99">
        <w:trPr>
          <w:trHeight w:val="1453"/>
        </w:trPr>
        <w:tc>
          <w:tcPr>
            <w:tcW w:w="726" w:type="pct"/>
            <w:vMerge/>
          </w:tcPr>
          <w:p w:rsidR="007E5F91" w:rsidRPr="001F5401" w:rsidRDefault="007E5F91" w:rsidP="00EE0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pct"/>
            <w:vMerge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</w:tcPr>
          <w:p w:rsidR="007E5F91" w:rsidRPr="001F5401" w:rsidRDefault="007E5F9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гражданам, подвергшимся воздействию радиации вследствие радиационных аварий и ядерных испытаний</w:t>
            </w:r>
          </w:p>
        </w:tc>
        <w:tc>
          <w:tcPr>
            <w:tcW w:w="386" w:type="pct"/>
          </w:tcPr>
          <w:p w:rsidR="007E5F91" w:rsidRPr="001F5401" w:rsidRDefault="007E5F91" w:rsidP="007E5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инвалидам</w:t>
            </w:r>
          </w:p>
        </w:tc>
        <w:tc>
          <w:tcPr>
            <w:tcW w:w="482" w:type="pct"/>
          </w:tcPr>
          <w:p w:rsidR="007E5F91" w:rsidRPr="001F5401" w:rsidRDefault="007E5F91" w:rsidP="007E5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ветеранам</w:t>
            </w:r>
          </w:p>
        </w:tc>
        <w:tc>
          <w:tcPr>
            <w:tcW w:w="961" w:type="pct"/>
          </w:tcPr>
          <w:p w:rsidR="007E5F91" w:rsidRPr="001F5401" w:rsidRDefault="007E5F9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Героям Советского Союза, Героям Российской Федерации и полным кавалерам ордена Славы,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Героям Социалистического Труда, Героям Труда Российской Федерации и полным кавалерам ордена Трудовой Славы</w:t>
            </w:r>
          </w:p>
        </w:tc>
        <w:tc>
          <w:tcPr>
            <w:tcW w:w="393" w:type="pct"/>
            <w:vMerge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7E5F91" w:rsidRPr="001F5401" w:rsidRDefault="007E5F9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C99" w:rsidRPr="001F5401" w:rsidTr="00AD0C99">
        <w:tc>
          <w:tcPr>
            <w:tcW w:w="726" w:type="pct"/>
          </w:tcPr>
          <w:p w:rsidR="007E5F91" w:rsidRPr="001F5401" w:rsidRDefault="007E5F9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2" w:type="pct"/>
          </w:tcPr>
          <w:p w:rsidR="007E5F91" w:rsidRPr="001F5401" w:rsidRDefault="003E4421" w:rsidP="007E5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73" w:type="pct"/>
          </w:tcPr>
          <w:p w:rsidR="007E5F91" w:rsidRPr="001F5401" w:rsidRDefault="003E442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57" w:type="pct"/>
          </w:tcPr>
          <w:p w:rsidR="007E5F91" w:rsidRPr="001F5401" w:rsidRDefault="003E442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86" w:type="pct"/>
          </w:tcPr>
          <w:p w:rsidR="007E5F91" w:rsidRPr="001F5401" w:rsidRDefault="003E442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82" w:type="pct"/>
          </w:tcPr>
          <w:p w:rsidR="007E5F91" w:rsidRPr="001F5401" w:rsidRDefault="003E442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61" w:type="pct"/>
          </w:tcPr>
          <w:p w:rsidR="007E5F91" w:rsidRPr="001F5401" w:rsidRDefault="003E442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93" w:type="pct"/>
          </w:tcPr>
          <w:p w:rsidR="007E5F91" w:rsidRPr="001F5401" w:rsidRDefault="003E442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90" w:type="pct"/>
          </w:tcPr>
          <w:p w:rsidR="007E5F91" w:rsidRPr="001F5401" w:rsidRDefault="003E4421" w:rsidP="007E5F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AD0C99" w:rsidRPr="001F5401" w:rsidTr="00AD0C99">
        <w:tc>
          <w:tcPr>
            <w:tcW w:w="726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432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7E5F91" w:rsidRPr="001F5401" w:rsidRDefault="007E5F91" w:rsidP="007E5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C99" w:rsidRPr="001F5401" w:rsidTr="00AD0C99">
        <w:tc>
          <w:tcPr>
            <w:tcW w:w="726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 отделениям Фонда пенсионного и социального страхования Российской Федерации</w:t>
            </w:r>
          </w:p>
        </w:tc>
        <w:tc>
          <w:tcPr>
            <w:tcW w:w="432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7E5F91" w:rsidRPr="001F5401" w:rsidRDefault="007E5F91" w:rsidP="007E5F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6573" w:rsidRPr="001F5401" w:rsidRDefault="000A6573" w:rsidP="007E5F91">
      <w:pPr>
        <w:pStyle w:val="ConsPlusNonformat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0A6573" w:rsidRPr="001F5401" w:rsidRDefault="000A6573" w:rsidP="007E5F91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F5401">
        <w:rPr>
          <w:rFonts w:ascii="Times New Roman" w:hAnsi="Times New Roman" w:cs="Times New Roman"/>
          <w:sz w:val="16"/>
          <w:szCs w:val="16"/>
        </w:rPr>
        <w:br w:type="page"/>
      </w:r>
    </w:p>
    <w:p w:rsidR="006B6997" w:rsidRPr="001F5401" w:rsidRDefault="006B6997" w:rsidP="006B6997">
      <w:pPr>
        <w:pStyle w:val="ConsPlusNonformat"/>
        <w:ind w:left="720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9"/>
        <w:gridCol w:w="1581"/>
        <w:gridCol w:w="1581"/>
        <w:gridCol w:w="1581"/>
        <w:gridCol w:w="1581"/>
        <w:gridCol w:w="1581"/>
        <w:gridCol w:w="1581"/>
        <w:gridCol w:w="1581"/>
        <w:gridCol w:w="1578"/>
      </w:tblGrid>
      <w:tr w:rsidR="006B6997" w:rsidRPr="001F5401" w:rsidTr="00DF4985">
        <w:tc>
          <w:tcPr>
            <w:tcW w:w="697" w:type="pct"/>
            <w:vMerge w:val="restart"/>
          </w:tcPr>
          <w:p w:rsidR="006B6997" w:rsidRPr="001F5401" w:rsidRDefault="006B6997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4303" w:type="pct"/>
            <w:gridSpan w:val="8"/>
          </w:tcPr>
          <w:p w:rsidR="006B6997" w:rsidRPr="001F5401" w:rsidRDefault="006B6997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 по направлениям</w:t>
            </w:r>
          </w:p>
        </w:tc>
      </w:tr>
      <w:tr w:rsidR="006B6997" w:rsidRPr="001F5401" w:rsidTr="00DF4985">
        <w:tc>
          <w:tcPr>
            <w:tcW w:w="697" w:type="pct"/>
            <w:vMerge/>
          </w:tcPr>
          <w:p w:rsidR="006B6997" w:rsidRPr="001F5401" w:rsidRDefault="006B6997" w:rsidP="006B6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</w:tcPr>
          <w:p w:rsidR="006B6997" w:rsidRPr="001F5401" w:rsidRDefault="006B6997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538" w:type="pct"/>
          </w:tcPr>
          <w:p w:rsidR="006B6997" w:rsidRPr="001F5401" w:rsidRDefault="006B6997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Единовременные выплаты отдельным категориям граждан в связи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 празднованием Победы в Великой Отечественной войне 1941 - 1945 годов</w:t>
            </w:r>
          </w:p>
        </w:tc>
        <w:tc>
          <w:tcPr>
            <w:tcW w:w="538" w:type="pct"/>
          </w:tcPr>
          <w:p w:rsidR="006B6997" w:rsidRPr="001F5401" w:rsidRDefault="006B6997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Ежегодная денежная выплата некоторым категориям граждан Российской Федерации к Дню Победы в Великой Отечественной войне 1941 - 1945 годов</w:t>
            </w:r>
          </w:p>
        </w:tc>
        <w:tc>
          <w:tcPr>
            <w:tcW w:w="538" w:type="pct"/>
          </w:tcPr>
          <w:p w:rsidR="006B6997" w:rsidRPr="001F5401" w:rsidRDefault="00955E3F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Пособия по уходу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за ребенком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до достижения им возраста полутора лет гражданам, подлежащим обязательному социальному страхованию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на случай временной нетрудоспособности и в связи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 материнством</w:t>
            </w:r>
          </w:p>
        </w:tc>
        <w:tc>
          <w:tcPr>
            <w:tcW w:w="538" w:type="pct"/>
          </w:tcPr>
          <w:p w:rsidR="006B6997" w:rsidRPr="001F5401" w:rsidRDefault="00955E3F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Пособия при рождении ребенка гражданам, подлежащим обязательному социальному страхованию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на случай временной нетрудоспособности и в связи с материнством</w:t>
            </w:r>
          </w:p>
        </w:tc>
        <w:tc>
          <w:tcPr>
            <w:tcW w:w="538" w:type="pct"/>
          </w:tcPr>
          <w:p w:rsidR="006B6997" w:rsidRPr="001F5401" w:rsidRDefault="00955E3F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Пособия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 беременности и родам гражданам,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538" w:type="pct"/>
          </w:tcPr>
          <w:p w:rsidR="006B6997" w:rsidRPr="001F5401" w:rsidRDefault="006B6997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Оплата стоимости проезда пенсионерам к месту отдыха и обратно,  переезда из районов Крайнего Севера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и оказание государственной социальной помощи отдельным категориям граждан в части оплаты санаторно-курортного лечения, а также проезда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на междугородном транспорте к месту лечения и обратно</w:t>
            </w:r>
          </w:p>
        </w:tc>
        <w:tc>
          <w:tcPr>
            <w:tcW w:w="538" w:type="pct"/>
          </w:tcPr>
          <w:p w:rsidR="006B6997" w:rsidRPr="001F5401" w:rsidRDefault="006B6997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Компенсационные выплаты лицам, осуществляющим уход за нетрудоспособными гражданами и детьми-инвалидами, некоторым категориям граждан РФ, а также оплата четырех дополнительных выходных дней работающим родителям (опекунам, попечителям)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для ухода за детьми-инвалидами</w:t>
            </w:r>
          </w:p>
        </w:tc>
      </w:tr>
      <w:tr w:rsidR="006B6997" w:rsidRPr="001F5401" w:rsidTr="00DF4985">
        <w:tc>
          <w:tcPr>
            <w:tcW w:w="697" w:type="pct"/>
          </w:tcPr>
          <w:p w:rsidR="006B6997" w:rsidRPr="001F5401" w:rsidRDefault="006B6997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38" w:type="pct"/>
          </w:tcPr>
          <w:p w:rsidR="006B6997" w:rsidRPr="001F5401" w:rsidRDefault="003E4421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38" w:type="pct"/>
          </w:tcPr>
          <w:p w:rsidR="006B6997" w:rsidRPr="001F5401" w:rsidRDefault="003E4421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38" w:type="pct"/>
          </w:tcPr>
          <w:p w:rsidR="006B6997" w:rsidRPr="001F5401" w:rsidRDefault="003E4421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38" w:type="pct"/>
          </w:tcPr>
          <w:p w:rsidR="006B6997" w:rsidRPr="001F5401" w:rsidRDefault="003E4421" w:rsidP="006B6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38" w:type="pct"/>
          </w:tcPr>
          <w:p w:rsidR="006B6997" w:rsidRPr="001F5401" w:rsidRDefault="003E4421" w:rsidP="006B6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38" w:type="pct"/>
          </w:tcPr>
          <w:p w:rsidR="006B6997" w:rsidRPr="001F5401" w:rsidRDefault="003E4421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38" w:type="pct"/>
          </w:tcPr>
          <w:p w:rsidR="006B6997" w:rsidRPr="001F5401" w:rsidRDefault="003E4421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38" w:type="pct"/>
          </w:tcPr>
          <w:p w:rsidR="006B6997" w:rsidRPr="001F5401" w:rsidRDefault="003E4421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</w:tr>
      <w:tr w:rsidR="006B6997" w:rsidRPr="001F5401" w:rsidTr="00DF4985">
        <w:tc>
          <w:tcPr>
            <w:tcW w:w="697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pStyle w:val="ConsPlusNormal"/>
              <w:tabs>
                <w:tab w:val="left" w:pos="476"/>
                <w:tab w:val="center" w:pos="5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997" w:rsidRPr="001F5401" w:rsidTr="00DF4985">
        <w:tc>
          <w:tcPr>
            <w:tcW w:w="697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 отделениям Фонда пенсионного и социального страхования Российской Федерации</w:t>
            </w: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6B6997" w:rsidRPr="001F5401" w:rsidRDefault="006B6997" w:rsidP="00EE0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6997" w:rsidRPr="001F5401" w:rsidRDefault="006B6997" w:rsidP="006B6997">
      <w:pPr>
        <w:pStyle w:val="ConsPlusNonformat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6B6997" w:rsidRPr="001F5401" w:rsidRDefault="006B6997" w:rsidP="006B6997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F5401">
        <w:rPr>
          <w:rFonts w:ascii="Times New Roman" w:hAnsi="Times New Roman" w:cs="Times New Roman"/>
          <w:sz w:val="16"/>
          <w:szCs w:val="16"/>
        </w:rPr>
        <w:br w:type="page"/>
      </w:r>
    </w:p>
    <w:p w:rsidR="006B6997" w:rsidRPr="001F5401" w:rsidRDefault="006B6997" w:rsidP="006B6997">
      <w:pPr>
        <w:pStyle w:val="ConsPlusNonformat"/>
        <w:ind w:left="720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5"/>
        <w:gridCol w:w="1575"/>
        <w:gridCol w:w="1575"/>
        <w:gridCol w:w="1575"/>
        <w:gridCol w:w="1578"/>
        <w:gridCol w:w="1575"/>
        <w:gridCol w:w="1575"/>
        <w:gridCol w:w="1575"/>
        <w:gridCol w:w="1581"/>
      </w:tblGrid>
      <w:tr w:rsidR="006B6997" w:rsidRPr="001F5401" w:rsidTr="00DF4985">
        <w:tc>
          <w:tcPr>
            <w:tcW w:w="709" w:type="pct"/>
            <w:vMerge w:val="restart"/>
          </w:tcPr>
          <w:p w:rsidR="006B6997" w:rsidRPr="001F5401" w:rsidRDefault="006B6997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4291" w:type="pct"/>
            <w:gridSpan w:val="8"/>
          </w:tcPr>
          <w:p w:rsidR="006B6997" w:rsidRPr="001F5401" w:rsidRDefault="006B6997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 по направлениям</w:t>
            </w:r>
          </w:p>
        </w:tc>
      </w:tr>
      <w:tr w:rsidR="00404140" w:rsidRPr="001F5401" w:rsidTr="00404140">
        <w:tc>
          <w:tcPr>
            <w:tcW w:w="709" w:type="pct"/>
            <w:vMerge/>
          </w:tcPr>
          <w:p w:rsidR="00404140" w:rsidRPr="001F5401" w:rsidRDefault="00404140" w:rsidP="006B6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</w:tcPr>
          <w:p w:rsidR="00404140" w:rsidRPr="001F5401" w:rsidRDefault="00404140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Выплата социального пособия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на погребение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и оказание услуг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 погребению согласно гарантированному перечню этих услуг, а также возмещение стоимости гарантированного перечня услуг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и социальные пособия на погребение за счет средств СФР</w:t>
            </w:r>
          </w:p>
        </w:tc>
        <w:tc>
          <w:tcPr>
            <w:tcW w:w="536" w:type="pct"/>
          </w:tcPr>
          <w:p w:rsidR="002265BB" w:rsidRPr="001F5401" w:rsidRDefault="00404140" w:rsidP="00955E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Специальная социальная выплата отдельным категориям медицинских работников медицинских организаций, входящих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 государственную  муниципальную систему здравоохранения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и участвующих </w:t>
            </w:r>
          </w:p>
          <w:p w:rsidR="00404140" w:rsidRPr="001F5401" w:rsidRDefault="00404140" w:rsidP="00955E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базовой программе обязательного медицинского страхования либо территориальных программах обязательного медицинского страхования</w:t>
            </w:r>
          </w:p>
        </w:tc>
        <w:tc>
          <w:tcPr>
            <w:tcW w:w="536" w:type="pct"/>
          </w:tcPr>
          <w:p w:rsidR="00404140" w:rsidRPr="001F5401" w:rsidRDefault="00404140" w:rsidP="00955E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Специальная социальная выплата медицинским и иным работникам медицинских и иных организаций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(их структурных подразделений), оказывающим медицинскую помощь (участвующим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 оказании, обеспечивающим оказание медицинской помощи)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 диагностике и лечению новой </w:t>
            </w:r>
            <w:proofErr w:type="spellStart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медицинским работникам, контактирующим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с пациентами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с установленным диагнозом новой </w:t>
            </w:r>
            <w:proofErr w:type="spellStart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за счет средств резервного фонда Правительства Российской Федерации</w:t>
            </w:r>
          </w:p>
        </w:tc>
        <w:tc>
          <w:tcPr>
            <w:tcW w:w="537" w:type="pct"/>
          </w:tcPr>
          <w:p w:rsidR="00404140" w:rsidRPr="001F5401" w:rsidRDefault="00404140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Единовременные денежные компенсации реабилитированным лицам</w:t>
            </w:r>
          </w:p>
        </w:tc>
        <w:tc>
          <w:tcPr>
            <w:tcW w:w="536" w:type="pct"/>
          </w:tcPr>
          <w:p w:rsidR="00404140" w:rsidRPr="001F5401" w:rsidRDefault="00404140" w:rsidP="00C209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Специальная социальная выплата работникам стационарных организаций социального обслуживания, стационарных отделений, созданных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не в стационарных организациях социального обслуживания, оказывающим социальные услуги (участвующим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 оказании, обеспечивающим оказание социальных услуг) гражданам,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у которых выявлена новая </w:t>
            </w:r>
            <w:proofErr w:type="spellStart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коронавирусная</w:t>
            </w:r>
            <w:proofErr w:type="spellEnd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инфекция (COVID-19), и лицам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из групп риска заражения новой </w:t>
            </w:r>
            <w:proofErr w:type="spellStart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инфекцией (COVID-19), за счет средств резервного фонда Правительства Российской Федерации</w:t>
            </w:r>
          </w:p>
        </w:tc>
        <w:tc>
          <w:tcPr>
            <w:tcW w:w="536" w:type="pct"/>
          </w:tcPr>
          <w:p w:rsidR="00404140" w:rsidRPr="001F5401" w:rsidRDefault="00404140" w:rsidP="004041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Выплаты и пособия отдельным категориям граждан</w:t>
            </w:r>
          </w:p>
        </w:tc>
        <w:tc>
          <w:tcPr>
            <w:tcW w:w="536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Пособия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 временной нетрудоспособности по обязательному социальному страхованию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на случай временной нетрудоспособности и в связи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 материнством</w:t>
            </w:r>
          </w:p>
        </w:tc>
        <w:tc>
          <w:tcPr>
            <w:tcW w:w="538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Пособия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 временной нетрудоспособности отдельным категориям граждан в связи с зачетом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 страховой стаж </w:t>
            </w:r>
            <w:proofErr w:type="spellStart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нестраховых</w:t>
            </w:r>
            <w:proofErr w:type="spellEnd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периодов</w:t>
            </w:r>
          </w:p>
        </w:tc>
      </w:tr>
      <w:tr w:rsidR="00404140" w:rsidRPr="001F5401" w:rsidTr="00404140">
        <w:tc>
          <w:tcPr>
            <w:tcW w:w="709" w:type="pct"/>
          </w:tcPr>
          <w:p w:rsidR="00404140" w:rsidRPr="001F5401" w:rsidRDefault="00404140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36" w:type="pct"/>
          </w:tcPr>
          <w:p w:rsidR="00404140" w:rsidRPr="001F5401" w:rsidRDefault="00404140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36" w:type="pct"/>
          </w:tcPr>
          <w:p w:rsidR="00404140" w:rsidRPr="001F5401" w:rsidRDefault="00404140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36" w:type="pct"/>
          </w:tcPr>
          <w:p w:rsidR="00404140" w:rsidRPr="001F5401" w:rsidRDefault="00404140" w:rsidP="006B6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37" w:type="pct"/>
          </w:tcPr>
          <w:p w:rsidR="00404140" w:rsidRPr="001F5401" w:rsidRDefault="00404140" w:rsidP="006B6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36" w:type="pct"/>
          </w:tcPr>
          <w:p w:rsidR="00404140" w:rsidRPr="001F5401" w:rsidRDefault="00404140" w:rsidP="006B6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36" w:type="pct"/>
          </w:tcPr>
          <w:p w:rsidR="00404140" w:rsidRPr="001F5401" w:rsidRDefault="00404140" w:rsidP="006B6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36" w:type="pct"/>
          </w:tcPr>
          <w:p w:rsidR="00404140" w:rsidRPr="001F5401" w:rsidRDefault="00404140" w:rsidP="006B6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38" w:type="pct"/>
          </w:tcPr>
          <w:p w:rsidR="00404140" w:rsidRPr="001F5401" w:rsidRDefault="00404140" w:rsidP="006B6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404140" w:rsidRPr="001F5401" w:rsidTr="00404140">
        <w:tc>
          <w:tcPr>
            <w:tcW w:w="709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536" w:type="pct"/>
            <w:vAlign w:val="center"/>
          </w:tcPr>
          <w:p w:rsidR="00404140" w:rsidRPr="001F5401" w:rsidRDefault="00404140" w:rsidP="006B6997">
            <w:pPr>
              <w:pStyle w:val="ConsPlusNormal"/>
              <w:tabs>
                <w:tab w:val="left" w:pos="476"/>
                <w:tab w:val="center" w:pos="5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140" w:rsidRPr="001F5401" w:rsidTr="00404140">
        <w:tc>
          <w:tcPr>
            <w:tcW w:w="709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 отделениям Фонда пенсионного и социального страхования Российской Федерации</w:t>
            </w:r>
          </w:p>
        </w:tc>
        <w:tc>
          <w:tcPr>
            <w:tcW w:w="536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6B6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2680" w:rsidRPr="001F5401" w:rsidRDefault="00DE2680" w:rsidP="00DE2680">
      <w:pPr>
        <w:pStyle w:val="ConsPlusNonformat"/>
        <w:ind w:left="720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7"/>
        <w:gridCol w:w="1590"/>
        <w:gridCol w:w="1590"/>
        <w:gridCol w:w="1590"/>
        <w:gridCol w:w="1590"/>
        <w:gridCol w:w="1590"/>
        <w:gridCol w:w="1590"/>
        <w:gridCol w:w="1590"/>
        <w:gridCol w:w="1587"/>
      </w:tblGrid>
      <w:tr w:rsidR="00DF4985" w:rsidRPr="001F5401" w:rsidTr="00DF4985">
        <w:tc>
          <w:tcPr>
            <w:tcW w:w="673" w:type="pct"/>
            <w:vMerge w:val="restart"/>
          </w:tcPr>
          <w:p w:rsidR="00DE2680" w:rsidRPr="001F5401" w:rsidRDefault="00DE268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4327" w:type="pct"/>
            <w:gridSpan w:val="8"/>
          </w:tcPr>
          <w:p w:rsidR="00DE2680" w:rsidRPr="001F5401" w:rsidRDefault="00DE268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 по направлениям</w:t>
            </w:r>
          </w:p>
        </w:tc>
      </w:tr>
      <w:tr w:rsidR="00404140" w:rsidRPr="001F5401" w:rsidTr="00404140">
        <w:tc>
          <w:tcPr>
            <w:tcW w:w="673" w:type="pct"/>
            <w:vMerge/>
          </w:tcPr>
          <w:p w:rsidR="00404140" w:rsidRPr="001F5401" w:rsidRDefault="00404140" w:rsidP="00DE26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Пособия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 временной нетрудоспособности по обязательному социальному страхованию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от несчастных случаев на производстве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и профессиональных заболеваний</w:t>
            </w:r>
          </w:p>
        </w:tc>
        <w:tc>
          <w:tcPr>
            <w:tcW w:w="541" w:type="pct"/>
          </w:tcPr>
          <w:p w:rsidR="00404140" w:rsidRPr="001F5401" w:rsidRDefault="00404140" w:rsidP="002265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Единовременные страховые выплаты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с Федеральным законом от 24 июля 1998 года № 125-ФЗ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Об обязательном социальном страховании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от несчастных случаев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на производстве и профессиональных заболеваний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41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Ежемесячные страховые выплаты</w:t>
            </w:r>
            <w:r w:rsidRPr="001F5401">
              <w:rPr>
                <w:rFonts w:ascii="Times New Roman" w:hAnsi="Times New Roman" w:cs="Times New Roman"/>
              </w:rPr>
              <w:t xml:space="preserve"> 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с Федеральным законом от 24 июля 1998 года № 125-ФЗ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Об обязательном социальном страховании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от несчастных случаев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на производстве и профессиональных заболеваний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41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Пособия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 беременности и родам отдельным категориям граждан в связи с зачетом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 страховой стаж </w:t>
            </w:r>
            <w:proofErr w:type="spellStart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нестраховых</w:t>
            </w:r>
            <w:proofErr w:type="spellEnd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периодов</w:t>
            </w:r>
          </w:p>
        </w:tc>
        <w:tc>
          <w:tcPr>
            <w:tcW w:w="541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Дополнительные страховые гарантии отдельным категориям медицинских работников в виде единовременной страховой выплаты</w:t>
            </w:r>
          </w:p>
        </w:tc>
        <w:tc>
          <w:tcPr>
            <w:tcW w:w="541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Пособия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 временной нетрудоспособности при необходимости осуществления ухода за больным ребенком в возрасте до 8 лет в части, превышающей размер указанного пособия, определяемый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зависимости от продолжительности страхового стажа застрахованного лица</w:t>
            </w:r>
          </w:p>
        </w:tc>
        <w:tc>
          <w:tcPr>
            <w:tcW w:w="541" w:type="pct"/>
          </w:tcPr>
          <w:p w:rsidR="00404140" w:rsidRPr="001F5401" w:rsidRDefault="00404140" w:rsidP="008B18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Единовременные выплаты </w:t>
            </w:r>
            <w:r w:rsidR="002265BB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указами Президента Российской Федерации от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30 апреля 2022 года № 247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О поддержке волонтерской деятельности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на территориях Донецкой Народной Республики и Луганской Народной Республики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и от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29 декабря 2022 года № 972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и членам их семей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40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Медицинская, социальная и профессиональная реабилитация пострадавших, обеспечение предупредительных мер по сокращению производственного травматизма и профессиональных заболеваний</w:t>
            </w:r>
          </w:p>
        </w:tc>
      </w:tr>
      <w:tr w:rsidR="00404140" w:rsidRPr="001F5401" w:rsidTr="00404140">
        <w:tc>
          <w:tcPr>
            <w:tcW w:w="673" w:type="pct"/>
          </w:tcPr>
          <w:p w:rsidR="00404140" w:rsidRPr="001F5401" w:rsidRDefault="0040414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41" w:type="pct"/>
          </w:tcPr>
          <w:p w:rsidR="00404140" w:rsidRPr="001F5401" w:rsidRDefault="0040414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41" w:type="pct"/>
          </w:tcPr>
          <w:p w:rsidR="00404140" w:rsidRPr="001F5401" w:rsidRDefault="0040414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41" w:type="pct"/>
          </w:tcPr>
          <w:p w:rsidR="00404140" w:rsidRPr="001F5401" w:rsidRDefault="0040414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41" w:type="pct"/>
          </w:tcPr>
          <w:p w:rsidR="00404140" w:rsidRPr="001F5401" w:rsidRDefault="0040414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41" w:type="pct"/>
          </w:tcPr>
          <w:p w:rsidR="00404140" w:rsidRPr="001F5401" w:rsidRDefault="0040414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41" w:type="pct"/>
          </w:tcPr>
          <w:p w:rsidR="00404140" w:rsidRPr="001F5401" w:rsidRDefault="00404140" w:rsidP="00DE26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41" w:type="pct"/>
          </w:tcPr>
          <w:p w:rsidR="00404140" w:rsidRPr="001F5401" w:rsidRDefault="00404140" w:rsidP="00DE26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40" w:type="pct"/>
          </w:tcPr>
          <w:p w:rsidR="00404140" w:rsidRPr="001F5401" w:rsidRDefault="00404140" w:rsidP="00DE26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404140" w:rsidRPr="001F5401" w:rsidTr="00404140">
        <w:tc>
          <w:tcPr>
            <w:tcW w:w="673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541" w:type="pct"/>
            <w:vAlign w:val="center"/>
          </w:tcPr>
          <w:p w:rsidR="00404140" w:rsidRPr="001F5401" w:rsidRDefault="00404140" w:rsidP="00DE26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140" w:rsidRPr="001F5401" w:rsidTr="00404140">
        <w:tc>
          <w:tcPr>
            <w:tcW w:w="673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 отделениям Фонда пенсионного и социального страхования Российской Федерации</w:t>
            </w:r>
          </w:p>
        </w:tc>
        <w:tc>
          <w:tcPr>
            <w:tcW w:w="541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2680" w:rsidRPr="001F5401" w:rsidRDefault="00DE2680" w:rsidP="00DE2680">
      <w:pPr>
        <w:pStyle w:val="ConsPlusNonformat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DE2680" w:rsidRPr="001F5401" w:rsidRDefault="00DE2680" w:rsidP="00DE2680">
      <w:pPr>
        <w:pStyle w:val="ConsPlusNonformat"/>
        <w:numPr>
          <w:ilvl w:val="0"/>
          <w:numId w:val="1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F5401">
        <w:rPr>
          <w:rFonts w:ascii="Times New Roman" w:hAnsi="Times New Roman" w:cs="Times New Roman"/>
          <w:sz w:val="16"/>
          <w:szCs w:val="16"/>
        </w:rPr>
        <w:br w:type="page"/>
      </w:r>
    </w:p>
    <w:p w:rsidR="00DE2680" w:rsidRPr="001F5401" w:rsidRDefault="00DE2680" w:rsidP="00DE2680">
      <w:pPr>
        <w:pStyle w:val="ConsPlusNonformat"/>
        <w:ind w:left="720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9"/>
        <w:gridCol w:w="1581"/>
        <w:gridCol w:w="1581"/>
        <w:gridCol w:w="1581"/>
        <w:gridCol w:w="1581"/>
        <w:gridCol w:w="1581"/>
        <w:gridCol w:w="1581"/>
        <w:gridCol w:w="1581"/>
        <w:gridCol w:w="1578"/>
      </w:tblGrid>
      <w:tr w:rsidR="00C20944" w:rsidRPr="001F5401" w:rsidTr="00DF4985">
        <w:tc>
          <w:tcPr>
            <w:tcW w:w="697" w:type="pct"/>
            <w:vMerge w:val="restart"/>
          </w:tcPr>
          <w:p w:rsidR="00DE2680" w:rsidRPr="001F5401" w:rsidRDefault="00DE268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4303" w:type="pct"/>
            <w:gridSpan w:val="8"/>
          </w:tcPr>
          <w:p w:rsidR="00DE2680" w:rsidRPr="001F5401" w:rsidRDefault="00DE268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 по направлениям</w:t>
            </w:r>
          </w:p>
        </w:tc>
      </w:tr>
      <w:tr w:rsidR="00404140" w:rsidRPr="001F5401" w:rsidTr="00404140">
        <w:tc>
          <w:tcPr>
            <w:tcW w:w="697" w:type="pct"/>
            <w:vMerge/>
          </w:tcPr>
          <w:p w:rsidR="00404140" w:rsidRPr="001F5401" w:rsidRDefault="00404140" w:rsidP="00DE26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Выплата капитализированных повременных платежей</w:t>
            </w:r>
          </w:p>
        </w:tc>
        <w:tc>
          <w:tcPr>
            <w:tcW w:w="538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государственных учреждений (субсидии)</w:t>
            </w:r>
          </w:p>
        </w:tc>
        <w:tc>
          <w:tcPr>
            <w:tcW w:w="538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538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 Федеральным законом от 25 апреля 2002 года № 40-ФЗ «Об обязательном страховании гражданской ответственности владельцев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транспортных средств»</w:t>
            </w:r>
          </w:p>
        </w:tc>
        <w:tc>
          <w:tcPr>
            <w:tcW w:w="538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Единовременная социальная выплата для приобретения или строительства жилого помещения</w:t>
            </w:r>
          </w:p>
        </w:tc>
        <w:tc>
          <w:tcPr>
            <w:tcW w:w="538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Предоставление материнского (семейного) капитала</w:t>
            </w:r>
          </w:p>
        </w:tc>
        <w:tc>
          <w:tcPr>
            <w:tcW w:w="538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ежемесячной выплаты в связи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 рождением (усыновлением) первого ребенка</w:t>
            </w:r>
          </w:p>
        </w:tc>
        <w:tc>
          <w:tcPr>
            <w:tcW w:w="537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Выплата единовременного пособия беременной жене военнослужащего, проходящего военную службу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 призыву, а также ежемесячного пособия на ребенка военнослужащего, проходящего военную службу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 призыву,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 Федеральным законом от 19 мая 1995 года № 81-ФЗ «О государственных пособиях гражданам, имеющим детей»</w:t>
            </w:r>
          </w:p>
        </w:tc>
      </w:tr>
      <w:tr w:rsidR="00404140" w:rsidRPr="001F5401" w:rsidTr="00404140">
        <w:tc>
          <w:tcPr>
            <w:tcW w:w="697" w:type="pct"/>
          </w:tcPr>
          <w:p w:rsidR="00404140" w:rsidRPr="001F5401" w:rsidRDefault="0040414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38" w:type="pct"/>
          </w:tcPr>
          <w:p w:rsidR="00404140" w:rsidRPr="001F5401" w:rsidRDefault="0040414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38" w:type="pct"/>
          </w:tcPr>
          <w:p w:rsidR="00404140" w:rsidRPr="001F5401" w:rsidRDefault="0040414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38" w:type="pct"/>
          </w:tcPr>
          <w:p w:rsidR="00404140" w:rsidRPr="001F5401" w:rsidRDefault="0040414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38" w:type="pct"/>
          </w:tcPr>
          <w:p w:rsidR="00404140" w:rsidRPr="001F5401" w:rsidRDefault="0040414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38" w:type="pct"/>
          </w:tcPr>
          <w:p w:rsidR="00404140" w:rsidRPr="001F5401" w:rsidRDefault="0040414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38" w:type="pct"/>
          </w:tcPr>
          <w:p w:rsidR="00404140" w:rsidRPr="001F5401" w:rsidRDefault="00404140" w:rsidP="00DE26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38" w:type="pct"/>
          </w:tcPr>
          <w:p w:rsidR="00404140" w:rsidRPr="001F5401" w:rsidRDefault="00404140" w:rsidP="00DE26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37" w:type="pct"/>
          </w:tcPr>
          <w:p w:rsidR="00404140" w:rsidRPr="001F5401" w:rsidRDefault="00404140" w:rsidP="00DE26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404140" w:rsidRPr="001F5401" w:rsidTr="00404140">
        <w:tc>
          <w:tcPr>
            <w:tcW w:w="697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538" w:type="pct"/>
            <w:vAlign w:val="center"/>
          </w:tcPr>
          <w:p w:rsidR="00404140" w:rsidRPr="001F5401" w:rsidRDefault="00404140" w:rsidP="00DE26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140" w:rsidRPr="001F5401" w:rsidTr="00404140">
        <w:tc>
          <w:tcPr>
            <w:tcW w:w="697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 отделениям Фонда пенсионного и социального страхования Российской Федерации</w:t>
            </w:r>
          </w:p>
        </w:tc>
        <w:tc>
          <w:tcPr>
            <w:tcW w:w="538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DE2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2680" w:rsidRPr="001F5401" w:rsidRDefault="00DE2680" w:rsidP="00DE2680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F5401">
        <w:rPr>
          <w:rFonts w:ascii="Times New Roman" w:hAnsi="Times New Roman" w:cs="Times New Roman"/>
          <w:sz w:val="16"/>
          <w:szCs w:val="16"/>
        </w:rPr>
        <w:br w:type="page"/>
      </w:r>
    </w:p>
    <w:p w:rsidR="00DE2680" w:rsidRPr="001F5401" w:rsidRDefault="00DE2680" w:rsidP="00DE2680">
      <w:pPr>
        <w:pStyle w:val="ConsPlusNonformat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580"/>
        <w:gridCol w:w="1581"/>
        <w:gridCol w:w="1581"/>
        <w:gridCol w:w="1581"/>
        <w:gridCol w:w="1581"/>
        <w:gridCol w:w="1581"/>
        <w:gridCol w:w="1581"/>
        <w:gridCol w:w="1581"/>
      </w:tblGrid>
      <w:tr w:rsidR="001C635A" w:rsidRPr="001F5401" w:rsidTr="001C635A">
        <w:tc>
          <w:tcPr>
            <w:tcW w:w="2047" w:type="dxa"/>
            <w:vMerge w:val="restart"/>
          </w:tcPr>
          <w:p w:rsidR="00DE2680" w:rsidRPr="001F5401" w:rsidRDefault="00DE268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12647" w:type="dxa"/>
            <w:gridSpan w:val="8"/>
          </w:tcPr>
          <w:p w:rsidR="00DE2680" w:rsidRPr="001F5401" w:rsidRDefault="00DE268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 по направлениям</w:t>
            </w:r>
          </w:p>
        </w:tc>
      </w:tr>
      <w:tr w:rsidR="00404140" w:rsidRPr="001F5401" w:rsidTr="006928CD">
        <w:tc>
          <w:tcPr>
            <w:tcW w:w="2047" w:type="dxa"/>
            <w:vMerge/>
          </w:tcPr>
          <w:p w:rsidR="00404140" w:rsidRPr="001F5401" w:rsidRDefault="00404140" w:rsidP="001C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Пособия при рождении ребенка лицам, не подлежащим обязательному социальному страхованию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на случай временной нетрудоспособности и в связи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 материнством</w:t>
            </w:r>
          </w:p>
        </w:tc>
        <w:tc>
          <w:tcPr>
            <w:tcW w:w="1581" w:type="dxa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Единовременная выплата и дополнительные меры социальной поддержки семьям, имеющим детей</w:t>
            </w:r>
          </w:p>
        </w:tc>
        <w:tc>
          <w:tcPr>
            <w:tcW w:w="1581" w:type="dxa"/>
          </w:tcPr>
          <w:p w:rsidR="00404140" w:rsidRPr="001F5401" w:rsidRDefault="00404140" w:rsidP="002C0E0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женщинам, вставшим на учет в медицинской организации в ранние сроки беременности</w:t>
            </w:r>
          </w:p>
        </w:tc>
        <w:tc>
          <w:tcPr>
            <w:tcW w:w="1581" w:type="dxa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пособие на ребенка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возрасте от восьми до семнадцати лет</w:t>
            </w:r>
          </w:p>
        </w:tc>
        <w:tc>
          <w:tcPr>
            <w:tcW w:w="1581" w:type="dxa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Пособия по уходу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за ребенком лицам, не подлежащим обязательному социальному страхованию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на случай временной нетрудоспособности и в связи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с материнством,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 также уволенным в связи с ликвидацией организаций (прекращением деятельности, полномочий физическими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лицами)</w:t>
            </w:r>
          </w:p>
        </w:tc>
        <w:tc>
          <w:tcPr>
            <w:tcW w:w="1581" w:type="dxa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Пособия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 беременности и родам женщинам, уволенным в связи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 ликвидацией организаций (прекращением деятельности, полномочий физическим лицам)</w:t>
            </w:r>
          </w:p>
        </w:tc>
        <w:tc>
          <w:tcPr>
            <w:tcW w:w="1581" w:type="dxa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Ежемесячная денежная выплата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на ребенка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возрасте от восьми до семнадцати лет</w:t>
            </w:r>
          </w:p>
        </w:tc>
        <w:tc>
          <w:tcPr>
            <w:tcW w:w="1581" w:type="dxa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пособие в связи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 рождением и воспитанием ребенка</w:t>
            </w:r>
          </w:p>
        </w:tc>
      </w:tr>
      <w:tr w:rsidR="00404140" w:rsidRPr="001F5401" w:rsidTr="006928CD">
        <w:tc>
          <w:tcPr>
            <w:tcW w:w="2047" w:type="dxa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580" w:type="dxa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581" w:type="dxa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581" w:type="dxa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581" w:type="dxa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581" w:type="dxa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581" w:type="dxa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581" w:type="dxa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581" w:type="dxa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404140" w:rsidRPr="001F5401" w:rsidTr="006928CD">
        <w:tc>
          <w:tcPr>
            <w:tcW w:w="2047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1580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140" w:rsidRPr="001F5401" w:rsidTr="006928CD">
        <w:tc>
          <w:tcPr>
            <w:tcW w:w="2047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 отделениям Фонда пенсионного и социального страхования Российской Федерации</w:t>
            </w:r>
          </w:p>
        </w:tc>
        <w:tc>
          <w:tcPr>
            <w:tcW w:w="1580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2680" w:rsidRPr="001F5401" w:rsidRDefault="00DE2680" w:rsidP="00DE2680">
      <w:pPr>
        <w:pStyle w:val="ConsPlusNonformat"/>
        <w:numPr>
          <w:ilvl w:val="0"/>
          <w:numId w:val="1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F5401">
        <w:rPr>
          <w:rFonts w:ascii="Times New Roman" w:hAnsi="Times New Roman" w:cs="Times New Roman"/>
          <w:sz w:val="16"/>
          <w:szCs w:val="16"/>
        </w:rPr>
        <w:br w:type="page"/>
      </w:r>
    </w:p>
    <w:p w:rsidR="001C635A" w:rsidRPr="001F5401" w:rsidRDefault="001C635A" w:rsidP="001C635A">
      <w:pPr>
        <w:pStyle w:val="ConsPlusNonformat"/>
        <w:ind w:left="720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8"/>
        <w:gridCol w:w="1578"/>
        <w:gridCol w:w="1581"/>
        <w:gridCol w:w="1578"/>
        <w:gridCol w:w="1581"/>
        <w:gridCol w:w="1581"/>
        <w:gridCol w:w="1578"/>
        <w:gridCol w:w="1581"/>
        <w:gridCol w:w="1578"/>
      </w:tblGrid>
      <w:tr w:rsidR="007645BF" w:rsidRPr="001F5401" w:rsidTr="006928CD">
        <w:tc>
          <w:tcPr>
            <w:tcW w:w="700" w:type="pct"/>
            <w:vMerge w:val="restart"/>
          </w:tcPr>
          <w:p w:rsidR="001C635A" w:rsidRPr="001F5401" w:rsidRDefault="001C635A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4300" w:type="pct"/>
            <w:gridSpan w:val="8"/>
          </w:tcPr>
          <w:p w:rsidR="001C635A" w:rsidRPr="001F5401" w:rsidRDefault="001C635A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 по направлениям</w:t>
            </w:r>
          </w:p>
        </w:tc>
      </w:tr>
      <w:tr w:rsidR="00404140" w:rsidRPr="001F5401" w:rsidTr="00404140">
        <w:tc>
          <w:tcPr>
            <w:tcW w:w="700" w:type="pct"/>
            <w:vMerge/>
          </w:tcPr>
          <w:p w:rsidR="00404140" w:rsidRPr="001F5401" w:rsidRDefault="00404140" w:rsidP="001C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Выплата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 военной службы (службы в органах и учреждениях)</w:t>
            </w:r>
          </w:p>
        </w:tc>
        <w:tc>
          <w:tcPr>
            <w:tcW w:w="538" w:type="pct"/>
          </w:tcPr>
          <w:p w:rsidR="00404140" w:rsidRPr="001F5401" w:rsidRDefault="00404140" w:rsidP="008B18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Выплата пособий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на проведение летнего оздоровительного отдыха детей отдельных категорий военнослужащих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характера, а также в связи с выполнением задач в ходе </w:t>
            </w:r>
            <w:proofErr w:type="spellStart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контр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террористических</w:t>
            </w:r>
            <w:proofErr w:type="spellEnd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операций</w:t>
            </w:r>
          </w:p>
        </w:tc>
        <w:tc>
          <w:tcPr>
            <w:tcW w:w="537" w:type="pct"/>
          </w:tcPr>
          <w:p w:rsidR="00404140" w:rsidRPr="001F5401" w:rsidRDefault="00404140" w:rsidP="002C0E0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Выплата единовременного пособия при всех формах устройства детей, оставшихся без попечения родителей, в семью</w:t>
            </w:r>
          </w:p>
        </w:tc>
        <w:tc>
          <w:tcPr>
            <w:tcW w:w="538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по комплексной реабилитации и </w:t>
            </w:r>
            <w:proofErr w:type="spellStart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абилитации</w:t>
            </w:r>
            <w:proofErr w:type="spellEnd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детей-инвалидов</w:t>
            </w:r>
          </w:p>
        </w:tc>
        <w:tc>
          <w:tcPr>
            <w:tcW w:w="538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Прикладные научные исследования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области социальной политики</w:t>
            </w:r>
          </w:p>
        </w:tc>
        <w:tc>
          <w:tcPr>
            <w:tcW w:w="537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Федеральный проект «Социальное казначейство»</w:t>
            </w:r>
          </w:p>
        </w:tc>
        <w:tc>
          <w:tcPr>
            <w:tcW w:w="538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Гарантийные взносы в фонд гарантирования пенсионных накоплений</w:t>
            </w:r>
          </w:p>
        </w:tc>
        <w:tc>
          <w:tcPr>
            <w:tcW w:w="537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Передача средств пенсионных накоплений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негосударственные пенсионные фонды</w:t>
            </w:r>
          </w:p>
        </w:tc>
      </w:tr>
      <w:tr w:rsidR="00404140" w:rsidRPr="001F5401" w:rsidTr="00404140">
        <w:tc>
          <w:tcPr>
            <w:tcW w:w="700" w:type="pct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37" w:type="pct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538" w:type="pct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37" w:type="pct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538" w:type="pct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538" w:type="pct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37" w:type="pct"/>
          </w:tcPr>
          <w:p w:rsidR="00404140" w:rsidRPr="001F5401" w:rsidRDefault="00404140" w:rsidP="001C63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38" w:type="pct"/>
          </w:tcPr>
          <w:p w:rsidR="00404140" w:rsidRPr="001F5401" w:rsidRDefault="00A138A9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7" w:type="pct"/>
          </w:tcPr>
          <w:p w:rsidR="00404140" w:rsidRPr="001F5401" w:rsidRDefault="00A138A9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404140" w:rsidRPr="001F5401" w:rsidTr="00404140">
        <w:tc>
          <w:tcPr>
            <w:tcW w:w="700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537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140" w:rsidRPr="001F5401" w:rsidTr="00404140">
        <w:tc>
          <w:tcPr>
            <w:tcW w:w="700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 отделениям Фонда пенсионного и социального страхования Российской Федерации</w:t>
            </w:r>
          </w:p>
        </w:tc>
        <w:tc>
          <w:tcPr>
            <w:tcW w:w="537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1C63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C635A" w:rsidRPr="001F5401" w:rsidRDefault="001C635A" w:rsidP="001C635A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F5401">
        <w:rPr>
          <w:rFonts w:ascii="Times New Roman" w:hAnsi="Times New Roman" w:cs="Times New Roman"/>
          <w:sz w:val="16"/>
          <w:szCs w:val="16"/>
        </w:rPr>
        <w:br w:type="page"/>
      </w:r>
    </w:p>
    <w:p w:rsidR="00B92841" w:rsidRPr="001F5401" w:rsidRDefault="00B92841" w:rsidP="00B92841">
      <w:pPr>
        <w:pStyle w:val="ConsPlusNonformat"/>
        <w:ind w:left="720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8"/>
        <w:gridCol w:w="1578"/>
        <w:gridCol w:w="1581"/>
        <w:gridCol w:w="1578"/>
        <w:gridCol w:w="1581"/>
        <w:gridCol w:w="1581"/>
        <w:gridCol w:w="1578"/>
        <w:gridCol w:w="1581"/>
        <w:gridCol w:w="1578"/>
      </w:tblGrid>
      <w:tr w:rsidR="00B92841" w:rsidRPr="001F5401" w:rsidTr="00EE08AD">
        <w:tc>
          <w:tcPr>
            <w:tcW w:w="700" w:type="pct"/>
            <w:vMerge w:val="restart"/>
          </w:tcPr>
          <w:p w:rsidR="00B92841" w:rsidRPr="001F5401" w:rsidRDefault="00B9284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4300" w:type="pct"/>
            <w:gridSpan w:val="8"/>
          </w:tcPr>
          <w:p w:rsidR="00B92841" w:rsidRPr="001F5401" w:rsidRDefault="00B92841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 по направлениям</w:t>
            </w:r>
          </w:p>
        </w:tc>
      </w:tr>
      <w:tr w:rsidR="00404140" w:rsidRPr="001F5401" w:rsidTr="00404140">
        <w:trPr>
          <w:trHeight w:val="251"/>
        </w:trPr>
        <w:tc>
          <w:tcPr>
            <w:tcW w:w="700" w:type="pct"/>
            <w:vMerge/>
          </w:tcPr>
          <w:p w:rsidR="00404140" w:rsidRPr="001F5401" w:rsidRDefault="00404140" w:rsidP="00EE0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Merge w:val="restar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Расходы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на информационно-разъяснительную работу и исполнение судебных актов Российской Федерации и мировых соглашений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 возмещению причиненного вреда</w:t>
            </w:r>
          </w:p>
        </w:tc>
        <w:tc>
          <w:tcPr>
            <w:tcW w:w="538" w:type="pct"/>
            <w:vMerge w:val="restar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Международное сотрудничество</w:t>
            </w:r>
          </w:p>
        </w:tc>
        <w:tc>
          <w:tcPr>
            <w:tcW w:w="537" w:type="pct"/>
            <w:vMerge w:val="restart"/>
          </w:tcPr>
          <w:p w:rsidR="00404140" w:rsidRPr="001F5401" w:rsidRDefault="00404140" w:rsidP="002C0E0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лицам, включая некоммерческие организации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и индивидуальным предпринимателям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целях стимулирования занятости отдельных категорий граждан</w:t>
            </w:r>
          </w:p>
        </w:tc>
        <w:tc>
          <w:tcPr>
            <w:tcW w:w="538" w:type="pct"/>
            <w:vMerge w:val="restar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 кадров</w:t>
            </w:r>
          </w:p>
        </w:tc>
        <w:tc>
          <w:tcPr>
            <w:tcW w:w="538" w:type="pct"/>
            <w:vMerge w:val="restar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b/>
                <w:sz w:val="16"/>
                <w:szCs w:val="16"/>
              </w:rPr>
              <w:t>Расходы</w:t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на обеспечение деятельности Фонда, </w:t>
            </w:r>
            <w:r w:rsidRPr="001F54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404140" w:rsidRPr="001F5401" w:rsidRDefault="00404140" w:rsidP="004041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(сумма граф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 107 по 110)</w:t>
            </w:r>
          </w:p>
        </w:tc>
        <w:tc>
          <w:tcPr>
            <w:tcW w:w="1612" w:type="pct"/>
            <w:gridSpan w:val="3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404140" w:rsidRPr="001F5401" w:rsidTr="00404140">
        <w:trPr>
          <w:trHeight w:val="676"/>
        </w:trPr>
        <w:tc>
          <w:tcPr>
            <w:tcW w:w="700" w:type="pct"/>
            <w:vMerge/>
          </w:tcPr>
          <w:p w:rsidR="00404140" w:rsidRPr="001F5401" w:rsidRDefault="00404140" w:rsidP="00EE0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Merge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Merge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Merge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Merge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Merge/>
          </w:tcPr>
          <w:p w:rsidR="00404140" w:rsidRPr="001F5401" w:rsidRDefault="00404140" w:rsidP="00EE08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на выплаты персоналу в целях обеспечения выполнения функций</w:t>
            </w:r>
          </w:p>
        </w:tc>
        <w:tc>
          <w:tcPr>
            <w:tcW w:w="538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на закупку товаров, работ и услуг</w:t>
            </w:r>
          </w:p>
        </w:tc>
        <w:tc>
          <w:tcPr>
            <w:tcW w:w="537" w:type="pc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</w:tr>
      <w:tr w:rsidR="00404140" w:rsidRPr="001F5401" w:rsidTr="00404140">
        <w:tc>
          <w:tcPr>
            <w:tcW w:w="700" w:type="pct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37" w:type="pct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38" w:type="pct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537" w:type="pct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538" w:type="pct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38" w:type="pct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537" w:type="pct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538" w:type="pct"/>
            <w:vAlign w:val="center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37" w:type="pct"/>
            <w:vAlign w:val="center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</w:tr>
      <w:tr w:rsidR="00404140" w:rsidRPr="001F5401" w:rsidTr="00404140">
        <w:tc>
          <w:tcPr>
            <w:tcW w:w="700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537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140" w:rsidRPr="001F5401" w:rsidTr="00404140">
        <w:tc>
          <w:tcPr>
            <w:tcW w:w="700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 отделениям Фонда пенсионного и социального страхования Российской Федерации</w:t>
            </w:r>
          </w:p>
        </w:tc>
        <w:tc>
          <w:tcPr>
            <w:tcW w:w="537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404140" w:rsidRPr="001F5401" w:rsidRDefault="00404140" w:rsidP="00B928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2841" w:rsidRPr="001F5401" w:rsidRDefault="00B92841" w:rsidP="00B92841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F5401">
        <w:rPr>
          <w:rFonts w:ascii="Times New Roman" w:hAnsi="Times New Roman" w:cs="Times New Roman"/>
          <w:sz w:val="16"/>
          <w:szCs w:val="16"/>
        </w:rPr>
        <w:br w:type="page"/>
      </w:r>
    </w:p>
    <w:p w:rsidR="003E4421" w:rsidRPr="001F5401" w:rsidRDefault="003E4421" w:rsidP="003E4421">
      <w:pPr>
        <w:pStyle w:val="ConsPlusNonformat"/>
        <w:ind w:left="720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8"/>
        <w:gridCol w:w="2809"/>
        <w:gridCol w:w="2815"/>
        <w:gridCol w:w="2815"/>
        <w:gridCol w:w="2807"/>
      </w:tblGrid>
      <w:tr w:rsidR="00404140" w:rsidRPr="001F5401" w:rsidTr="00404140">
        <w:tc>
          <w:tcPr>
            <w:tcW w:w="1173" w:type="pct"/>
            <w:vMerge w:val="restart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1914" w:type="pct"/>
            <w:gridSpan w:val="2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 по направлениям</w:t>
            </w:r>
          </w:p>
        </w:tc>
        <w:tc>
          <w:tcPr>
            <w:tcW w:w="1913" w:type="pct"/>
            <w:gridSpan w:val="2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</w:p>
        </w:tc>
      </w:tr>
      <w:tr w:rsidR="00404140" w:rsidRPr="001F5401" w:rsidTr="00404140">
        <w:trPr>
          <w:trHeight w:val="150"/>
        </w:trPr>
        <w:tc>
          <w:tcPr>
            <w:tcW w:w="1173" w:type="pct"/>
            <w:vMerge/>
          </w:tcPr>
          <w:p w:rsidR="00404140" w:rsidRPr="001F5401" w:rsidRDefault="00404140" w:rsidP="00EE0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pct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58" w:type="pct"/>
            <w:vMerge w:val="restart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Доставка и пересылка страховых выплат</w:t>
            </w:r>
          </w:p>
        </w:tc>
        <w:tc>
          <w:tcPr>
            <w:tcW w:w="958" w:type="pct"/>
            <w:vMerge w:val="restar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Расходы на услуги по доставке пенсий, пособий и иных социальных выплат</w:t>
            </w:r>
          </w:p>
        </w:tc>
        <w:tc>
          <w:tcPr>
            <w:tcW w:w="955" w:type="pct"/>
            <w:vMerge w:val="restart"/>
          </w:tcPr>
          <w:p w:rsidR="00404140" w:rsidRPr="001F5401" w:rsidRDefault="00404140" w:rsidP="002C0E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из них расходы на услуги по доставке ежемесячной денежной выплаты</w:t>
            </w:r>
          </w:p>
        </w:tc>
      </w:tr>
      <w:tr w:rsidR="00404140" w:rsidRPr="001F5401" w:rsidTr="00404140">
        <w:trPr>
          <w:trHeight w:val="38"/>
        </w:trPr>
        <w:tc>
          <w:tcPr>
            <w:tcW w:w="1173" w:type="pct"/>
            <w:vMerge/>
          </w:tcPr>
          <w:p w:rsidR="00404140" w:rsidRPr="001F5401" w:rsidRDefault="00404140" w:rsidP="00EE0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pct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инвестиции </w:t>
            </w:r>
            <w:r w:rsidR="008B18A6" w:rsidRPr="001F54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на приобретение объектов недвижимого имущества и в объекты капитального строительства</w:t>
            </w:r>
          </w:p>
        </w:tc>
        <w:tc>
          <w:tcPr>
            <w:tcW w:w="958" w:type="pct"/>
            <w:vMerge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vMerge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140" w:rsidRPr="001F5401" w:rsidTr="00404140">
        <w:tc>
          <w:tcPr>
            <w:tcW w:w="1173" w:type="pct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56" w:type="pct"/>
            <w:vAlign w:val="center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58" w:type="pct"/>
            <w:vAlign w:val="center"/>
          </w:tcPr>
          <w:p w:rsidR="00404140" w:rsidRPr="001F5401" w:rsidRDefault="00404140" w:rsidP="003E44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58" w:type="pct"/>
            <w:vAlign w:val="center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55" w:type="pct"/>
          </w:tcPr>
          <w:p w:rsidR="00404140" w:rsidRPr="001F5401" w:rsidRDefault="00404140" w:rsidP="00EE0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</w:tr>
      <w:tr w:rsidR="00404140" w:rsidRPr="001F5401" w:rsidTr="00404140">
        <w:tc>
          <w:tcPr>
            <w:tcW w:w="1173" w:type="pct"/>
            <w:vAlign w:val="center"/>
          </w:tcPr>
          <w:p w:rsidR="00404140" w:rsidRPr="001F5401" w:rsidRDefault="00404140" w:rsidP="003E44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956" w:type="pct"/>
            <w:vAlign w:val="center"/>
          </w:tcPr>
          <w:p w:rsidR="00404140" w:rsidRPr="001F5401" w:rsidRDefault="00404140" w:rsidP="003E44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vAlign w:val="center"/>
          </w:tcPr>
          <w:p w:rsidR="00404140" w:rsidRPr="001F5401" w:rsidRDefault="00404140" w:rsidP="003E44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vAlign w:val="center"/>
          </w:tcPr>
          <w:p w:rsidR="00404140" w:rsidRPr="001F5401" w:rsidRDefault="00404140" w:rsidP="003E44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Align w:val="center"/>
          </w:tcPr>
          <w:p w:rsidR="00404140" w:rsidRPr="001F5401" w:rsidRDefault="00404140" w:rsidP="003E44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140" w:rsidRPr="001F5401" w:rsidTr="00404140">
        <w:tc>
          <w:tcPr>
            <w:tcW w:w="1173" w:type="pct"/>
            <w:vAlign w:val="center"/>
          </w:tcPr>
          <w:p w:rsidR="00404140" w:rsidRPr="001F5401" w:rsidRDefault="00404140" w:rsidP="003E44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5401">
              <w:rPr>
                <w:rFonts w:ascii="Times New Roman" w:hAnsi="Times New Roman" w:cs="Times New Roman"/>
                <w:sz w:val="16"/>
                <w:szCs w:val="16"/>
              </w:rPr>
              <w:t>по отделениям Фонда пенсионного и социального страхования Российской Федерации</w:t>
            </w:r>
          </w:p>
        </w:tc>
        <w:tc>
          <w:tcPr>
            <w:tcW w:w="956" w:type="pct"/>
            <w:vAlign w:val="center"/>
          </w:tcPr>
          <w:p w:rsidR="00404140" w:rsidRPr="001F5401" w:rsidRDefault="00404140" w:rsidP="003E44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vAlign w:val="center"/>
          </w:tcPr>
          <w:p w:rsidR="00404140" w:rsidRPr="001F5401" w:rsidRDefault="00404140" w:rsidP="003E44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vAlign w:val="center"/>
          </w:tcPr>
          <w:p w:rsidR="00404140" w:rsidRPr="001F5401" w:rsidRDefault="00404140" w:rsidP="003E44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Align w:val="center"/>
          </w:tcPr>
          <w:p w:rsidR="00404140" w:rsidRPr="001F5401" w:rsidRDefault="00404140" w:rsidP="003E44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6A07" w:rsidRPr="001F5401" w:rsidRDefault="00D26A07" w:rsidP="003E44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E4421" w:rsidRPr="001F5401" w:rsidRDefault="003E4421" w:rsidP="003E44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26A07" w:rsidRPr="001F5401" w:rsidRDefault="00D26A07">
      <w:pPr>
        <w:rPr>
          <w:rFonts w:ascii="Times New Roman" w:hAnsi="Times New Roman" w:cs="Times New Roman"/>
          <w:sz w:val="16"/>
          <w:szCs w:val="16"/>
        </w:rPr>
        <w:sectPr w:rsidR="00D26A07" w:rsidRPr="001F5401" w:rsidSect="003A052D">
          <w:headerReference w:type="default" r:id="rId9"/>
          <w:headerReference w:type="first" r:id="rId10"/>
          <w:pgSz w:w="16838" w:h="11905" w:orient="landscape"/>
          <w:pgMar w:top="1418" w:right="1134" w:bottom="567" w:left="1134" w:header="284" w:footer="0" w:gutter="0"/>
          <w:cols w:space="720"/>
          <w:titlePg/>
          <w:docGrid w:linePitch="299"/>
        </w:sectPr>
      </w:pPr>
    </w:p>
    <w:p w:rsidR="004554D2" w:rsidRPr="001F5401" w:rsidRDefault="004554D2" w:rsidP="004554D2">
      <w:pPr>
        <w:pStyle w:val="1"/>
        <w:spacing w:before="0" w:after="0" w:line="240" w:lineRule="auto"/>
        <w:rPr>
          <w:rFonts w:cs="Times New Roman"/>
          <w:sz w:val="24"/>
          <w:szCs w:val="24"/>
        </w:rPr>
      </w:pPr>
      <w:bookmarkStart w:id="19" w:name="P394"/>
      <w:bookmarkEnd w:id="19"/>
      <w:r w:rsidRPr="001F5401">
        <w:rPr>
          <w:rFonts w:cs="Times New Roman"/>
          <w:sz w:val="24"/>
          <w:szCs w:val="24"/>
        </w:rPr>
        <w:lastRenderedPageBreak/>
        <w:t xml:space="preserve">Методологические пояснения </w:t>
      </w:r>
    </w:p>
    <w:p w:rsidR="004554D2" w:rsidRPr="001F5401" w:rsidRDefault="004554D2" w:rsidP="004554D2">
      <w:pPr>
        <w:pStyle w:val="1"/>
        <w:spacing w:before="0" w:after="0" w:line="240" w:lineRule="auto"/>
        <w:rPr>
          <w:rFonts w:cs="Times New Roman"/>
        </w:rPr>
      </w:pPr>
      <w:r w:rsidRPr="001F5401">
        <w:rPr>
          <w:rFonts w:cs="Times New Roman"/>
          <w:sz w:val="24"/>
          <w:szCs w:val="24"/>
        </w:rPr>
        <w:t xml:space="preserve">по заполнению Сведений о поступлении и расходовании средств </w:t>
      </w:r>
      <w:r w:rsidRPr="001F5401">
        <w:rPr>
          <w:rFonts w:cs="Times New Roman"/>
          <w:sz w:val="24"/>
          <w:szCs w:val="24"/>
        </w:rPr>
        <w:br/>
        <w:t xml:space="preserve">Фонда пенсионного и социального страхования Российской Федерации </w:t>
      </w:r>
    </w:p>
    <w:p w:rsidR="004554D2" w:rsidRPr="001F5401" w:rsidRDefault="004554D2" w:rsidP="004554D2"/>
    <w:p w:rsidR="004554D2" w:rsidRPr="001F5401" w:rsidRDefault="004554D2" w:rsidP="004554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>Официальная статистическая информация о поступлении и расходовании средств Фонда пенсионного и социального страхования Российской Федерации формируется Фондом пенсионного и социального страхования Российской Федерации.</w:t>
      </w:r>
    </w:p>
    <w:p w:rsidR="004554D2" w:rsidRPr="001F5401" w:rsidRDefault="004554D2" w:rsidP="004554D2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Сведения заполняются на основании бюджетной отчетности об исполнении бюджета Фонда пенсионного и социального страхования Российской Федерации на отчетную дату. </w:t>
      </w:r>
    </w:p>
    <w:p w:rsidR="004554D2" w:rsidRPr="001F5401" w:rsidRDefault="004554D2" w:rsidP="004554D2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При заполнении следует руководствоваться Федеральным </w:t>
      </w:r>
      <w:hyperlink r:id="rId11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 бюджете Фонда пенсионного и социального страхования Российской Федерации на текущий финансовый год и на плановый период и другими нормативными правовыми актами Российской Федерации. Представляемые показатели подлежат корректировке в зависимости от изменений в указанных документах.</w:t>
      </w:r>
    </w:p>
    <w:p w:rsidR="004554D2" w:rsidRPr="001F5401" w:rsidRDefault="004554D2" w:rsidP="004554D2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>Показатели заполняются в рублях (с двумя десятичными знаками) нарастающим итогом за период с начала года.</w:t>
      </w:r>
    </w:p>
    <w:p w:rsidR="004554D2" w:rsidRPr="001F5401" w:rsidRDefault="004554D2" w:rsidP="004554D2">
      <w:pPr>
        <w:pStyle w:val="2"/>
        <w:numPr>
          <w:ilvl w:val="0"/>
          <w:numId w:val="20"/>
        </w:numPr>
        <w:spacing w:after="120" w:line="240" w:lineRule="auto"/>
        <w:ind w:firstLine="0"/>
        <w:jc w:val="center"/>
        <w:rPr>
          <w:rFonts w:cs="Times New Roman"/>
          <w:sz w:val="24"/>
          <w:szCs w:val="24"/>
        </w:rPr>
      </w:pPr>
      <w:r w:rsidRPr="001F5401">
        <w:rPr>
          <w:rFonts w:cs="Times New Roman"/>
          <w:sz w:val="24"/>
          <w:szCs w:val="24"/>
        </w:rPr>
        <w:t>Поступление средств Фонда пенсионного и социального страхования Российской Федерации по направлениям</w:t>
      </w:r>
    </w:p>
    <w:p w:rsidR="004554D2" w:rsidRPr="001F5401" w:rsidRDefault="004554D2" w:rsidP="004554D2">
      <w:pPr>
        <w:pStyle w:val="ConsPlusNormal"/>
        <w:numPr>
          <w:ilvl w:val="1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anchor="P100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1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приводится общая сумма средств, поступивших в течение отчетного периода.</w:t>
      </w:r>
    </w:p>
    <w:p w:rsidR="004554D2" w:rsidRPr="001F5401" w:rsidRDefault="004554D2" w:rsidP="004554D2">
      <w:pPr>
        <w:pStyle w:val="ConsPlusNormal"/>
        <w:numPr>
          <w:ilvl w:val="1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3" w:anchor="P101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2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отражается общая сумма поступивших налоговых платежей и страховых взносов в части, подлежащей зачислению в Фонд пенсионного и социального страхования Российской Федерации.</w:t>
      </w:r>
    </w:p>
    <w:p w:rsidR="004554D2" w:rsidRPr="001F5401" w:rsidRDefault="004554D2" w:rsidP="004554D2">
      <w:pPr>
        <w:pStyle w:val="ConsPlusNormal"/>
        <w:numPr>
          <w:ilvl w:val="1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4" w:anchor="P102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графах 3</w:t>
        </w:r>
      </w:hyperlink>
      <w:r w:rsidRPr="001F5401">
        <w:rPr>
          <w:rFonts w:ascii="Times New Roman" w:hAnsi="Times New Roman" w:cs="Times New Roman"/>
          <w:sz w:val="24"/>
          <w:szCs w:val="24"/>
        </w:rPr>
        <w:t>‒10 отражаются данные по отдельным видам взносов и платежей.</w:t>
      </w:r>
    </w:p>
    <w:p w:rsidR="004554D2" w:rsidRPr="001F5401" w:rsidRDefault="004554D2" w:rsidP="004554D2">
      <w:pPr>
        <w:pStyle w:val="ConsPlusNormal"/>
        <w:numPr>
          <w:ilvl w:val="2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 w:anchor="P102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3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страховые взносы, предусмотренные законодательством Российской Федерации о налогах и сборах, в части обязательного пенсионного страхования (код 182 1 02 01010 01 0000 160); страховые взносы, предусмотренные законодательством Российской Федерации о налогах и сборах, уплачиваемые отдельными категориями плательщиков страховых взносов в совокупном фиксированном размере, в части обязательного пенсионного страхования (код 182 1 02 02010 01 0000 160); страховые взносы на обязательное пенсионное страхование, уплачиваемые отдельными категориями плательщиков страховых взносов в соответствии с законодательством Российской Федерации о налогах и сборах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с дохода, превышающего 300 000 рублей за расчетный период (код 182 1 02 03000 01 0000 160); страховые взносы по дополнительным тарифам на обязательное пенсионное страхование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за застрахованных лиц, занятых на соответствующих видах работ, указанных в </w:t>
      </w:r>
      <w:hyperlink r:id="rId16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 части 1 статьи 30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№ 400-ФЗ «О страховых пенсиях»,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на выплату страховой пенсии (код 182 1 02 04010 01 0000 160); страховые взносы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по дополнительным тарифам на обязательное пенсионное страхование за застрахованных лиц, занятых на соответствующих видах работ, указанных в </w:t>
      </w:r>
      <w:hyperlink r:id="rId17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2</w:t>
        </w:r>
      </w:hyperlink>
      <w:r w:rsidRPr="001F5401">
        <w:rPr>
          <w:rFonts w:ascii="Times New Roman" w:hAnsi="Times New Roman" w:cs="Times New Roman"/>
          <w:sz w:val="24"/>
          <w:szCs w:val="24"/>
        </w:rPr>
        <w:t>‒</w:t>
      </w:r>
      <w:hyperlink r:id="rId18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18 части 1 статьи 30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№ 400-ФЗ «О страховых пенсиях», на выплату страховой пенсии (код 182 1 02 04020 01 0000 160); страховые взносы на обязательное пенсионное страхование, уплачиваемые лицами, добровольно вступившими в правоотношения по обязательному пенсионному страхованию (код 797 1 02 05000 06 0000 160);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страховые взносы на обязательное пенсионное страхование за расчетные периоды, истекшие до 1 января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>2023 г. (коды 182 1 02 14010 06 1001 160, 182 1 02 14010 06 1003 160, 182 1 02 14010 06 1005 160, 182 1 02 14010 06 1101 160, 182 1 02 14010 06 1105 160 и 182 1 02 14010 06 4000 160);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страховые взносы в виде фиксированного платежа, зачисляемые в бюджет Фонда пенсионного и социального страхования Российской Федерации на выплату страховой пенсии (по расчетным периодам, истекшим до 1 января 2010 г.) (код 182 1 09 10010 06 0000 160).</w:t>
      </w:r>
    </w:p>
    <w:p w:rsidR="004554D2" w:rsidRPr="001F5401" w:rsidRDefault="004554D2" w:rsidP="004554D2">
      <w:pPr>
        <w:pStyle w:val="ConsPlusNormal"/>
        <w:numPr>
          <w:ilvl w:val="2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графе 4 отражаются страховые взносы на обязательное пенсионное страхование за расчетные периоды, истекшие до 1 января 2023 г. (коды 182 1 02 14010 06 1002 160,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182 1 02 14010 06 1004 160, 182 1 02 14010 06 2101 160 и 182 1 02 14010 06 2201 160); страховые взносы в виде фиксированного платежа, зачисляемые в бюджет Фонда пенсионного и социального страхования Российской Федерации на выплату накопительной пенсии </w:t>
      </w:r>
      <w:r w:rsidRPr="001F5401">
        <w:rPr>
          <w:rFonts w:ascii="Times New Roman" w:hAnsi="Times New Roman" w:cs="Times New Roman"/>
          <w:sz w:val="24"/>
          <w:szCs w:val="24"/>
        </w:rPr>
        <w:br/>
        <w:t>(по расчетным периодам, истекшим до 1 января 2010 г.) (код 182 1 09 10020 06 0000 160).</w:t>
      </w:r>
    </w:p>
    <w:p w:rsidR="004554D2" w:rsidRPr="001F5401" w:rsidRDefault="004554D2" w:rsidP="004554D2">
      <w:pPr>
        <w:pStyle w:val="ConsPlusNormal"/>
        <w:numPr>
          <w:ilvl w:val="2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графе 5 отражаются страховые взносы, предусмотренные законодательством Российской Федерации о налогах и сборах, в части обязательного социального страхования </w:t>
      </w:r>
      <w:r w:rsidRPr="001F5401">
        <w:rPr>
          <w:rFonts w:ascii="Times New Roman" w:hAnsi="Times New Roman" w:cs="Times New Roman"/>
          <w:sz w:val="24"/>
          <w:szCs w:val="24"/>
        </w:rPr>
        <w:br/>
      </w:r>
      <w:r w:rsidRPr="001F5401">
        <w:rPr>
          <w:rFonts w:ascii="Times New Roman" w:hAnsi="Times New Roman" w:cs="Times New Roman"/>
          <w:spacing w:val="-4"/>
          <w:sz w:val="24"/>
          <w:szCs w:val="24"/>
        </w:rPr>
        <w:t xml:space="preserve">на случай временной нетрудоспособности и в связи с материнством </w:t>
      </w:r>
      <w:r w:rsidRPr="001F5401">
        <w:rPr>
          <w:rFonts w:ascii="Times New Roman" w:hAnsi="Times New Roman" w:cs="Times New Roman"/>
          <w:spacing w:val="-8"/>
          <w:sz w:val="24"/>
          <w:szCs w:val="24"/>
        </w:rPr>
        <w:t>(код</w:t>
      </w:r>
      <w:r w:rsidRPr="001F5401">
        <w:rPr>
          <w:rFonts w:ascii="Times New Roman" w:hAnsi="Times New Roman" w:cs="Times New Roman"/>
          <w:spacing w:val="-10"/>
          <w:sz w:val="24"/>
          <w:szCs w:val="24"/>
        </w:rPr>
        <w:t xml:space="preserve"> 182 1 02 01020 01 0000 160);</w:t>
      </w:r>
      <w:r w:rsidRPr="001F5401">
        <w:rPr>
          <w:rFonts w:ascii="Times New Roman" w:hAnsi="Times New Roman" w:cs="Times New Roman"/>
          <w:sz w:val="24"/>
          <w:szCs w:val="24"/>
        </w:rPr>
        <w:t xml:space="preserve"> страховые взносы на обязательное социальное страхование на случай временной нетрудоспособности и в связи с материнством, уплачиваемые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 (код 797 1 02 06000 06 0000 160); страховые взносы на обязательное социальное страхование на случай временной нетрудоспособности и в связи с материнством, уплачиваемые плательщиками страховых взносов, производящими выплаты и иные вознаграждения в пользу прокуроров, сотрудников Следственного комитета Российской Федерации, судей федеральных судов, мировых судей,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с указанных выплат (код 182 1 02 10000 01 0000 160); страховые взносы на обязательное социальное страхование на случай временной нетрудоспособности и в связи с материнством </w:t>
      </w:r>
      <w:r w:rsidRPr="001F5401">
        <w:rPr>
          <w:rFonts w:ascii="Times New Roman" w:hAnsi="Times New Roman" w:cs="Times New Roman"/>
          <w:sz w:val="24"/>
          <w:szCs w:val="24"/>
        </w:rPr>
        <w:br/>
        <w:t>за расчетные периоды, истекшие до 1 января 2023 г. (код 182 1 02 14020 06 0000 160).</w:t>
      </w:r>
    </w:p>
    <w:p w:rsidR="004554D2" w:rsidRPr="001F5401" w:rsidRDefault="004554D2" w:rsidP="004554D2">
      <w:pPr>
        <w:pStyle w:val="ConsPlusNormal"/>
        <w:numPr>
          <w:ilvl w:val="2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графе 6 отражаются страховые взносы на обязательное социальное страхование от несчастных случаев на производстве и профессиональных заболеваний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1 02 12000 06 0000 160).</w:t>
      </w:r>
    </w:p>
    <w:p w:rsidR="004554D2" w:rsidRPr="001F5401" w:rsidRDefault="004554D2" w:rsidP="004554D2">
      <w:pPr>
        <w:pStyle w:val="ConsPlusNormal"/>
        <w:numPr>
          <w:ilvl w:val="2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" w:anchor="P104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7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дополнительные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Фонд пенсионного и социального страхования Российской Федерации (код 797 1 02 07000 06 0000 160).</w:t>
      </w:r>
    </w:p>
    <w:p w:rsidR="004554D2" w:rsidRPr="001F5401" w:rsidRDefault="004554D2" w:rsidP="004554D2">
      <w:pPr>
        <w:pStyle w:val="ConsPlusNormal"/>
        <w:numPr>
          <w:ilvl w:val="2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" w:anchor="P105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8 отражаются взносы организаций, использующих труд членов летных экипажей воздушных судов гражданской авиации (код 182 1 02 08000 06 0000 160), и взносы, уплачиваемые организациями угольной промышленности (код 182 1 02 09000 06 0000 160), зачисляемые в бюджет Фонда пенсионного и социального страхования Российской Федерации на выплату доплат к пенсии.</w:t>
      </w:r>
      <w:proofErr w:type="gramEnd"/>
    </w:p>
    <w:p w:rsidR="004554D2" w:rsidRPr="001F5401" w:rsidRDefault="004554D2" w:rsidP="004554D2">
      <w:pPr>
        <w:pStyle w:val="ConsPlusNormal"/>
        <w:numPr>
          <w:ilvl w:val="2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21" w:anchor="P106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9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отражается сумма налога, взимаемого с налогоплательщиков, выбравших в качестве объекта налогообложения доходы (за налоговые периоды, истекшие </w:t>
      </w:r>
      <w:r w:rsidRPr="001F5401">
        <w:rPr>
          <w:rFonts w:ascii="Times New Roman" w:hAnsi="Times New Roman" w:cs="Times New Roman"/>
          <w:sz w:val="24"/>
          <w:szCs w:val="24"/>
        </w:rPr>
        <w:br/>
      </w:r>
      <w:r w:rsidRPr="001F5401">
        <w:rPr>
          <w:rFonts w:ascii="Times New Roman" w:hAnsi="Times New Roman" w:cs="Times New Roman"/>
          <w:spacing w:val="-2"/>
          <w:sz w:val="24"/>
          <w:szCs w:val="24"/>
        </w:rPr>
        <w:t>до 1 января 2011 г.) (код 182 1 05 01012 01 0000 110); налога, взимаемого с налогоплательщиков,</w:t>
      </w:r>
      <w:r w:rsidRPr="001F5401">
        <w:rPr>
          <w:rFonts w:ascii="Times New Roman" w:hAnsi="Times New Roman" w:cs="Times New Roman"/>
          <w:sz w:val="24"/>
          <w:szCs w:val="24"/>
        </w:rPr>
        <w:t xml:space="preserve"> выбравших в качестве объекта налогообложения доходы, уменьшенные на величину расходов (за налоговые периоды, истекшие до 1 января 2011 г.) (код 182 1 05 01022 01 0000 110); 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минимального налога, зачисляемого в бюджет Фонда пенсионного и социального страхования Российской Федерации, уплаченного (взысканного) за налоговые периоды до 1 января 2011 г. (код 182 1 05 01030 01 0000 110); единого налога на вмененный доход для отдельных видов деятельности (за налоговые периоды, истекшие до 1 января 2011 г.) </w:t>
      </w:r>
      <w:r w:rsidRPr="001F5401">
        <w:rPr>
          <w:rFonts w:ascii="Times New Roman" w:hAnsi="Times New Roman" w:cs="Times New Roman"/>
          <w:sz w:val="24"/>
          <w:szCs w:val="24"/>
        </w:rPr>
        <w:br/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>(код 182 1 05 02020 02 0000 110);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единого сельскохозяйственного налога (за налоговые периоды, истекшие до 1 января 2011 г.) (код 182 1 05 03020 01 0000 110); единого социального налога, зачисляемого в бюджет Фонда пенсионного и социального страхования Российской Федерации (код 182 1 09 09020 06 0000 110); налогов, взимаемых в виде стоимости патента </w:t>
      </w:r>
      <w:r w:rsidRPr="001F5401">
        <w:rPr>
          <w:rFonts w:ascii="Times New Roman" w:hAnsi="Times New Roman" w:cs="Times New Roman"/>
          <w:sz w:val="24"/>
          <w:szCs w:val="24"/>
        </w:rPr>
        <w:br/>
        <w:t>в связи с применением упрощенной системы налогообложения (за налоговые периоды, истекшие до 1 января 2011 г.) (код 182 1 09 11020 02 0000 110).</w:t>
      </w:r>
    </w:p>
    <w:p w:rsidR="004554D2" w:rsidRPr="001F5401" w:rsidRDefault="004554D2" w:rsidP="004554D2">
      <w:pPr>
        <w:pStyle w:val="ConsPlusNormal"/>
        <w:numPr>
          <w:ilvl w:val="2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22" w:anchor="P107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10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отражается недоимка, пени и штрафы по взносам в Фонд пенсионного и социального страхования Российской Федерации (код 182 1 09 08020 06 0000 140); суммы пеней, установленных Налоговым кодексом Российской Федерации, распределяемые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соответствии с </w:t>
      </w:r>
      <w:hyperlink r:id="rId2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1 пункта 11 статьи 46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части обязательного пенсионного страхования (код 182 1 16 19010 01 0000 140); суммы пеней, установленных Налоговым кодексом Российской Федерации, распределяемые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соответствии с </w:t>
      </w:r>
      <w:hyperlink r:id="rId24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1 пункта 11 статьи 46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части обязательного социального страхования на случай временной нетрудоспособности и в связи с материнством (код 182 1 16 19020 01 0000 140);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штрафы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по страховым взносам на обязательное пенсионное страхование за расчетные периоды, истекшие до 1 января 2023 г. (код 182 1 16 21010 06 0000 140); штрафы по страховым взносам </w:t>
      </w:r>
      <w:r w:rsidRPr="001F5401">
        <w:rPr>
          <w:rFonts w:ascii="Times New Roman" w:hAnsi="Times New Roman" w:cs="Times New Roman"/>
          <w:spacing w:val="-2"/>
          <w:sz w:val="24"/>
          <w:szCs w:val="24"/>
        </w:rPr>
        <w:t xml:space="preserve">на обязательное социальное страхование на случай временной нетрудоспособности и в связи </w:t>
      </w:r>
      <w:r w:rsidRPr="001F540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1F5401">
        <w:rPr>
          <w:rFonts w:ascii="Times New Roman" w:hAnsi="Times New Roman" w:cs="Times New Roman"/>
          <w:spacing w:val="-4"/>
          <w:sz w:val="24"/>
          <w:szCs w:val="24"/>
        </w:rPr>
        <w:t xml:space="preserve">с материнством за расчетные периоды, истекшие до 1 января 2023 г. </w:t>
      </w:r>
      <w:r w:rsidRPr="001F5401">
        <w:rPr>
          <w:rFonts w:ascii="Times New Roman" w:hAnsi="Times New Roman" w:cs="Times New Roman"/>
          <w:spacing w:val="-10"/>
          <w:sz w:val="24"/>
          <w:szCs w:val="24"/>
        </w:rPr>
        <w:t>(код 182 1 16 21020 06 0000 140).</w:t>
      </w:r>
      <w:proofErr w:type="gramEnd"/>
    </w:p>
    <w:p w:rsidR="004554D2" w:rsidRPr="001F5401" w:rsidRDefault="004554D2" w:rsidP="004554D2">
      <w:pPr>
        <w:pStyle w:val="ConsPlusNormal"/>
        <w:numPr>
          <w:ilvl w:val="1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25" w:anchor="P108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11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доходы от сдачи в аренду имущества, находящегося </w:t>
      </w:r>
      <w:r w:rsidRPr="001F5401">
        <w:rPr>
          <w:rFonts w:ascii="Times New Roman" w:hAnsi="Times New Roman" w:cs="Times New Roman"/>
          <w:sz w:val="24"/>
          <w:szCs w:val="24"/>
        </w:rPr>
        <w:br/>
        <w:t>в оперативном управлении Фонда пенсионного и социального страхования Российской Федерации (код 797 1 11 05036 06 0000 120); прочие поступления от использования имущества, находящегося в оперативном управлении Фонда пенсионного и социального страхования Российской Федерации (код 797 1 11 09046 06 0000 120).</w:t>
      </w:r>
      <w:proofErr w:type="gramEnd"/>
    </w:p>
    <w:p w:rsidR="004554D2" w:rsidRPr="001F5401" w:rsidRDefault="004554D2" w:rsidP="004554D2">
      <w:pPr>
        <w:pStyle w:val="ConsPlusNormal"/>
        <w:numPr>
          <w:ilvl w:val="1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26" w:anchor="P109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12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доходы от размещения временно свободных средств Фонда пенсионного и социального страхования Российской Федерации, сформированных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за счет сумм страховых взносов на страховую пенсию (код 797 1 11 02040 06 0000 120); доходы от размещения временно свободных средств Фонда пенсионного и социального страхования Российской Федерации, сформированных за счет поступления страховых взносов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на обязательное социальное страхование на случай временной нетрудоспособности и в связи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с материнством (код 797 1 11 02061 06 0000 120); доходы от размещения временно свободных средств Фонда пенсионного и социального страхования Российской Федерации, сформированных за счет поступления страховых взносов на обязательное социальное страхование от несчастных случаев на производстве и профессиональных заболеваний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1 11 02062 06 0000 120); доходы от инвестирования средств резерва Фонда пенсионного и социального страхования Российской Федерации по обязательному пенсионному страхованию (код 797 1 11 02210 06 0000 120).</w:t>
      </w:r>
    </w:p>
    <w:p w:rsidR="004554D2" w:rsidRPr="001F5401" w:rsidRDefault="004554D2" w:rsidP="004554D2">
      <w:pPr>
        <w:pStyle w:val="ConsPlusNormal"/>
        <w:numPr>
          <w:ilvl w:val="1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графе 13 отражаются доходы от инвестирования средств пенсионных накоплений, перечисленные управляющими компаниями в Фонд пенсионного и социального страхования Российской Федерации в соответствии с законодательством Российской Федерации (код 797 1 11 02051 06 0000 120); доходы от временного размещения Фондом пенсионного и социального страхования Российской Федерации средств, сформированных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за счет сумм страховых взносов на накопительную пенсию, а также доходы от реализации (погашения) активов, приобретенных за счет средств пенсионных накоплений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1 11 02052 06 0000 120); доходы от временного размещения Фондом пенсионного и социального страхования Российской Федерации средств, сформированных за счет сумм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>дополнительных страховых взносов на накопительную пенсию и взносов работодателя в пользу застрахованных лиц, уплачивающих дополнительные страховые взносы на накопительную пенсию (код 797 1 11 02053 06 0000 120),</w:t>
      </w:r>
    </w:p>
    <w:p w:rsidR="004554D2" w:rsidRPr="001F5401" w:rsidRDefault="004554D2" w:rsidP="004554D2">
      <w:pPr>
        <w:pStyle w:val="ConsPlusNormal"/>
        <w:numPr>
          <w:ilvl w:val="1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27" w:anchor="P110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14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прочие доходы бюджета Фонда пенсионного и социального страхования Российской Федерации от оказания платных услуг (работ)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1 13 01996 06 0000 130);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доходы, поступающие в порядке возмещения расходов, понесенных в связи с эксплуатацией федерального имущества, закрепленного на праве оперативного управления за Фондом пенсионного и социального страхования Российской Федерации (код 797 1 13 02066 06 0000 130); прочие доходы от компенсации затрат бюджета Фонда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1 13 02996 06 0000 130).</w:t>
      </w:r>
      <w:proofErr w:type="gramEnd"/>
    </w:p>
    <w:p w:rsidR="004554D2" w:rsidRPr="001F5401" w:rsidRDefault="004554D2" w:rsidP="004554D2">
      <w:pPr>
        <w:pStyle w:val="ConsPlusNormal"/>
        <w:numPr>
          <w:ilvl w:val="1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28" w:anchor="P154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15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доходы от реализации имущества, находящегося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оперативном управлении Фонда пенсионного и социального страхования Российской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(коды 797 1 14 02060 06 0000 410 и 797 1 14 02060 06 0000 440); доходы от продажи нематериальных активов, находящихся в федеральной собственности, закрепленных за Фондом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pacing w:val="-6"/>
          <w:sz w:val="24"/>
          <w:szCs w:val="24"/>
        </w:rPr>
        <w:t>(код 797 1 14 04060 06 0000 420);</w:t>
      </w: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денежные средства от реализации конфискованного имущества, полученного в результате совершения коррупционных правонарушений, подлежащие зачислению в бюджет Фонда пенсионного и социального страхования Российской Федерации в части реализации основных средств, в части реализации материальных запасов по указанному имуществу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(коды 322 1 14 14051 06 0000 410 и 322 1 14 14051 06 0000 440);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денежные средства, полученные от реализации обращенного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доходы, подлежащие зачислению в бюджет Фонда пенсионного и социального страхования Российской Федерации в части реализации основных средств, в части реализации материальных запасов по указанному имуществу (коды 322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1 14 14052 06 0000 410 </w:t>
      </w:r>
      <w:r w:rsidRPr="001F5401">
        <w:rPr>
          <w:rFonts w:ascii="Times New Roman" w:hAnsi="Times New Roman" w:cs="Times New Roman"/>
          <w:sz w:val="24"/>
          <w:szCs w:val="24"/>
        </w:rPr>
        <w:br/>
        <w:t>и 322 1 14 14052 06 0000 440).</w:t>
      </w:r>
      <w:proofErr w:type="gramEnd"/>
    </w:p>
    <w:p w:rsidR="004554D2" w:rsidRPr="001F5401" w:rsidRDefault="004554D2" w:rsidP="004554D2">
      <w:pPr>
        <w:pStyle w:val="ConsPlusNormal"/>
        <w:numPr>
          <w:ilvl w:val="1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29" w:anchor="P155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16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показываются штрафы, санкции, возмещение ущерба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000 1 16 00000 00 0000 000), включающие административные штрафы, установленные </w:t>
      </w:r>
      <w:hyperlink r:id="rId30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15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Pr="001F5401">
        <w:rPr>
          <w:rFonts w:ascii="Times New Roman" w:hAnsi="Times New Roman" w:cs="Times New Roman"/>
          <w:sz w:val="24"/>
          <w:szCs w:val="24"/>
        </w:rPr>
        <w:br/>
        <w:t>за административные правонарушения в области финансов, связанные с нарушением порядка и (или) условий предоставления (расходования) межбюджетных трансфертов, подлежащие зачислению в бюджет Фонда пенсионного и социального страхования Российской Федерации (код 100 1 16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01158 01 0000 140); за административные правонарушения в области финансов, связанные с нецелевым использованием бюджетных средств, подлежащие зачислению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бюджет Фонда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100 1 16 01220 06 0000 140);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Фонд пенсионного и социального страхования (код 797 1 16 01230 06 0000 140);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Фондом пенсионного и социального страхования Российской Федерации (код 797 1 16 07010 06 0000 140); 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 xml:space="preserve">Фондом пенсионного и социального страхования Российской Федерации (код 797 1 16 07090 06 0000 140); денежные средства, обращенные в собственность государства на основании обвинительных приговоров судов по делам о преступлениях коррупционной направленности, подлежащие зачислению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бюджет Фонда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322 1 16 08020 06 0000 140);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денежные средства, изымаемые в собственность Российской Федерации в соответствии с решениями судов (за исключением обвинительных приговоров судов), в отношении которых не представлены в соответствии с законодательством Российской Федерации о противодействии коррупции доказательства их законного получения, подлежащие зачислению в бюджет Фонда пенсионного и социального страхования Российской Федерации (код 322 1 16 09020 06 0000 140);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платежи, уплачиваемые в целях возмещения Фонду пенсионного и социального страхования Российской Федерации ущерба, причиненного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результате предоставления работодателями недостоверных сведений для расчета и выплат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по обязательному социальному страхованию (код 797 1 16 10040 06 0000 140);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платежи в целях возмещения убытков, причиненных уклонением от заключения с Фондом пенсионного и социального страхования Российской Федерации государственного контракта, а также иные денежные средства, подлежащие зачислению в бюджет Фонда пенсионного и социального страхования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(код 797 1 16 10053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06 0000 140); платежи в целях возмещения ущерба при расторжении государственного контракта, заключенного с Фондом пенсионного и социального страхования Российской Федерации, в связи с односторонним отказом исполнителя (подрядчика) от его исполнения (код 797 1 16 10073 06 0000 140);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бюджета Фонда пенсионного и социального страхования Российской Федерации) (код 797 1 16 10100 06 0000 140); возмещение ущерба при возникновении страховых случаев, когда выгодоприобретателями выступают получатели средств бюджета Фонда пенсионного и социального страхования Российской Федерации (код 797 1 16 10111 06 0000 140); прочее возмещение ущерба, причиненного федеральному имуществу, находящемуся во владении и пользовании Фонда пенсионного и социального страхования Российской Федерации, зачисляемое в бюджет Фонда пенсионного и социального страхования Российской Федерации (код 797 1 16 10112 06 0000 140);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от денежных взысканий (штрафов), поступающие в счет погашения задолженности, образовавшейся до 1 января 2020 года, подлежащие зачислению в бюджет Фонда пенсионного и социального страхования Российской Федерации по нормативам, действовавшим в 2019 году (код 797 1 16 10124 01 0100 140, 797 1 16 10124 01 0200 140, 161 1 16 10124 01 0100 140, </w:t>
      </w:r>
      <w:r w:rsidRPr="001F5401">
        <w:rPr>
          <w:rFonts w:ascii="Times New Roman" w:hAnsi="Times New Roman" w:cs="Times New Roman"/>
          <w:sz w:val="24"/>
          <w:szCs w:val="24"/>
        </w:rPr>
        <w:br/>
        <w:t>161 1 16 10124 01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0200 140, 100 1 16 10124 01 0200 140);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гарантийного возмещения, перечисленные государственной корпорацией «Агентство по страхованию вкладов», средства, перечисленные Банком России в бюджет Фонда пенсионного и социального страхования Российской Федерации в соответствии с Федеральным </w:t>
      </w:r>
      <w:hyperlink r:id="rId31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 28 декабря 2013 г. № 422-ФЗ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пенсионных накоплений»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(коды 797 1 16 12010 06 0000 140, 797 1 16 12020 06 0000 140 и 797 1 16 12030 06 0000 140).</w:t>
      </w:r>
    </w:p>
    <w:p w:rsidR="004554D2" w:rsidRPr="001F5401" w:rsidRDefault="004554D2" w:rsidP="004554D2">
      <w:pPr>
        <w:pStyle w:val="ConsPlusNormal"/>
        <w:numPr>
          <w:ilvl w:val="1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hyperlink r:id="rId32" w:anchor="P156" w:history="1">
        <w:r w:rsidRPr="001F5401">
          <w:rPr>
            <w:rStyle w:val="ab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графе 17</w:t>
        </w:r>
      </w:hyperlink>
      <w:r w:rsidRPr="001F5401">
        <w:rPr>
          <w:rFonts w:ascii="Times New Roman" w:hAnsi="Times New Roman" w:cs="Times New Roman"/>
          <w:spacing w:val="-4"/>
          <w:sz w:val="24"/>
          <w:szCs w:val="24"/>
        </w:rPr>
        <w:t xml:space="preserve"> отражаются прочие неналоговые доходы </w:t>
      </w:r>
      <w:r w:rsidRPr="001F5401">
        <w:rPr>
          <w:rFonts w:ascii="Times New Roman" w:hAnsi="Times New Roman" w:cs="Times New Roman"/>
          <w:spacing w:val="-8"/>
          <w:sz w:val="24"/>
          <w:szCs w:val="24"/>
        </w:rPr>
        <w:t xml:space="preserve">(код 000 1 17 00000 00 0000 000), </w:t>
      </w:r>
      <w:r w:rsidRPr="001F5401">
        <w:rPr>
          <w:rFonts w:ascii="Times New Roman" w:hAnsi="Times New Roman" w:cs="Times New Roman"/>
          <w:sz w:val="24"/>
          <w:szCs w:val="24"/>
        </w:rPr>
        <w:t xml:space="preserve">в которые входят невыясненные поступления, зачисляемые в бюджет Фонда пенсионного и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социального страхования Российской Федерации (код 797 1 17 01060 06 0000 180);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поступления капитализированных платежей предприятий в соответствии с Федеральным </w:t>
      </w:r>
      <w:hyperlink r:id="rId3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 24 июля 1998 г. № 125-ФЗ «Об обязательном социальном страховании от несчастных случаев </w:t>
      </w:r>
      <w:r w:rsidRPr="001F5401">
        <w:rPr>
          <w:rFonts w:ascii="Times New Roman" w:hAnsi="Times New Roman" w:cs="Times New Roman"/>
          <w:sz w:val="24"/>
          <w:szCs w:val="24"/>
        </w:rPr>
        <w:br/>
        <w:t>на производстве и профессиональных заболеваний» (код 797 1 17 04000 01 0000 180); прочие неналоговые поступления по накопительной составляющей бюджета Фонда пенсионного и социального страхования Российской Федерации (код 797 1 17 06011 06 0000 180);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прочие неналоговые поступления по распределительной составляющей бюджета Фонда пенсионного и социального страхования Российской Федерации (код 797 1 17 06012 06 0000 180); прочие неналоговые доходы бюджета Фонда пенсионного и социального страхования Российской Федерации в части невыясненных поступлений, по которым не осуществлен возврат (уточнение) не позднее трех лет со дня их зачисления на единый счет бюджета Фонда </w:t>
      </w:r>
      <w:r w:rsidRPr="001F5401">
        <w:rPr>
          <w:rFonts w:ascii="Times New Roman" w:hAnsi="Times New Roman" w:cs="Times New Roman"/>
          <w:spacing w:val="-2"/>
          <w:sz w:val="24"/>
          <w:szCs w:val="24"/>
        </w:rPr>
        <w:t>пенсионного и социального страхования Российской Федерации</w:t>
      </w:r>
      <w:r w:rsidRPr="001F5401">
        <w:rPr>
          <w:rFonts w:ascii="Times New Roman" w:hAnsi="Times New Roman" w:cs="Times New Roman"/>
          <w:spacing w:val="-4"/>
          <w:sz w:val="24"/>
          <w:szCs w:val="24"/>
        </w:rPr>
        <w:t xml:space="preserve"> (код 797 1 17 16000 06 0000 180).</w:t>
      </w:r>
    </w:p>
    <w:p w:rsidR="004554D2" w:rsidRPr="001F5401" w:rsidRDefault="004554D2" w:rsidP="004554D2">
      <w:pPr>
        <w:pStyle w:val="ConsPlusNormal"/>
        <w:numPr>
          <w:ilvl w:val="1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34" w:anchor="P157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18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показываются поступления в бюджет Фонда пенсионного и социального страхования Российской Федерации (перечисления из бюджета Фонда пенсионного и социального страхования Российской Федерации) по урегулированию расчетов между бюджетами бюджетной системы Российской Федерации по распределенным доходам (797 1 18 02600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перечисления из бюджета Фонда пенсионного и социального страхования Российской Федерации (в бюджет Фонда пенсионного и социального страхования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</w:t>
      </w:r>
      <w:r w:rsidRPr="001F5401">
        <w:rPr>
          <w:rFonts w:ascii="Times New Roman" w:hAnsi="Times New Roman" w:cs="Times New Roman"/>
          <w:sz w:val="24"/>
          <w:szCs w:val="24"/>
        </w:rPr>
        <w:br/>
        <w:t>за несвоевременное осуществление такого возврата и процентов, начисленных на излишне взысканные суммы (код 797 2 08 06000 06 0000 150).</w:t>
      </w:r>
      <w:proofErr w:type="gramEnd"/>
    </w:p>
    <w:p w:rsidR="004554D2" w:rsidRPr="001F5401" w:rsidRDefault="004554D2" w:rsidP="004554D2">
      <w:pPr>
        <w:pStyle w:val="ConsPlusNormal"/>
        <w:numPr>
          <w:ilvl w:val="1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35" w:anchor="P158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19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показываются доходы бюджета Фонда пенсионного и социального страхования Российской Федерации от возврата бюджетными учреждениями остатков субсидий прошлых лет (код 797 2 18 07010 06 0000 150); доходы бюджета Фонда пенсионного и социального страхования Российской Федерации от возврата иными организациями остатков субсидий прошлых лет (код 797 2 18 07030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доходы бюджета Фонда пенсионного и социального страхования Российской Федерации от возврата остатков субсидий прошлых лет на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социальных программ субъектов Российской Федерации, связанных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с укреплением материально-технической базы организаций социального обслуживания населения, оказанием адресной помощи неработающим пенсионерам, обучением компьютерной грамотности неработающих пенсионеров, на социальную поддержку Героев Советского Союза, Героев Российской Федерации и полных кавалеров ордена Славы, </w:t>
      </w:r>
      <w:r w:rsidRPr="001F5401">
        <w:rPr>
          <w:rFonts w:ascii="Times New Roman" w:hAnsi="Times New Roman" w:cs="Times New Roman"/>
          <w:sz w:val="24"/>
          <w:szCs w:val="24"/>
        </w:rPr>
        <w:br/>
        <w:t>на социальную поддержку Героев Социалистического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Труда, Героев Труда Российской Федерации и полных кавалеров ордена Трудовой Славы (код 797 2 18 25209 06 0000 150); доходы бюджета Фонда пенсионного и социального страхования Российской Федерации от возврата остатков иных межбюджетных трансфертов на социальную поддержку Героев Социалистического Труда, Героев Труда Российской Федерации и полных кавалеров ордена Трудовой Славы (код 797 2 18 45198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доходы бюджета Фонда пенсионного и социального страхования Российской Федерации от возврата остатков иных межбюджетных трансфертов на социальную поддержку Героев Советского Союза, Героев Российской Федерации и полных кавалеров ордена Славы из бюджетов субъектов Российской Федерации (код 797 2 18 45252 06 0000 150); доходы от возврата остатков прочих субсидий, субвенций и иных межбюджетных трансфертов, имеющих целевое назначение, прошлых лет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2 18 71000 06 0000 150).</w:t>
      </w:r>
    </w:p>
    <w:p w:rsidR="004554D2" w:rsidRPr="001F5401" w:rsidRDefault="004554D2" w:rsidP="004554D2">
      <w:pPr>
        <w:pStyle w:val="ConsPlusNormal"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36" w:anchor="P159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20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отражается возврат остатков субвенций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на ежемесячную денежную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>выплату на ребенка в возрасте от восьми до семнадцати лет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из бюджета Фонда пенсионного и социального страхования Российской Федерации в бюджеты субъектов Российской Федерации (код 797 2 19 33144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возврат остатков межбюджетных трансфертов прошлых лет на социальные выплаты безработным гражданам в соответствии с </w:t>
      </w:r>
      <w:hyperlink r:id="rId37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Российской Федерации от 19 апреля 1991 г. № 1032-I «О занятости населения в Российской Федерации» из бюджета Фонда пенсионного и социального страхования Российской Федерации в бюджеты субъектов Российской Федерации (код 797 2 19 52900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 возврат остатков межбюджетных трансфертов прошлых лет на оплату медицинской помощи женщинам в период беременности, родов и в послеродовом периоде, а также профилактического медицинского осмотра ребенка в течение первого года жизни из бюджета Фонда пенсионного и социального страхования Российской Федерации (код 797 2 19 53964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возврат остатков межбюджетных трансфертов на выплату капитализированных повременных платежей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из бюджета Фонда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19 55070 06 0000 150); возврат остатков межбюджетных трансфертов </w:t>
      </w:r>
      <w:r w:rsidRPr="001F5401">
        <w:rPr>
          <w:rFonts w:ascii="Times New Roman" w:hAnsi="Times New Roman" w:cs="Times New Roman"/>
          <w:sz w:val="24"/>
          <w:szCs w:val="24"/>
        </w:rPr>
        <w:br/>
        <w:t>на осуществление отдельных мер социальной поддержки граждан, подвергшихся воздействию радиации, из бюджета Фонда пенсионного и социального страхования Российской Федерации (код 797 2 19 55137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возврат остатков межбюджетных трансфертов на компенсацию выпадающих доходов бюджета </w:t>
      </w:r>
      <w:r w:rsidRPr="001F5401">
        <w:rPr>
          <w:rFonts w:ascii="Times New Roman" w:hAnsi="Times New Roman" w:cs="Times New Roman"/>
          <w:sz w:val="24"/>
          <w:szCs w:val="22"/>
        </w:rPr>
        <w:t>Фонда социального страхования Российской Федерации</w:t>
      </w:r>
      <w:r w:rsidRPr="001F5401">
        <w:rPr>
          <w:rFonts w:ascii="Times New Roman" w:hAnsi="Times New Roman" w:cs="Times New Roman"/>
          <w:sz w:val="24"/>
          <w:szCs w:val="24"/>
        </w:rPr>
        <w:t xml:space="preserve"> в связи с установлением пониженных тарифов страховых взносов на обязательное социальное страхование на случай временной нетрудоспособности и в связи с материнством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из бюджета Фонда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2 19 55167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возврат остатков межбюджетных трансфертов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на валоризацию величины расчетного пенсионного капитала из бюджета Фонда пенсионного и социального страхования Российской Федерации (код 797 2 19 55183 06 0000 150); возврат остатков межбюджетных трансфертов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на возмещение расходов по выплате страховых пенсий </w:t>
      </w:r>
      <w:r w:rsidRPr="001F5401">
        <w:rPr>
          <w:rFonts w:ascii="Times New Roman" w:hAnsi="Times New Roman" w:cs="Times New Roman"/>
          <w:sz w:val="24"/>
          <w:szCs w:val="24"/>
        </w:rPr>
        <w:br/>
        <w:t>в связи с зачетом в страховой стаж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нестраховых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периодов из бюджета Фонда пенсионного и социального страхования Российской Федерации (код 797 2 19 55184 06 0000 150); возврат остатков межбюджетных трансфертов на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формирования пенсионных накоплений застрахованных лиц за счет средств Фонда национального благосостояния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из бюджета Фонда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19 55185 06 0000 150); возврат остатков межбюджетных трансфертов </w:t>
      </w:r>
      <w:r w:rsidRPr="001F540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на компенсацию выпадающих доходов бюджета </w:t>
      </w:r>
      <w:r w:rsidRPr="001F5401">
        <w:rPr>
          <w:rFonts w:ascii="Times New Roman" w:hAnsi="Times New Roman" w:cs="Times New Roman"/>
          <w:sz w:val="24"/>
          <w:szCs w:val="22"/>
        </w:rPr>
        <w:t xml:space="preserve">Пенсионного фонда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>в связи с установлением пониженных тарифов страховых взносов на обязательное пенсионное страхование из бюджета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Фонда пенсионного и социального страхования Российской Федерации (код 797 2 19 55186 06 0000 150); возврат остатков межбюджетных трансфертов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 из бюджета Фонда пенсионного и социального страхования Российской Федерации (код 797 2 19 55193 06 0000 150); возврат остатков межбюджетных трансфертов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на социальную поддержку Героев Социалистического Труда, Героев Труда Российской Федерации и полных кавалеров ордена Трудовой Славы из бюджета Фонда пенсионного и социального страхования Российской Федерации (код 797 2 19 55198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возврат остатков межбюджетных трансфертов на оплату стоимости проезда пенсионерам к месту отдыха и обратно один раз в два года в соответствии с </w:t>
      </w:r>
      <w:hyperlink r:id="rId38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от 19 февраля 1993 г. № 4520-I «О государственных гарантиях и компенсациях для лиц, работающих и проживающих в районах Крайнего Севера и приравненных к ним местностях» из бюджета Фонда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797 2 19 55199 06 0000 150); возврат остатков межбюджетных трансфертов </w:t>
      </w:r>
      <w:r w:rsidRPr="001F5401">
        <w:rPr>
          <w:rFonts w:ascii="Times New Roman" w:hAnsi="Times New Roman" w:cs="Times New Roman"/>
          <w:sz w:val="24"/>
          <w:szCs w:val="24"/>
        </w:rPr>
        <w:br/>
        <w:t>на обязательное пенсионное страхование из бюджета Фонда пенсионного и социального страхования Российской Федерации (код 797 2 19 55206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возврат остатков межбюджетных трансфертов на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социальных программ субъектов Российской Федерации, связанных с укреплением материально-технической базы организаций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пенсионеров, из бюджета Фонда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19 55209 06 0000 150); возврат остатков межбюджетных трансфертов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на осуществление компенсации расходов,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 из бюджета Фонда пенсионного и социального страхования Российской Федерации (код 797 2 19 55223 06 0000 150); возврат остатков межбюджетных трансфертов на социальную поддержку Героев Советского Союза, Героев Российской Федерации и полных кавалеров ордена Славы из бюджета Фонда </w:t>
      </w:r>
      <w:r w:rsidRPr="001F5401">
        <w:rPr>
          <w:rFonts w:ascii="Times New Roman" w:hAnsi="Times New Roman" w:cs="Times New Roman"/>
          <w:spacing w:val="-4"/>
          <w:sz w:val="24"/>
          <w:szCs w:val="24"/>
        </w:rPr>
        <w:t>пенсионного и социального страхования Российской Федерации (код 797 2 19 55252 06 0000 150);</w:t>
      </w: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возврат остатков межбюджетных трансфертов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</w:r>
      <w:hyperlink r:id="rId39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 25 апреля 2002 г. № 40-ФЗ «Об обязательном страховании гражданской ответственности владельцев транспортных средств» из бюджета Фонда пенсионного и социального страхования Российской Федерации (код 797 2 19 55280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возврат остатков межбюджетных трансфертов на оказание услуг по комплексной реабилитации и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детей-инвалидов из бюджета Фонда </w:t>
      </w:r>
      <w:r w:rsidRPr="001F5401">
        <w:rPr>
          <w:rFonts w:ascii="Times New Roman" w:hAnsi="Times New Roman" w:cs="Times New Roman"/>
          <w:spacing w:val="-4"/>
          <w:sz w:val="24"/>
          <w:szCs w:val="24"/>
        </w:rPr>
        <w:t>пенсионного и социального страхования Российской Федерации (код 797 2 19 55307 06 0000 150);</w:t>
      </w:r>
      <w:r w:rsidRPr="001F5401">
        <w:rPr>
          <w:rFonts w:ascii="Times New Roman" w:hAnsi="Times New Roman" w:cs="Times New Roman"/>
          <w:sz w:val="24"/>
          <w:szCs w:val="24"/>
        </w:rPr>
        <w:t xml:space="preserve"> возврат остатков межбюджетных трансфертов на обеспечение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сбалансированности бюджета Фонда социального страхования Российской Федерации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в целях обеспечения выплаты пособий по обязательному социальному страхованию на случай временной нетрудоспособности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и в связи с материнством из бюджета Фонда пенсионного и социального страхования Российской Федерации (код 797 2 19 55604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возврат остатков межбюджетных трансфертов на осуществление единовременных денежных компенсаций реабилитированным лицам из бюджета Фонда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2 19 55760 06 0000 150); возврат остатков межбюджетных трансфертов на выплату компенсаций членам семей погибших военнослужащих из бюджета Фонда пенсионного и социального страхования Российской Федерации (код 797 2 19 55761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возврат остатков межбюджетных трансфертов на обеспечение проведения ремонта индивидуальных жилых домов, принадлежащих членам семей военнослужащих, потерявшим кормильца,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из бюджета Фонда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19 55762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возврат остатков межбюджетных трансфертов на осуществление специальной социальной выплаты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(участвующим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оказании, обеспечивающим оказание социальных услуг) гражданам, у которых выявлена новая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инфекция (COVID-19), и лицам из групп риска заражения новой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инфекцией (COVID-19), из бюджета Фонда пенсионного и социального страхования Российской Федерации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(код 797 2 19 55847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возврат остатков межбюджетных трансфертов на компенсацию выпадающих доходов в связи с изменением сроков уплаты страховых взносов в 2022 году на выплату доплат к пенсии членам летных экипажей воздушных судов гражданской авиации за счет средств резервного фонда Правительства Российской Федерации из бюджета Фонда пенсионного и социального страхования Российской Федерации (код 797 2 19 56506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возврат остатков прочих субсидий, субвенций и иных межбюджетных трансфертов, имеющих целевое назначение, прошлых лет из бюджета Фонда пенсионного и социального страхования Российской Федерации в федеральный бюджет (код 797 2 19 71010 06 0000 150); возврат остатков прочих субсидий, субвенций и иных межбюджетных трансфертов, имеющих целевое назначение, прошлых лет из бюджета Фонда пенсионного и социального страхования Российской Федерации в бюджеты субъектов Российской Федерации (код 797 2 19 71020 06 0000 150).</w:t>
      </w:r>
    </w:p>
    <w:p w:rsidR="004554D2" w:rsidRPr="001F5401" w:rsidRDefault="004554D2" w:rsidP="004554D2">
      <w:pPr>
        <w:pStyle w:val="ConsPlusNormal"/>
        <w:numPr>
          <w:ilvl w:val="1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40" w:anchor="P160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21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отражается общая сумма безвозмездных поступлений в бюджет Фонда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 xml:space="preserve">пенсионного и социального страхования Российской Федерации от федерального бюджета, </w:t>
      </w:r>
      <w:r w:rsidRPr="001F5401">
        <w:rPr>
          <w:rFonts w:ascii="Times New Roman" w:hAnsi="Times New Roman" w:cs="Times New Roman"/>
          <w:sz w:val="24"/>
          <w:szCs w:val="24"/>
        </w:rPr>
        <w:br/>
        <w:t>от нерезидентов и негосударственных организаций (код 000 2 00 00000 00 0000 000).</w:t>
      </w:r>
    </w:p>
    <w:p w:rsidR="004554D2" w:rsidRPr="001F5401" w:rsidRDefault="004554D2" w:rsidP="003C3297">
      <w:pPr>
        <w:pStyle w:val="a9"/>
        <w:numPr>
          <w:ilvl w:val="2"/>
          <w:numId w:val="22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41" w:anchor="P161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22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субвенции бюджету Фонда пенсионного и социального страхования Российской Федерации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на ежемесячную денежную выплату на ребенка в возрасте от восьми до семнадцати лет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(код 797 2 02 33144 06 0000 150);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(код 797 2 02 33146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осуществление единовременных выплат в соответствии с указами Президента Российской Федерации от 30 апреля 2022 г. № 247 «О поддержке волонтерской деятельности на территориях Донецкой Народной Республики, Луганской Народной Республики, Запорожской области и Херсонской области» и от 29 декабря 2022 г. № 972 </w:t>
      </w:r>
      <w:r w:rsidRPr="001F5401">
        <w:rPr>
          <w:rFonts w:ascii="Times New Roman" w:hAnsi="Times New Roman" w:cs="Times New Roman"/>
          <w:sz w:val="24"/>
          <w:szCs w:val="24"/>
        </w:rPr>
        <w:br/>
        <w:t>«О дополнительных социальных гарантиях лицам, направленным (командированным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)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на территории Донецкой Народной Республики, Луганской Народной Республики, Запорожской области, Херсонской области и членам их семей» </w:t>
      </w:r>
      <w:r w:rsidRPr="001F5401">
        <w:rPr>
          <w:rFonts w:ascii="Times New Roman" w:hAnsi="Times New Roman" w:cs="Times New Roman"/>
          <w:spacing w:val="-2"/>
          <w:sz w:val="24"/>
          <w:szCs w:val="24"/>
        </w:rPr>
        <w:t>(код 797 2 02 51301 06 0000 150);</w:t>
      </w: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осуществление компенсации в возмещение вреда гражданам, подвергшимся воздействию радиации вследствие радиационных аварий,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соответствии с </w:t>
      </w:r>
      <w:hyperlink r:id="rId42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Российской Федерации от 15 мая 1991 г. № 1244-I «О социальной защите граждан, подвергшихся воздействию радиации вследствие катастрофы </w:t>
      </w:r>
      <w:r w:rsidRPr="001F5401">
        <w:rPr>
          <w:rFonts w:ascii="Times New Roman" w:hAnsi="Times New Roman" w:cs="Times New Roman"/>
          <w:sz w:val="24"/>
          <w:szCs w:val="24"/>
        </w:rPr>
        <w:br/>
        <w:t>на Чернобыльской АЭС» (код 797 2 02 53004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осуществление компенсации в возмещение вреда гражданам, подвергшимся воздействию радиации вследствие радиационных аварий, в соответствии с Федеральным </w:t>
      </w:r>
      <w:hyperlink r:id="rId4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r w:rsidRPr="001F5401">
        <w:rPr>
          <w:rFonts w:ascii="Times New Roman" w:hAnsi="Times New Roman" w:cs="Times New Roman"/>
          <w:sz w:val="24"/>
          <w:szCs w:val="24"/>
        </w:rPr>
        <w:br/>
        <w:t>от 26 ноября 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» (код 797 2 02 53008 06 0000 150); средства федерального бюджета, передаваемые бюджету Фонда пенсионного и социального страхования Российской Федерации на выплату дополнительного материального обеспечения, доплат к пенсиям, пособий и компенсаций (код 797 2 02 53019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выплату пособий и компенсаций членам семей погибших (умерших) военнослужащих (граждан, проходивших военные сборы, инвалидов вследствие военной травмы), а также лицам, которым установлена инвалидность вследствие военной травмы после увольнения с военной службы, и лицам, уволенным с военной службы </w:t>
      </w:r>
      <w:r w:rsidRPr="001F5401">
        <w:rPr>
          <w:rFonts w:ascii="Times New Roman" w:hAnsi="Times New Roman" w:cs="Times New Roman"/>
          <w:sz w:val="24"/>
          <w:szCs w:val="24"/>
        </w:rPr>
        <w:br/>
        <w:t>в связи с признанием их негодными к военной службе вследствие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военной травмы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02 53024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выплату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</w:t>
      </w:r>
      <w:r w:rsidRPr="001F5401">
        <w:rPr>
          <w:rFonts w:ascii="Times New Roman" w:hAnsi="Times New Roman" w:cs="Times New Roman"/>
          <w:sz w:val="24"/>
          <w:szCs w:val="24"/>
        </w:rPr>
        <w:br/>
        <w:t>и детям лиц, умерших вследствие военной травмы после увольнения с военной службы (службы в органах и учреждениях) (код 797 2 02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53026 06 0000 150); средства федерального бюджета, передаваемые бюджету Фонда пенсионного и социального страхования Российской Федерации на выплату дополнительного ежемесячного материального обеспечения некоторым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>категориям граждан Российской Федерации в связи с 60-летием Победы в Великой Отечественной войне 1941</w:t>
      </w:r>
      <w:r w:rsidRPr="001F5401">
        <w:rPr>
          <w:rFonts w:ascii="Times New Roman" w:hAnsi="Times New Roman" w:cs="Times New Roman"/>
          <w:sz w:val="24"/>
          <w:szCs w:val="24"/>
        </w:rPr>
        <w:sym w:font="Symbol" w:char="F02D"/>
      </w:r>
      <w:r w:rsidRPr="001F5401">
        <w:rPr>
          <w:rFonts w:ascii="Times New Roman" w:hAnsi="Times New Roman" w:cs="Times New Roman"/>
          <w:sz w:val="24"/>
          <w:szCs w:val="24"/>
        </w:rPr>
        <w:t>1945 годов (код 797 2 02 53035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выплату дополнительного ежемесячного материального обеспечения инвалидов вследствие военной травмы в соответствии с </w:t>
      </w:r>
      <w:hyperlink r:id="rId44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>от 1 августа 2005 г. № 887 «О мерах по улучшению материального положения инвалидов вследствие военной травмы» (код 797 2 02 53036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бюджета, передаваемые бюджету Фонда пенсионного и социального страхования Российской Федерации на осуществление компенсационных выплат лицам, осуществляющим уход за нетрудоспособными гражданами (код 797 2 02 53039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выплату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</w:t>
      </w:r>
      <w:r w:rsidRPr="001F5401">
        <w:rPr>
          <w:rFonts w:ascii="Times New Roman" w:hAnsi="Times New Roman" w:cs="Times New Roman"/>
          <w:sz w:val="24"/>
          <w:szCs w:val="24"/>
        </w:rPr>
        <w:br/>
        <w:t>в связи с выполнением задач в условиях вооруженного конфликта немеждународного характера, а также в связи с выполнением задач в ходе контртеррористических операций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02 53055 06 0000 150); средства федерального бюджета, передаваемые бюджету Фонда пенсионного и социального страхования Российской Федерации на осуществление выплаты материального обеспечения специалистам, осуществлявшим деятельность в области ядерного оружейного комплекса Российской Федерации (код 797 2 02 53056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выплаты федеральной социальной доплаты к пенсии (код 797 2 02 53057 06 0000 150); средства федерального бюджета, передаваемые бюджету Фонда пенсионного и социального страхования Российской Федерации на выплату пенсий </w:t>
      </w:r>
      <w:r w:rsidRPr="001F5401">
        <w:rPr>
          <w:rFonts w:ascii="Times New Roman" w:hAnsi="Times New Roman" w:cs="Times New Roman"/>
          <w:sz w:val="24"/>
          <w:szCs w:val="24"/>
        </w:rPr>
        <w:br/>
        <w:t>по государственному пенсионному обеспечению (код 797 2 02 53060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бюджета, передаваемые бюджету Фонда пенсионного и социального страхования Российской Федерации на выплату доплат к пенсиям (код 797 2 02 53061 06 0000 150); средства федерального бюджета, передаваемые бюджету Фонда пенсионного и социального страхования Российской Федерации из бюджетов субъектов Российской Федерации через органы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службы занятости населения субъектов Российской Федерации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на выплату пенсий, назначенных досрочно гражданам, признанным безработными (код 797 2 02 53065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осуществление ежемесячной денежной выплаты гражданам, подвергшимся воздействию радиации вследствие радиационных аварий и ядерных испытаний, в соответствии с </w:t>
      </w:r>
      <w:hyperlink r:id="rId45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Российской Федерации от 15 мая 1991 г. № 1244-I «О социальной защите граждан, подвергшихся воздействию радиации вследствие катастрофы </w:t>
      </w:r>
      <w:r w:rsidRPr="001F5401">
        <w:rPr>
          <w:rFonts w:ascii="Times New Roman" w:hAnsi="Times New Roman" w:cs="Times New Roman"/>
          <w:sz w:val="24"/>
          <w:szCs w:val="24"/>
        </w:rPr>
        <w:br/>
        <w:t>на Чернобыльской АЭС» (код 797 2 02 53067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средства федерального бюджета, передаваемые бюджету Фонда пенсионного и социального страхования Российской Федерации на осуществление ежемесячной денежной выплаты инвалидам (код 797 2 02 53068 06 0000 150); средства федерального бюджета, передаваемые бюджету Фонда пенсионного и социального страхования Российской Федерации на осуществление ежемесячной денежной выплаты ветеранам (код 797 2 02 53069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на осуществление ежемесячной денежной выплаты гражданам, подвергшимся воздействию радиации вследствие радиационных аварий и ядерных испытаний, в соответствии </w:t>
      </w:r>
      <w:r w:rsidRPr="001F5401">
        <w:rPr>
          <w:rFonts w:ascii="Times New Roman" w:hAnsi="Times New Roman" w:cs="Times New Roman"/>
          <w:sz w:val="24"/>
          <w:szCs w:val="24"/>
        </w:rPr>
        <w:br/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 xml:space="preserve">с Федеральным </w:t>
      </w:r>
      <w:hyperlink r:id="rId46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 (код 797 2 02 53070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осуществление ежемесячной денежной выплаты гражданам, подвергшимся воздействию радиации вследствие радиационных аварий и ядерных испытаний, в соответствии с Федеральным </w:t>
      </w:r>
      <w:hyperlink r:id="rId47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 26 ноября 1998 г. № 175-ФЗ «О социальной защите граждан Российской Федерации, подвергшихся воздействию радиации вследствие аварии в 1957 году </w:t>
      </w:r>
      <w:r w:rsidRPr="001F5401">
        <w:rPr>
          <w:rFonts w:ascii="Times New Roman" w:hAnsi="Times New Roman" w:cs="Times New Roman"/>
          <w:sz w:val="24"/>
          <w:szCs w:val="24"/>
        </w:rPr>
        <w:br/>
        <w:t>на производственном объединении «Маяк» и сбросов радиоактивных отходов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в реку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» (код 797 2 02 53071 06 0000 150); средства федерального бюджета, передаваемые бюджету Фонда пенсионного и социального страхования Российской Федерации на осуществление ежемесячной денежной выплаты Героям Советского Союза, Героям Российской Федерации и полным кавалерам ордена Славы (код 797 2 02 53072 06 0000 150); средства федерального бюджета, передаваемые бюджету Фонда пенсионного и социального страхования Российской Федерации на осуществление ежемесячной денежной выплаты Героям Социалистического Труда, Героям Труда Российской Федерации и полным кавалерам ордена Трудовой Славы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02 53073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средства федерального бюджета, передаваемые бюджету Фонда пенсионного и социального страхования Российской Федерации на выплату социального пособия на погребение и оказание услуг по погребению согласно гарантированному перечню этих услуг за умерших, получавших пенсии по государственному пенсионному обеспечению (код 797 2 02 53074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из бюджетов субъектов Российской Федерации через органы службы занятости населения субъектов Российской Федерации на выплату социального пособия на погребение умерших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неработавших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пенсионеров, досрочно оформивших пенсию по предложению органов службы занятости, и оказание услуг по погребению согласно гарантированному перечню этих услуг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2 02 53076 06 0000 150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); средства федерального бюджета, передаваемые бюджету Фонда пенсионного и социального страхования Российской Федерации на предоставление материнского (семейного) капитала (код 797 2 02 53079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выплату пособий гражданам, подвергшимся воздействию радиации вследствие радиационных аварий и ядерных испытаний, в соответствии с </w:t>
      </w:r>
      <w:hyperlink r:id="rId48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Российской Федерации от 15 мая 1991 г. № 1244-I «О социальной защите граждан, подвергшихся воздействию радиации вследствие катастрофы на Чернобыльской АЭС» (код 797 2 02 53080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на ребенка военнослужащего, проходящего военную службу по призыву, в соответствии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с Федеральным </w:t>
      </w:r>
      <w:hyperlink r:id="rId49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 19 мая 1995 г. № 81-ФЗ «О государственных пособиях гражданам, имеющим детей» (код 797 2 02 53081 06 0000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150); средства федерального бюджета, передаваемые бюджету Фонда пенсионного и социального страхования Российской Федерации на осуществление компенсационных выплат некоторым категориям граждан Российской Федерации (код 797 2 02 53087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выплату пособий гражданам, подвергшимся воздействию радиации вследствие радиационных аварий и ядерных испытаний, в соответствии с Федеральным </w:t>
      </w:r>
      <w:hyperlink r:id="rId50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r w:rsidRPr="001F5401">
        <w:rPr>
          <w:rFonts w:ascii="Times New Roman" w:hAnsi="Times New Roman" w:cs="Times New Roman"/>
          <w:sz w:val="24"/>
          <w:szCs w:val="24"/>
        </w:rPr>
        <w:br/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>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 (код 797 2 02 53088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выплату пособий гражданам, подвергшимся воздействию радиации вследствие радиационных аварий и ядерных испытаний, в соответствии с Федеральным </w:t>
      </w:r>
      <w:hyperlink r:id="rId51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 26 ноября 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» (код 797 2 02 53089 06 0000 150); средства федерального бюджета, передаваемые бюджету Фонда пенсионного и социального страхования Российской Федерации на выплату пособий при рождении ребенка лицам, не подлежащим обязательному социальному страхованию на случай временной нетрудоспособности и в связи с материнством (код 797 2 02 53093 06 0000 150); средства федерального бюджета, передаваемые бюджету Фонда пенсионного и социального страхования Российской Федерации на выплату пособий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по временной нетрудоспособности отдельным категориям граждан в связи с зачетом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страховой стаж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нестраховых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периодов (код 797 2 02 53094 06 0000 150); средства федерального бюджета, передаваемые бюджету Фонда пенсионного и социального страхования Российской Федерации на оплату четырех дополнительных выходных дней работающим родителям (опекунам, попечителям) для ухода за детьми-инвалидами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02 53098 06 0000 150); средства федерального бюджета, передаваемые бюджету Фонда пенсионного и социального страхования Российской Федерации на осуществление ежемесячных выплат лицам, осуществляющим уход за детьми-инвалидами и инвалидами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с детства I группы (код 797 2 02 53103 06 0000 150); средства федерального бюджета, передаваемые бюджету Фонда пенсионного и социального страхования Российской Федерации на выплату пособий по беременности и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родам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отдельным категориям граждан в связи с зачетом в страховой стаж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нестраховых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периодов (код 797 2 02 53104 06 0000 150); на осуществление выплаты пенсий некоторым категориям граждан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02 53107 06 0000 150); средства федерального бюджета, передаваемые бюджету Фонда пенсионного и социального страхования Российской Федерации на осуществление пенсионного обеспечения граждан Российской Федерации, постоянно проживающих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Республике Абхазия (код 797 2 02 53118 06 0000 150); средства федерального бюджета, передаваемые бюджету Фонда пенсионного и социального страхования Российской Федерации на осуществление пенсионного обеспечения граждан Российской Федерации, постоянно проживающих в Республике Южная Осетия (код 797 2 02 53121 06 0000 150); средства федерального бюджета, передаваемые бюджету Фонда пенсионного и социального страхования Российской Федерации на осуществление ежегодной денежной выплаты некоторым категориям граждан Российской Федерации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Дню Победы в Великой Отечественной войне </w:t>
      </w:r>
      <w:r w:rsidRPr="001F5401">
        <w:rPr>
          <w:rFonts w:ascii="Times New Roman" w:hAnsi="Times New Roman" w:cs="Times New Roman"/>
          <w:sz w:val="24"/>
          <w:szCs w:val="24"/>
        </w:rPr>
        <w:br/>
        <w:t>1941</w:t>
      </w:r>
      <w:r w:rsidRPr="001F5401">
        <w:rPr>
          <w:rFonts w:ascii="Times New Roman" w:hAnsi="Times New Roman" w:cs="Times New Roman"/>
          <w:sz w:val="24"/>
          <w:szCs w:val="24"/>
        </w:rPr>
        <w:sym w:font="Symbol" w:char="F02D"/>
      </w:r>
      <w:r w:rsidRPr="001F5401">
        <w:rPr>
          <w:rFonts w:ascii="Times New Roman" w:hAnsi="Times New Roman" w:cs="Times New Roman"/>
          <w:sz w:val="24"/>
          <w:szCs w:val="24"/>
        </w:rPr>
        <w:t xml:space="preserve">1945 годов (код 797 2 02 53124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на осуществление ежемесячной денежной выплаты некоторым категориям граждан Российской Федерации в соответствии с </w:t>
      </w:r>
      <w:hyperlink r:id="rId52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11 марта 2020 г. </w:t>
      </w:r>
      <w:r w:rsidRPr="001F5401">
        <w:rPr>
          <w:rFonts w:ascii="Times New Roman" w:hAnsi="Times New Roman" w:cs="Times New Roman"/>
          <w:sz w:val="24"/>
          <w:szCs w:val="24"/>
        </w:rPr>
        <w:br/>
        <w:t>№ 180 «О дополнительных мерах социальной защиты некоторых категорий граждан Российской Федерации» (код 797 2 02 53128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бюджета, передаваемые бюджету Фонда пенсионного и социального страхования Российской Федерации на осуществление дополнительных страховых гарантий отдельным категориям медицинских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 в виде единовременной страховой выплаты (код 797 2 02 53130 06 0000 150); средства федерального бюджета, передаваемые бюджету Фонда пенсионного и социального страхования Российской Федерации на осуществление выплаты ежемесячного пособия женщинам, вставшим на учет в медицинской организации в ранние сроки беременности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02 53133 06 0000 150); средства федерального бюджета, передаваемые бюджету Фонда пенсионного и социального страхования Российской Федерации на осуществление выплаты ежемесячного пособия на ребенка в возрасте от восьми до семнадцати лет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02 53134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средства федерального бюджета, передаваемые бюджету Фонда пенсионного и социального страхования Российской Федерации на осуществление выплаты пособия по временной нетрудоспособности при необходимости осуществления ухода за больным ребенком в возрасте до 8 лет в части, превышающей размер указанного пособия, определяемый в зависимости от продолжительности страхового стажа застрахованного лица (код 797 2 02 53136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бюджета, передаваемые бюджету Фонда пенсионного и социального страхования Российской Федерации на осуществление дополнительного материального обеспечения лиц, проходивших службу по контракту в составе российской части смешанных сил по установлению мира и поддержанию правопорядка в зоне грузино-осетинского конфликта (код 797 2 02 53140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средства федерального бюджета, передаваемые бюджету Фонда пенсионного и социального страхования Российской Федерации на выплату пособий по уходу за ребенком лицам, не подлежащим обязательному социальному страхованию на случай временной нетрудоспособности и в связи с материнством, а также уволенным в связи с ликвидацией организаций (прекращением деятельности, полномочий физическими лицами) (код 797 2 02 53141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бюджета, передаваемые бюджету Фонда пенсионного и социального страхования Российской Федерации на выплату пособий по беременности и родам женщинам, уволенным в связи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с ликвидацией организаций (прекращением деятельности, полномочий физическими лицами) (код 797 2 02 53142 06 0000 150); средства федерального бюджета, передаваемые бюджету Фонда пенсионного и социального страхования Российской Федерации на выплату единовременного пособия при всех формах устройства детей, оставшихся без попечения родителей, в семью (код 797 2 02 53143 06 0000 150); средства федерального бюджета, передаваемые бюджету Фонда пенсионного и социального страхования Российской Федерации на ежемесячную денежную выплату на ребенка в возрасте от восьми до семнадцати лет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02 53144 06 0000 150); средства федерального бюджета, передаваемые бюджету Фонда пенсионного и социального страхования Российской Федерации на выплату ежемесячного пособия в связи с рождением и воспитанием ребенка (код 797 2 02 53146 06 0000 150); средства федерального бюджета, передаваемые бюджету Фонда пенсионного и социального страхования Российской Федерации на осуществление ежемесячной выплаты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связи с рождением (усыновлением) первого ребенка (код 797 2 02 53147 06 0000 150); </w:t>
      </w:r>
      <w:r w:rsidR="00340351" w:rsidRPr="001F5401">
        <w:rPr>
          <w:rFonts w:ascii="Times New Roman" w:hAnsi="Times New Roman" w:cs="Times New Roman"/>
          <w:sz w:val="24"/>
          <w:szCs w:val="24"/>
        </w:rPr>
        <w:t>с</w:t>
      </w:r>
      <w:r w:rsidR="003756A5" w:rsidRPr="001F5401">
        <w:rPr>
          <w:rFonts w:ascii="Times New Roman" w:hAnsi="Times New Roman" w:cs="Times New Roman"/>
          <w:sz w:val="24"/>
          <w:szCs w:val="24"/>
        </w:rPr>
        <w:t xml:space="preserve">редства федерального бюджета, передаваемые бюджету Фонда пенсионного и социального страхования Российской Федерации на осуществление компенсации в возмещение вреда жизни или здоровью добровольца (волонтера), полученного при осуществлении им добровольческой (волонтерской) деятельности (код 797 2 02 53153 06 0000 150); </w:t>
      </w:r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обеспечение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инвалидов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техническими средствами реабилитации, </w:t>
      </w:r>
      <w:r w:rsidR="003756A5" w:rsidRPr="001F5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F5401">
        <w:rPr>
          <w:rFonts w:ascii="Times New Roman" w:hAnsi="Times New Roman" w:cs="Times New Roman"/>
          <w:sz w:val="24"/>
          <w:szCs w:val="24"/>
        </w:rPr>
        <w:t xml:space="preserve">включая изготовление и ремонт протезно-ортопедических изделий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02 53957 06 0000 150); средства Федерального фонда обязательного медицинского страхования, передаваемые бюджету Фонда пенсионного и социального страхования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на оплату медицинской помощи женщинам в период беременности, родов и в послеродовом периоде, а также профилактического медицинского осмотра ребенка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течение первого года жизни (код 797 2 02 53964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</w:t>
      </w:r>
      <w:r w:rsidRPr="001F5401">
        <w:rPr>
          <w:rFonts w:ascii="Times New Roman" w:hAnsi="Times New Roman" w:cs="Times New Roman"/>
          <w:spacing w:val="-6"/>
          <w:sz w:val="24"/>
          <w:szCs w:val="24"/>
        </w:rPr>
        <w:t xml:space="preserve">Федерации на выплату капитализированных повременных платежей </w:t>
      </w:r>
      <w:r w:rsidRPr="001F5401">
        <w:rPr>
          <w:rFonts w:ascii="Times New Roman" w:hAnsi="Times New Roman" w:cs="Times New Roman"/>
          <w:spacing w:val="-8"/>
          <w:sz w:val="24"/>
          <w:szCs w:val="24"/>
        </w:rPr>
        <w:t>(код 797 2 02 55070 06 0000 150);</w:t>
      </w:r>
      <w:r w:rsidRPr="001F5401"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бюджета, передаваемые бюджету Фонда пенсионного и социального страхования Российской Федерации на осуществление отдельных мер социальной поддержки граждан, подвергшихся воздействию радиации (код 797 2 02 55137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бюджета Федерального фонда обязательного медицинского страхования, передаваемые бюджету Фонда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на осуществление специальной социальной выплаты отдельным категориям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2 02 55166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бюджета, передаваемые бюджету Фонда пенсионного и социального страхования Российской Федерации на компенсацию выпадающих доходов бюджета Фонда пенсионного и социального страхования Российской Федерации в связи с установлением пониженных тарифов страховых взносов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02 55167 06 0000 150); средства федерального бюджета, передаваемые бюджету Фонда пенсионного и социального страхования Российской Федерации на валоризацию величины расчетного пенсионного капитала (код 797 2 02 55183 06 0000 150); средства федерального бюджета, передаваемые бюджету Фонда пенсионного и социального страхования Российской Федерации на возмещение расходов по выплате страховых пенсий в связи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с зачетом в страховой стаж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нестраховых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периодов (код 797 2 02 55184 06 0000 150); средства федерального бюджета, передаваемые бюджету Фонда пенсионного и социального страхования Российской Федерации на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формирования пенсионных накоплений застрахованных лиц за счет средств Фонда национального благосостояния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02 55185 06 0000 150); средства федерального бюджета, передаваемые бюджету Фонда пенсионного и социального страхования Российской Федерации на компенсацию выпадающих доходов бюджета Фонда пенсионного и социального страхования Российской Федерации в связи с установлением пониженных тарифов страховых взносов на обязательное пенсионное страхование (код 797 2 02 55186 06 0000 150); средства федерального бюджета, передаваемые бюджету Фонда пенсионного и социального страхования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 (код 797 2 02 55193 06 0000 150); средства федерального бюджета, передаваемые бюджету Фонда пенсионного и социального страхования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 (код 797 2 02 55198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оплату стоимости проезда пенсионерам к месту отдыха и обратно один раз в два года в соответствии с </w:t>
      </w:r>
      <w:hyperlink r:id="rId5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Российской Федерации от 19 февраля 1993 г. № 4520-I «О государственных гарантиях и компенсациях для лиц, работающих и проживающих в районах Крайнего Севера и приравненных к ним местностях»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2 02 55199 06 0000 150); средства федерального бюджета, передаваемые бюджету Фонда пенсионного и социального страхования Российской Федерации на обязательное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>пенсионное страхование (код 797 2 02 55206 06 0000 150);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бюджета, передаваемые бюджету Фонда пенсионного и социального страхования Российской Федерации на осуществление компенсации расходов, связанных с переездом из районов Крайнего Севера и приравненных к ним местностей в другую местность на территории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соответствии с законодательством Российской Федерации (код 797 2 02 55223 06 0000 150); средства федерального бюджета, передаваемые бюджету Фонда пенсионного и социального страхования Российской Федерации на социальную поддержку Героев Советского Союза, </w:t>
      </w:r>
      <w:r w:rsidRPr="001F5401">
        <w:rPr>
          <w:rFonts w:ascii="Times New Roman" w:hAnsi="Times New Roman" w:cs="Times New Roman"/>
          <w:spacing w:val="-2"/>
          <w:sz w:val="24"/>
          <w:szCs w:val="24"/>
        </w:rPr>
        <w:t xml:space="preserve">Героев Российской Федерации и полных кавалеров ордена Славы </w:t>
      </w:r>
      <w:r w:rsidRPr="001F5401">
        <w:rPr>
          <w:rFonts w:ascii="Times New Roman" w:hAnsi="Times New Roman" w:cs="Times New Roman"/>
          <w:spacing w:val="-6"/>
          <w:sz w:val="24"/>
          <w:szCs w:val="24"/>
        </w:rPr>
        <w:t>(код 797 2 02 55252 06 0000 150);</w:t>
      </w:r>
      <w:r w:rsidRPr="001F5401"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бюджета, передаваемые бюджету Фонда пенсионного и социального страхования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 (код);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(797 2 02 55280 06 0000 150), средства федерального бюджета, передаваемые бюджету Фонда пенсионного и социального страхования Российской Федерации на оказание услуг по комплексной реабилитации и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детей-инвалидов (код 797 2 02 55307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осуществление единовременных денежных компенсаций реабилитированным лицам (797 2 02 55760 06 0000 150), средства федерального бюджета, передаваемые бюджету Фонда пенсионного и социального страхования Российской Федерации  </w:t>
      </w:r>
      <w:r w:rsidRPr="001F5401">
        <w:rPr>
          <w:rFonts w:ascii="Times New Roman" w:hAnsi="Times New Roman" w:cs="Times New Roman"/>
          <w:spacing w:val="-4"/>
          <w:sz w:val="24"/>
          <w:szCs w:val="24"/>
        </w:rPr>
        <w:t>на выплату компенсаций членам семей погибших военнослужащих (797 2 02 55761 06 0000 150),</w:t>
      </w:r>
      <w:r w:rsidRPr="001F5401"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бюджета, передаваемые бюджету Фонда пенсионного и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социального страхования Российской Федерации на обеспечение проведения ремонта индивидуальных жилых домов, принадлежащих членам семей военнослужащих, потерявшим кормильца код 797 2 02 55762 06 0000 150);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передаваемые бюджету Фонда пенсионного и социального страхования Российской Федерации на осуществление специальной социальной выплаты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(участвующим в оказании, обеспечивающим оказание социальных услуг) гражданам, у которых выявлена новая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инфекция (COVID-19), и лицам из групп риска заражения новой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инфекцией (COVID-19) (код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797 2 02 55847 06 0000 150).</w:t>
      </w:r>
      <w:proofErr w:type="gramEnd"/>
    </w:p>
    <w:p w:rsidR="004554D2" w:rsidRPr="001F5401" w:rsidRDefault="004554D2" w:rsidP="004554D2">
      <w:pPr>
        <w:pStyle w:val="ConsPlusNormal"/>
        <w:numPr>
          <w:ilvl w:val="2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54" w:anchor="P162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23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показываются безвозмездные поступления от нерезидентов в бюджет Фонда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000 2 01 00000 00 0000 150), в число которых входят безвозмездные поступления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от Эстонской Республики (код 797 2 01 06030 06 0000 150), от Латвийской Республики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2 01 06040 06 0000 150), от Республики Беларусь (код 797 2 01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06050 06 0000 150),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от Республики Болгария (код 797 2 01 06060 06 0000 150), от Литовской Республики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 797 2 01 06070 06 0000 150), от Государства Израиль (код 797 2 01 06080 06 0000 150),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от Республики Армения (код 797 2 01 06081 06 0000 150), от Республики Казахстан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2 01 06082 06 0000 150), от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Республики (код 797 2 01 06083 06 0000 150), от Республики Таджикистан (код 797 2 01 06084 06 0000 150).</w:t>
      </w:r>
    </w:p>
    <w:p w:rsidR="004554D2" w:rsidRPr="001F5401" w:rsidRDefault="004554D2" w:rsidP="004554D2">
      <w:pPr>
        <w:pStyle w:val="ConsPlusNormal"/>
        <w:numPr>
          <w:ilvl w:val="2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55" w:anchor="P1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24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безвозмездные поступления от негосударственных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 (код 000 2 04 00000 00 0000 150), в которые включаются средства пенсионных накоплений, поступившие от негосударственных пенсионных фондов в бюджет Фонда пенсионного и социального страхования Российской Федерации для перечисления их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управляющие компании или государственную управляющую компанию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2 04 06030 06 0000 150), средства пенсионных накоплений, полученные бюджетом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Фонда пенсионного и социального страхования Российской Федерации от негосударственных пенсионных фондов для зачисления их в резерв Фонда пенсионного и социального страхования Российской Федерации по обязательному пенсионному страхованию в связи с отсутствием правопреемников умерших застрахованных лиц, а также проценты за неправомерное пользование средствами пенсионных накоплений негосударственным пенсионным фондом, являвшимся предыдущим страховщиком по обязательному пенсионному страхованию, и средства, направленные указанным негосударственным пенсионным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фондом на формирование имущества, предназначенного для обеспечения уставной деятельности указанного негосударственного пенсионного фонда, сформированные за счет дохода от инвестирования неправомерно полученных средств пенсионных накоплений застрахованных лиц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2 04 06040 06 0000 150), средства пенсионных накоплений, сформированные за счет средств материнского (семейного) капитала, поступившие в бюджет Фонда пенсионного и социального страхования Российской Федерации от негосударственных пенсионных фондов, осуществляющих деятельность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по обязательному пенсионному страхованию, в случае отказа застрахованного лица от направления средств (части средств) материнского (семейного) капитала на формирование накопительной пенсии или в случае смерти застрахованного лица (код 797 2 04 06050 06 0000 150), средства пенсионных накоплений, перечисленные негосударственными пенсионными фондами в бюджет Фонда пенсионного и социального страхования Российской Федерации в связи с проведением в отношении негосударственных пенсионных фондов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процедур, влекущих обязанность передачи средств пенсионных накоплений бюджету Фонда пенсионного и социального страхования Российской Федерации (код 797 2 04 06060 06 0000 150).</w:t>
      </w:r>
    </w:p>
    <w:p w:rsidR="004554D2" w:rsidRPr="001F5401" w:rsidRDefault="00BC573A" w:rsidP="004554D2">
      <w:pPr>
        <w:pStyle w:val="ConsPlusNormal"/>
        <w:numPr>
          <w:ilvl w:val="1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6" w:anchor="P164" w:history="1">
        <w:r w:rsidR="004554D2"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Графы 25‒29</w:t>
        </w:r>
      </w:hyperlink>
      <w:r w:rsidR="004554D2" w:rsidRPr="001F5401">
        <w:rPr>
          <w:rFonts w:ascii="Times New Roman" w:hAnsi="Times New Roman" w:cs="Times New Roman"/>
          <w:sz w:val="24"/>
          <w:szCs w:val="24"/>
        </w:rPr>
        <w:t xml:space="preserve"> зарезервированы под доходы, введенные нормативно-правовыми актами Российской Федерации в течение года.</w:t>
      </w:r>
    </w:p>
    <w:p w:rsidR="004554D2" w:rsidRPr="001F5401" w:rsidRDefault="004554D2" w:rsidP="004554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401">
        <w:rPr>
          <w:rFonts w:ascii="Times New Roman" w:hAnsi="Times New Roman" w:cs="Times New Roman"/>
          <w:b/>
          <w:sz w:val="24"/>
          <w:szCs w:val="24"/>
        </w:rPr>
        <w:t xml:space="preserve">Все графы заполняются по уровню агрегирования ‒ Фонд пенсионного и социального страхования Российской Федерации. </w:t>
      </w:r>
    </w:p>
    <w:p w:rsidR="004554D2" w:rsidRPr="001F5401" w:rsidRDefault="004554D2" w:rsidP="004554D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4D2" w:rsidRPr="001F5401" w:rsidRDefault="004554D2" w:rsidP="004554D2">
      <w:pPr>
        <w:pStyle w:val="2"/>
        <w:numPr>
          <w:ilvl w:val="0"/>
          <w:numId w:val="20"/>
        </w:numPr>
        <w:spacing w:before="0" w:after="120" w:line="240" w:lineRule="auto"/>
        <w:ind w:firstLine="0"/>
        <w:jc w:val="center"/>
        <w:rPr>
          <w:rFonts w:cs="Times New Roman"/>
          <w:sz w:val="24"/>
          <w:szCs w:val="24"/>
        </w:rPr>
      </w:pPr>
      <w:r w:rsidRPr="001F5401">
        <w:rPr>
          <w:rFonts w:cs="Times New Roman"/>
          <w:sz w:val="24"/>
          <w:szCs w:val="24"/>
        </w:rPr>
        <w:t>Расходование средств Фонда пенсионного и социального страхования Российской Федерации по направлениям</w:t>
      </w:r>
    </w:p>
    <w:p w:rsidR="004554D2" w:rsidRPr="001F5401" w:rsidRDefault="004554D2" w:rsidP="004554D2">
      <w:pPr>
        <w:pStyle w:val="ConsPlusNormal"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57" w:anchor="P208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30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отражается общая сумма израсходованных в отчетном периоде средств.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58" w:anchor="P21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31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выплаты дополнительного ежемесячного материального обеспечения: некоторых категорий граждан Российской Федерации в связи </w:t>
      </w:r>
      <w:r w:rsidRPr="001F5401">
        <w:rPr>
          <w:rFonts w:ascii="Times New Roman" w:hAnsi="Times New Roman" w:cs="Times New Roman"/>
          <w:sz w:val="24"/>
          <w:szCs w:val="24"/>
        </w:rPr>
        <w:br/>
        <w:t>с 60-летием Победы в Великой Отечественной войне 1941</w:t>
      </w:r>
      <w:r w:rsidRPr="001F5401">
        <w:rPr>
          <w:rFonts w:ascii="Times New Roman" w:hAnsi="Times New Roman" w:cs="Times New Roman"/>
          <w:sz w:val="24"/>
          <w:szCs w:val="24"/>
        </w:rPr>
        <w:sym w:font="Symbol" w:char="F02D"/>
      </w:r>
      <w:r w:rsidRPr="001F5401">
        <w:rPr>
          <w:rFonts w:ascii="Times New Roman" w:hAnsi="Times New Roman" w:cs="Times New Roman"/>
          <w:sz w:val="24"/>
          <w:szCs w:val="24"/>
        </w:rPr>
        <w:t xml:space="preserve">1945 годов (коды 797 10 01 03 4 03 30350 300, 797 10 01 03 4 03 30350 200); инвалидов вследствие военной травмы в соответствии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с </w:t>
      </w:r>
      <w:hyperlink r:id="rId59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августа 2005 г. № 887 «О мерах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по улучшению материального положения инвалидов вследствие военной травмы»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(коды 797 10 01 03 4 04 30360 300, 797 10 01 03 4 04 30360 200).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60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32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осуществление дополнительного материального обеспечения лиц, проходивших службу по контракту в составе российской части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>смешанных сил по установлению мира и поддержанию правопорядка в зоне грузино-осетинского конфликта (коды 797 10 01 03 4 03 31400 300, 797 10 01 03 4 03 31400 200).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61" w:anchor="P212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33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выплату федеральной социальной доплаты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к пенсии (коды 797 10 01 03 4 06 30570 300, 797 10 01 03 4 06 30570 200), на выплаты дополнительного материального обеспечения, доплат к пенсиям, пособий и компенсаций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(коды 797 10 01 03 4 07 30190 300, 797 10 01 03 4 07 30190 200);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на выплаты доплат к пенсиям (коды 797 10 01 73 7 00 30610 300, 797 10 01 73 7 00 30610 200); на доплаты к пенсии членам летных экипажей воздушных судов гражданской авиации (коды 797 10 01 73 7 00 30620 300, 797 10 01 73 7 00 30620 200); на доплаты к пенсии работникам организаций угольной промышленности (коды 797 10 01 73 7 00 30660 300, 797 10 01 73 7 00 30660 200).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62" w:anchor="P211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34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материальное обеспечение специалистов ядерного оружейного комплекса Российской Федерации (коды 797 10 01 73 7 00 30560 300, </w:t>
      </w:r>
      <w:r w:rsidRPr="001F5401">
        <w:rPr>
          <w:rFonts w:ascii="Times New Roman" w:hAnsi="Times New Roman" w:cs="Times New Roman"/>
          <w:sz w:val="24"/>
          <w:szCs w:val="24"/>
        </w:rPr>
        <w:br/>
        <w:t>797 10 01 73 7 00 30560 200).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63" w:anchor="P214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35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выплату страховой пенсии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(коды 797 10 01 73 7 00 30580 300, 797 10 01 73 7 00 30580 200), на осуществление пенсионного обеспечения отдельных категорий граждан Российской Федерации, проживающих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на территориях Республики Крым и города федерального значения Севастополя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10 01 73 7 00 31160 300);</w:t>
      </w:r>
      <w:proofErr w:type="gramEnd"/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64" w:anchor="P215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3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6 отражаются расходы на выплату накопительной пенсии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(коды 797 10 01 73 7 00 30590 300, 797 10 01 73 7 00 30590 200).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65" w:anchor="P259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37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выплату пенсий по государственному пенсионному обеспечению (коды 797 10 01 73 7 00 30600 300, 797 10 01 73 7 00 30600 200), </w:t>
      </w:r>
      <w:r w:rsidRPr="001F5401">
        <w:rPr>
          <w:rFonts w:ascii="Times New Roman" w:hAnsi="Times New Roman" w:cs="Times New Roman"/>
          <w:sz w:val="24"/>
          <w:szCs w:val="24"/>
        </w:rPr>
        <w:br/>
        <w:t>а также расходы на выплаты пенсий некоторым категориям граждан Российской Федерации (код 797 10 01 73 7 00 31070 300), на осуществление пенсионного обеспечения граждан Российской Федерации, постоянно проживающих в Республике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Абхазия (код 797 10 01 73 7 00  31180 300), в Республике Южная Осетия (код 797 10 01 73 7 00 31210 300), на выплату пенсий и осуществление ежемесячных пенсионных выплат, предусмотренных законодательством Донецкой Народной Республики, Луганской Народной Республики, Запорожской области и Херсонской области (код 797 10 01 73 7 00 31 600 300, 797 10 01 73 7 00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31 600 200).</w:t>
      </w:r>
      <w:proofErr w:type="gramEnd"/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66" w:anchor="P258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38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единовременную выплату средств пенсионных накоплений (коды 797 10 01 73 7 00 30630 300, 797 10 01 73 7 00 30630 200).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67" w:anchor="P217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39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срочную пенсионную выплату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(коды 797 10 01 73 7 00 30640 300, 797 10 01 73 7 00 30640 200).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68" w:anchor="P261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40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выплату пенсий, назначенных досрочно </w:t>
      </w:r>
      <w:r w:rsidRPr="001F5401">
        <w:rPr>
          <w:rFonts w:ascii="Times New Roman" w:hAnsi="Times New Roman" w:cs="Times New Roman"/>
          <w:spacing w:val="-4"/>
          <w:sz w:val="24"/>
          <w:szCs w:val="24"/>
        </w:rPr>
        <w:t>гражданам, признанным безработными (коды</w:t>
      </w:r>
      <w:r w:rsidRPr="001F54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401">
        <w:rPr>
          <w:rFonts w:ascii="Times New Roman" w:hAnsi="Times New Roman" w:cs="Times New Roman"/>
          <w:spacing w:val="-10"/>
          <w:sz w:val="24"/>
          <w:szCs w:val="24"/>
        </w:rPr>
        <w:t>797 10 01 73 7 00 30650 300, 797 10 01 73 7 00 30650 200).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69" w:anchor="P260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41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единовременную выплату пенсионерам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(коды 797 10 01 73 7 00 31200 300, 797 10 01 73 7 00 31200 200).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0" w:anchor="P360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>42 отражаются расходы на единовременную денежную выплату гражданам, получающим пенсию, за счет резервного фонда Правительства Российской Федерации (коды 797 10 01 73 7 00 31370 200, 797 10 01 73 7 00 31370 300).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71" w:anchor="P216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43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выплаты правопреемникам умерших застрахованных лиц (код 797 10 01 73 7 00 39500 300).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72" w:anchor="P306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44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выплату пенсий и иных социальных выплат, назначенных иностранным гражданам, проживающим на территории Российской Федерации: гражданам Эстонской Республики (код 797 10 01 73 7 00 39510 300), Латвийской Республики (код 797 10 01 73 7 00 39520 300), Республики Беларусь (код 797 10 01 73 7 00 39530 300),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>Республики Болгария (код 797 10 01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73 7 00 39540 300), Литовской Республики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10 01 73 7 00 39550 300), Государства Израиль (код 797 10 01 73 7 00 39560 300), Республики Казахстан (код 797 10 01 73 7 00 39590 300)</w:t>
      </w:r>
      <w:r w:rsidR="007E5F68" w:rsidRPr="001F540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E5F68" w:rsidRPr="001F5401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7E5F68" w:rsidRPr="001F5401">
        <w:rPr>
          <w:rFonts w:ascii="Times New Roman" w:hAnsi="Times New Roman" w:cs="Times New Roman"/>
          <w:sz w:val="24"/>
          <w:szCs w:val="24"/>
        </w:rPr>
        <w:t xml:space="preserve"> Республикой (код 797 10 01 3 7 00 39600 300)</w:t>
      </w:r>
      <w:r w:rsidRPr="001F54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графе 45 отражается оплата медицинской помощи женщинам в период беременности, родов и в послеродовом периоде, а также профилактического медицинского осмотра ребенка в течение первого года жизни (код 797 10 03 01 2 N4 39640 300).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73" w:anchor="P361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46 отражаются расходы на компенсацию в возмещение вреда гражданам, подвергшимся воздействию радиации вследствие радиационных аварий, в соответствии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с Законом Российской Федерации от 15 мая 1991 г. 1244-I «О социальной защите граждан, подвергшихся воздействию радиации вследствие катастрофы на Чернобыльской АЭС»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(коды 797 10 03 03 4 01 30040 300, 797 10 03 03 4 01 30040 200), компенсацию в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возмещение вреда гражданам, подвергшимся воздействию радиации вследствие радиационных аварий,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соответствии с Федеральным законом от 26 ноября 1998 г. № 175-ФЗ «О социальной защите Российской Федерации, подвергшихся воздействию радиации вследствие аварии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1957 году на производственном объединении «Маяк» и сбросов радиоактивных отходов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реку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>» (коды 797 10 03 03 4 01 30080 300, 797 10 03 03 4 01 30080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200).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4" w:anchor="P262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47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отражается общая сумма расходов на ежемесячные денежные выплаты отдельным категориям граждан.</w:t>
      </w:r>
    </w:p>
    <w:p w:rsidR="004554D2" w:rsidRPr="001F5401" w:rsidRDefault="004554D2" w:rsidP="004554D2">
      <w:pPr>
        <w:pStyle w:val="ConsPlusNormal"/>
        <w:numPr>
          <w:ilvl w:val="3"/>
          <w:numId w:val="23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75" w:anchor="P2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48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осуществление ежемесячной денежной выплаты гражданам, подвергшимся воздействию радиации вследствие радиационных аварий и </w:t>
      </w:r>
      <w:r w:rsidRPr="001F5401">
        <w:rPr>
          <w:rFonts w:ascii="Times New Roman" w:hAnsi="Times New Roman" w:cs="Times New Roman"/>
          <w:spacing w:val="-2"/>
          <w:sz w:val="24"/>
          <w:szCs w:val="24"/>
        </w:rPr>
        <w:t xml:space="preserve">ядерных испытаний в соответствии с </w:t>
      </w:r>
      <w:hyperlink r:id="rId76" w:history="1">
        <w:r w:rsidRPr="001F5401">
          <w:rPr>
            <w:rStyle w:val="ab"/>
            <w:rFonts w:ascii="Times New Roman" w:hAnsi="Times New Roman" w:cs="Times New Roman"/>
            <w:color w:val="auto"/>
            <w:spacing w:val="-2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pacing w:val="-2"/>
          <w:sz w:val="24"/>
          <w:szCs w:val="24"/>
        </w:rPr>
        <w:t xml:space="preserve"> Российской Федерации от 15 мая 1991 г. № 1244-1</w:t>
      </w:r>
      <w:r w:rsidRPr="001F5401">
        <w:rPr>
          <w:rFonts w:ascii="Times New Roman" w:hAnsi="Times New Roman" w:cs="Times New Roman"/>
          <w:sz w:val="24"/>
          <w:szCs w:val="24"/>
        </w:rPr>
        <w:t xml:space="preserve"> «О социальной защите граждан, подвергшихся воздействию радиации вследствие катастрофы на Чернобыльской АЭС» (коды 797 10 03 03 4 01 30670 300, 797 10 03 03 4 01 30670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200);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в соответствии с Федеральным </w:t>
      </w:r>
      <w:hyperlink r:id="rId77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 (коды 797 10 03 03 4 01 30700 300, 797 10 03 03 4 01 30700 200);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8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 26 ноября 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>» (коды 797 10 03 03 4 01 30710 300, 797 10 03 03 4 01 30710 200).</w:t>
      </w:r>
      <w:proofErr w:type="gramEnd"/>
    </w:p>
    <w:p w:rsidR="004554D2" w:rsidRPr="001F5401" w:rsidRDefault="004554D2" w:rsidP="004554D2">
      <w:pPr>
        <w:pStyle w:val="ConsPlusNormal"/>
        <w:numPr>
          <w:ilvl w:val="3"/>
          <w:numId w:val="23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79" w:anchor="P264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49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осуществление ежемесячной денежной выплаты инвалидам (коды 797 10 03 03 4 04 30680 300, 797 10 03 03 4 04 30680 200).</w:t>
      </w:r>
    </w:p>
    <w:p w:rsidR="004554D2" w:rsidRPr="001F5401" w:rsidRDefault="004554D2" w:rsidP="004554D2">
      <w:pPr>
        <w:pStyle w:val="ConsPlusNormal"/>
        <w:numPr>
          <w:ilvl w:val="3"/>
          <w:numId w:val="23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80" w:anchor="P265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50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осуществление ежемесячной денежной выплаты ветеранам (коды 797 10 03 03 4 03 30690 300, 797 10 03 03 4 03 30690 200),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на осуществление ежемесячной денежной выплаты некоторым категориям граждан Российской Федерации в соответствии с Указом Президента Российской Федерации от 11 марта 2020 г. </w:t>
      </w:r>
      <w:r w:rsidRPr="001F5401">
        <w:rPr>
          <w:rFonts w:ascii="Times New Roman" w:hAnsi="Times New Roman" w:cs="Times New Roman"/>
          <w:sz w:val="24"/>
          <w:szCs w:val="24"/>
        </w:rPr>
        <w:br/>
        <w:t>№ 180 «О дополнительных мерах социальной защиты некоторых категорий граждан Российской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Федерации» (коды 797 10 03 03 4 03 31280 200, 797 10 03 03 4 03 31280 300).</w:t>
      </w:r>
    </w:p>
    <w:p w:rsidR="004554D2" w:rsidRPr="001F5401" w:rsidRDefault="004554D2" w:rsidP="004554D2">
      <w:pPr>
        <w:pStyle w:val="ConsPlusNormal"/>
        <w:numPr>
          <w:ilvl w:val="3"/>
          <w:numId w:val="23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81" w:anchor="P266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51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осуществление ежемесячной денежной выплаты: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Героям Советского Союза, Героям Российской Федерации и полным кавалерам ордена Славы (коды 797 10 03 03 4 02 30720 300, 797 10 03 03 4 02 30720 200); Героям Социалистического Труда, Героям Труда Российской Федерации и полным кавалерам ордена Трудовой Славы (коды 797 10 03 03 4 02 30730 300, 797 10 03 03 4 02 30730 200).</w:t>
      </w:r>
      <w:proofErr w:type="gramEnd"/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графе 52 отражаются расходы на выплату пособия гражданам, подвергшимся воздействию радиации вследствие радиационных аварий и ядерных испытаний, в соответствии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>с Законом Российской Федерации от 15 мая 1991 г. № 1244-I «О социальной защите граждан, подвергшихся воздействию радиации вследствие катастрофы на Чернобыльской АЭС» (код 797 10 03 03 4 01 30800 300), пособия гражданам, подвергшимся воздействию радиации вследствие радиационных аварий и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ядерных испытаний, в соответствии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с Федеральным законом от 10 января 2002 г. № 2-ФЗ «О социальных гарантиях гражданам, подвергшимся радиационному воздействию вследствие ядерных испытаний </w:t>
      </w:r>
      <w:r w:rsidRPr="001F5401">
        <w:rPr>
          <w:rFonts w:ascii="Times New Roman" w:hAnsi="Times New Roman" w:cs="Times New Roman"/>
          <w:sz w:val="24"/>
          <w:szCs w:val="24"/>
        </w:rPr>
        <w:br/>
        <w:t>на Семипалатинском полигоне» (код 797 10 03 03 4 01 30880 300), пособия гражданам, подвергшимся воздействию радиации вследствие радиационных аварий и ядерных испытаний, в соответствии с Федеральным законом от 26 ноября 1998 г. № 175-ФЗ «О социальной защите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>» (код 797 10 03 03 4 01 30890 300).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82" w:anchor="P362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53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осуществление отдельных мер социальной поддержки граждан, подвергшихся воздействию радиации (коды 797 10 03 03 4 01 51370 300, 797 10 03 03 4 01 51370 200).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83" w:anchor="P267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54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социальную поддержку Героев Советского Союза, Героев Российской Федерации и полных кавалеров ордена Славы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10 03 03 4 02 52520 500, Героев Социалистического Труда, Героев Труда Российской Федерации и полных кавалеров ордена Трудовой Славы (код 797 10 03 03 4 02 51980 500).</w:t>
      </w:r>
      <w:proofErr w:type="gramEnd"/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84" w:anchor="P310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55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единовременные выплаты отдельным категориям граждан в связи с празднованием Победы в Великой Отечественной войне 1941</w:t>
      </w:r>
      <w:r w:rsidRPr="001F5401">
        <w:rPr>
          <w:rFonts w:ascii="Times New Roman" w:hAnsi="Times New Roman" w:cs="Times New Roman"/>
          <w:sz w:val="24"/>
          <w:szCs w:val="24"/>
        </w:rPr>
        <w:sym w:font="Symbol" w:char="F02D"/>
      </w:r>
      <w:r w:rsidRPr="001F5401">
        <w:rPr>
          <w:rFonts w:ascii="Times New Roman" w:hAnsi="Times New Roman" w:cs="Times New Roman"/>
          <w:sz w:val="24"/>
          <w:szCs w:val="24"/>
        </w:rPr>
        <w:t>1945 годов, единовременная выплата гражданам Российской Федерации, награжденным медалью «За оборону Ленинграда» или знаком «Жителю блокадного Ленинграда», в связи с 80-й годовщиной открытия Дороги жизни и 80-летием полного освобождения Ленинграда от фашистской блокады за счет средств резервного фонда Правительства Российской Федерации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коды 797 10 03 03 4 03 30770 300, 797 10 03 03 4 03 30770 200,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797 10 03 03 4 03 30780 300, 797 10 03 03 4 03 30780 200, 797 10 03 03 4 03 31170 300, </w:t>
      </w:r>
      <w:r w:rsidRPr="001F5401">
        <w:rPr>
          <w:rFonts w:ascii="Times New Roman" w:hAnsi="Times New Roman" w:cs="Times New Roman"/>
          <w:sz w:val="24"/>
          <w:szCs w:val="24"/>
        </w:rPr>
        <w:br/>
        <w:t>797 10 03 03 4 03 31170 200, 797 10 03 03 4 03 31220 300, 797 10 03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03 4 03 31220 200,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797 10 03 03 4 03 31270 300, 797 10 03 03 4 03 31270 200, 797 10 03 03 4 03 31810 300, </w:t>
      </w:r>
      <w:r w:rsidRPr="001F5401">
        <w:rPr>
          <w:rFonts w:ascii="Times New Roman" w:hAnsi="Times New Roman" w:cs="Times New Roman"/>
          <w:sz w:val="24"/>
          <w:szCs w:val="24"/>
        </w:rPr>
        <w:br/>
        <w:t>797 10 03 03 4 03 31810 200, 797 10 03 03 4 03 3182</w:t>
      </w:r>
      <w:r w:rsidRPr="001F540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F5401">
        <w:rPr>
          <w:rFonts w:ascii="Times New Roman" w:hAnsi="Times New Roman" w:cs="Times New Roman"/>
          <w:sz w:val="24"/>
          <w:szCs w:val="24"/>
        </w:rPr>
        <w:t xml:space="preserve"> 300, 797 10 03 03 4 03 3182</w:t>
      </w:r>
      <w:r w:rsidRPr="001F540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F5401">
        <w:rPr>
          <w:rFonts w:ascii="Times New Roman" w:hAnsi="Times New Roman" w:cs="Times New Roman"/>
          <w:sz w:val="24"/>
          <w:szCs w:val="24"/>
        </w:rPr>
        <w:t xml:space="preserve"> 200).</w:t>
      </w:r>
      <w:proofErr w:type="gramEnd"/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85" w:anchor="P311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56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отражается ежегодная денежная выплата некоторым категориям граждан Российской Федерации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Дню Победы в Великой Отечественной войне 1941</w:t>
      </w:r>
      <w:r w:rsidRPr="001F5401">
        <w:rPr>
          <w:rFonts w:ascii="Times New Roman" w:hAnsi="Times New Roman" w:cs="Times New Roman"/>
          <w:sz w:val="24"/>
          <w:szCs w:val="24"/>
        </w:rPr>
        <w:sym w:font="Symbol" w:char="F02D"/>
      </w:r>
      <w:r w:rsidRPr="001F5401">
        <w:rPr>
          <w:rFonts w:ascii="Times New Roman" w:hAnsi="Times New Roman" w:cs="Times New Roman"/>
          <w:sz w:val="24"/>
          <w:szCs w:val="24"/>
        </w:rPr>
        <w:t xml:space="preserve">1945 годов (797 10 03 03 </w:t>
      </w:r>
      <w:r w:rsidRPr="001F540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F5401">
        <w:rPr>
          <w:rFonts w:ascii="Times New Roman" w:hAnsi="Times New Roman" w:cs="Times New Roman"/>
          <w:sz w:val="24"/>
          <w:szCs w:val="24"/>
        </w:rPr>
        <w:t xml:space="preserve"> 0</w:t>
      </w:r>
      <w:r w:rsidRPr="001F540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1F5401">
        <w:rPr>
          <w:rFonts w:ascii="Times New Roman" w:hAnsi="Times New Roman" w:cs="Times New Roman"/>
          <w:sz w:val="24"/>
          <w:szCs w:val="24"/>
        </w:rPr>
        <w:t xml:space="preserve"> 31240 300, 797 10 03 03 </w:t>
      </w:r>
      <w:r w:rsidRPr="001F540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F5401">
        <w:rPr>
          <w:rFonts w:ascii="Times New Roman" w:hAnsi="Times New Roman" w:cs="Times New Roman"/>
          <w:sz w:val="24"/>
          <w:szCs w:val="24"/>
        </w:rPr>
        <w:t xml:space="preserve"> 0</w:t>
      </w:r>
      <w:r w:rsidRPr="001F540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1F5401">
        <w:rPr>
          <w:rFonts w:ascii="Times New Roman" w:hAnsi="Times New Roman" w:cs="Times New Roman"/>
          <w:sz w:val="24"/>
          <w:szCs w:val="24"/>
        </w:rPr>
        <w:t xml:space="preserve"> 31240 200).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86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57 отражаются расходы на выплату пособия по уходу за ребенком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до достижения им возраста полутора лет гражданам, подлежащим обязательному социальному страхованию на случай временной нетрудоспособности и в связи с материнством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10 03 03 4 05 30820 300).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87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>58 отражаются расходы на выплату пособия при рождении ребенка гражданам, подлежащим обязательному социальному страхованию на случай временной нетрудоспособности и в связи с материнством (код 797 10 03 03 4 05 30830 300).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88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>59 отражаются расходы на выплату пособия по беременности и родам гражданам, подлежащим обязательному социальному страхованию на случай временной нетрудоспособности и в связи с материнством (код 797 10 03 03 4 05 30920 300).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89" w:anchor="P307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60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оплату стоимости проезда пенсионерам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к месту отдыха и обратно один раз в два года (коды 797 10 03 03 4 06 51990 300, </w:t>
      </w:r>
      <w:r w:rsidRPr="001F5401">
        <w:rPr>
          <w:rFonts w:ascii="Times New Roman" w:hAnsi="Times New Roman" w:cs="Times New Roman"/>
          <w:sz w:val="24"/>
          <w:szCs w:val="24"/>
        </w:rPr>
        <w:br/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 xml:space="preserve">797 10 03 03 4 06 51990 200), а также на осуществление компенсации расходов, связанных </w:t>
      </w:r>
      <w:r w:rsidRPr="001F5401">
        <w:rPr>
          <w:rFonts w:ascii="Times New Roman" w:hAnsi="Times New Roman" w:cs="Times New Roman"/>
          <w:sz w:val="24"/>
          <w:szCs w:val="24"/>
        </w:rPr>
        <w:br/>
        <w:t>с переездом из районов Крайнего Севера и приравненных к ним местностей в другую местность на территории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Российской Федерации (код 797 10 03 03 4 06 52230 300),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 (код 797 10 03 03 4 07 51930 300).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90" w:anchor="P308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61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осуществление компенсационных выплат лицам, осуществляющим уход за нетрудоспособными гражданами (коды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797 10 03 03 4 07 30390 300, 797 10 03 03 4 07 30390 200) и расходы на ежемесячные выплаты лицам, осуществляющим уход за детьми-инвалидами и инвалидами с детства I группы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(коды 797 10 03 03 4 07 31030 300, 797 10 03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03 4 07 31030 200), компенсационных выплат некоторым категориям граждан Российской Федерации (код 797 10 03 03 4 07 30870 300), оплату четырех дополнительных выходных дней работающим родителям (опекунам, попечителям) для ухода за детьми-инвалидами (код 797 10 03 03 4 07 30980 300).</w:t>
      </w:r>
      <w:proofErr w:type="gramEnd"/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91" w:anchor="P309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62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выплату социального пособия на погребение и оказание услуг по погребению согласно гарантированному перечню этих услуг: за умерших, получавших пенсии по государственному пенсионному обеспечению (коды </w:t>
      </w:r>
      <w:r w:rsidRPr="001F5401">
        <w:rPr>
          <w:rFonts w:ascii="Times New Roman" w:hAnsi="Times New Roman" w:cs="Times New Roman"/>
          <w:sz w:val="24"/>
          <w:szCs w:val="24"/>
        </w:rPr>
        <w:br/>
        <w:t>797 10 03 03 4 07 30740 300, 797 10 03 03 4 07 30740 200);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, получавших страховую или накопительную пенсии (коды 797 10 03 03 4 07 30750 300, 797 10 03 03 4 07 30750 200);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умерших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неработавших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пенсионеров, досрочно оформивших пенсию по предложению органов службы занятости (коды 797 10 03 03 4 07 30760 300, 797 10 03 03 4 07 30760 200), возмещение стоимости гарантированного перечня услуг и социальные пособия на погребение за счет средств Фонда пенсионного и социального страхования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10 03 03 4 07 30900 300).</w:t>
      </w:r>
      <w:proofErr w:type="gramEnd"/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В графе 63 отражаются расходы на специальную социальную выплату отдельным категориям медицинских работников медицинских организаций, входящих в государственную  муниципальную систему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(коды 797 10 03 03 4 07 51660 300, 797 10 03 03 4 07 51660 200).</w:t>
      </w:r>
      <w:proofErr w:type="gramEnd"/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92" w:anchor="P209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64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специальную социальную выплату медицинским и иным работникам медицинских и иных организаций (их структурных подразделений), оказывающим медицинскую помощь (участвующим в оказании, обеспечивающим оказание медицинской помощи) по диагностике и лечению новой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инфекции (COVID-19), медицинским работникам, контактирующим с пациентами с установленным диагнозом новой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инфекции (COVID-19), за счет </w:t>
      </w:r>
      <w:r w:rsidRPr="001F5401">
        <w:rPr>
          <w:rFonts w:ascii="Times New Roman" w:hAnsi="Times New Roman" w:cs="Times New Roman"/>
          <w:spacing w:val="-2"/>
          <w:sz w:val="24"/>
          <w:szCs w:val="24"/>
        </w:rPr>
        <w:t xml:space="preserve">средств резервного фонда Правительства Российской Федерации </w:t>
      </w:r>
      <w:r w:rsidRPr="001F5401">
        <w:rPr>
          <w:rFonts w:ascii="Times New Roman" w:hAnsi="Times New Roman" w:cs="Times New Roman"/>
          <w:sz w:val="24"/>
          <w:szCs w:val="24"/>
        </w:rPr>
        <w:t>(код</w:t>
      </w:r>
      <w:r w:rsidRPr="001F54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401">
        <w:rPr>
          <w:rFonts w:ascii="Times New Roman" w:hAnsi="Times New Roman" w:cs="Times New Roman"/>
          <w:spacing w:val="-6"/>
          <w:sz w:val="24"/>
          <w:szCs w:val="24"/>
        </w:rPr>
        <w:t>797</w:t>
      </w:r>
      <w:proofErr w:type="gramEnd"/>
      <w:r w:rsidRPr="001F54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pacing w:val="-6"/>
          <w:sz w:val="24"/>
          <w:szCs w:val="24"/>
        </w:rPr>
        <w:t>10 03 03 4 07 52000 300).</w:t>
      </w:r>
      <w:proofErr w:type="gramEnd"/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93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65 отражаются расходы на единовременные денежные компенсации реабилитированным лицам (коды 797 10 03 03 4 07 57600 300, 797 10 03 03 4 07 57600 200). </w:t>
      </w:r>
    </w:p>
    <w:p w:rsidR="004554D2" w:rsidRPr="001F5401" w:rsidRDefault="004554D2" w:rsidP="004554D2">
      <w:pPr>
        <w:pStyle w:val="ConsPlusNormal"/>
        <w:numPr>
          <w:ilvl w:val="2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94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66 отражаются расходы на специальную социальную выплату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(участвующим в оказании, обеспечивающим оказание социальных услуг) гражданам, у которых выявлена новая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инфекция (COVID-19), и лицам из групп риска заражения новой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инфекцией (COVID-19), за счет средств резервного фонда Правительства Российской Федерации (код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797 10 03 03 4 07 58470 300).</w:t>
      </w:r>
      <w:proofErr w:type="gramEnd"/>
    </w:p>
    <w:p w:rsidR="004554D2" w:rsidRPr="00572523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523">
        <w:rPr>
          <w:rFonts w:ascii="Times New Roman" w:hAnsi="Times New Roman" w:cs="Times New Roman"/>
          <w:sz w:val="24"/>
          <w:szCs w:val="24"/>
        </w:rPr>
        <w:t xml:space="preserve">В </w:t>
      </w:r>
      <w:hyperlink r:id="rId95" w:anchor="P363" w:history="1">
        <w:r w:rsidRPr="0057252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572523">
        <w:rPr>
          <w:rFonts w:ascii="Times New Roman" w:hAnsi="Times New Roman" w:cs="Times New Roman"/>
          <w:sz w:val="24"/>
          <w:szCs w:val="24"/>
        </w:rPr>
        <w:t xml:space="preserve">68 отражаются расходы на выплату пособия по временной </w:t>
      </w:r>
      <w:r w:rsidRPr="00572523">
        <w:rPr>
          <w:rFonts w:ascii="Times New Roman" w:hAnsi="Times New Roman" w:cs="Times New Roman"/>
          <w:sz w:val="24"/>
          <w:szCs w:val="24"/>
        </w:rPr>
        <w:lastRenderedPageBreak/>
        <w:t>нетрудоспособности по обязательному социальному страхованию на случай временной нетрудоспособност</w:t>
      </w:r>
      <w:bookmarkStart w:id="20" w:name="_GoBack"/>
      <w:bookmarkEnd w:id="20"/>
      <w:r w:rsidRPr="00572523">
        <w:rPr>
          <w:rFonts w:ascii="Times New Roman" w:hAnsi="Times New Roman" w:cs="Times New Roman"/>
          <w:sz w:val="24"/>
          <w:szCs w:val="24"/>
        </w:rPr>
        <w:t>и и в связи с материнством (код 797 10 03 03 4 09 30910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графе 69 отражаются расходы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на выплату пособия по временной нетрудоспособности отдельным категориям граждан в связи с зачетом в страховой стаж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нестраховых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периодов (код 797 10 03 03 4 09 30940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графе 70 отражаются расходы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на выплату пособия по временной нетрудоспособности по обязательному социальному страхованию от несчастных случаев </w:t>
      </w:r>
      <w:r w:rsidRPr="001F5401">
        <w:rPr>
          <w:rFonts w:ascii="Times New Roman" w:hAnsi="Times New Roman" w:cs="Times New Roman"/>
          <w:sz w:val="24"/>
          <w:szCs w:val="24"/>
        </w:rPr>
        <w:br/>
        <w:t>на производстве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и профессиональных заболеваний (код 797 10 03 03 4 09 30950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графе 71 отражаются расходы на единовременные страховые выплаты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10 03 03 4 09 30960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графе 72 отражаются расходы на ежемесячные страховые выплаты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10 03 03 4 09 30970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96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73 отражаются расходы на выплату пособия по беременности и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родам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отдельным категориям граждан в связи с зачетом в страховой стаж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нестраховых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периодов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10 03 03 4 09 31040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97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>74 отражаются расходы на дополнительные страховые гарантии отдельным категориям медицинских работников в виде единовременной страховой выплаты (код 797 10 03 03 4 09 31300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98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75 отражаются расходы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на выплату пособия по временной нетрудоспособности при необходимости осуществления ухода за больным ребенком в возрасте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до 8 лет в части, превышающей размер указанного пособия, определяемый в зависимости от продолжительности страхового стажа застрахованного лица (код 797 10 03 03 4 09 31360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99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76 отражаются расходы на единовременные выплаты в соответствии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с указами Президента Российской Федерации от 30 апреля 2022 г. № 247 «О поддержке волонтерской деятельности на территориях Донецкой Народной Республики и Луганской Народной Республики» и от 29 декабря 2022 г. № 972 «О дополнительных социальных гарантиях лицам, направленным (командированным) на территории Донецкой Народной </w:t>
      </w:r>
      <w:r w:rsidRPr="001F5401">
        <w:rPr>
          <w:rFonts w:ascii="Times New Roman" w:hAnsi="Times New Roman" w:cs="Times New Roman"/>
          <w:spacing w:val="-4"/>
          <w:sz w:val="24"/>
          <w:szCs w:val="24"/>
        </w:rPr>
        <w:t>Республики, Луганской Народной Республики, и членам их семей</w:t>
      </w:r>
      <w:proofErr w:type="gramEnd"/>
      <w:r w:rsidRPr="001F5401">
        <w:rPr>
          <w:rFonts w:ascii="Times New Roman" w:hAnsi="Times New Roman" w:cs="Times New Roman"/>
          <w:spacing w:val="-4"/>
          <w:sz w:val="24"/>
          <w:szCs w:val="24"/>
        </w:rPr>
        <w:t>» (</w:t>
      </w:r>
      <w:r w:rsidRPr="001F5401">
        <w:rPr>
          <w:rFonts w:ascii="Times New Roman" w:hAnsi="Times New Roman" w:cs="Times New Roman"/>
          <w:spacing w:val="-10"/>
          <w:sz w:val="24"/>
          <w:szCs w:val="24"/>
        </w:rPr>
        <w:t>код 797 10 03 03 4 09 3</w:t>
      </w:r>
      <w:r w:rsidRPr="001F5401">
        <w:rPr>
          <w:rFonts w:ascii="Times New Roman" w:hAnsi="Times New Roman" w:cs="Times New Roman"/>
          <w:spacing w:val="-10"/>
          <w:sz w:val="24"/>
          <w:szCs w:val="24"/>
          <w:lang w:val="en-US"/>
        </w:rPr>
        <w:t>T</w:t>
      </w:r>
      <w:r w:rsidRPr="001F5401">
        <w:rPr>
          <w:rFonts w:ascii="Times New Roman" w:hAnsi="Times New Roman" w:cs="Times New Roman"/>
          <w:spacing w:val="-10"/>
          <w:sz w:val="24"/>
          <w:szCs w:val="24"/>
        </w:rPr>
        <w:t>010 300).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графе 77 отражаются расходы на медицинскую, социальную и профессиональную реабилитацию пострадавших, обеспечение предупредительных мер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по сокращению производственного травматизма и профессиональных заболеваний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10 03 03 4 09 39630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графе 78 отражаются расходы на выплату капитализированных повременных платежей (коды 797 10 03 03 4 09 50700 300 и 797 10 03 03 4 09 50700 200).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00" w:anchor="P358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79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обеспечение деятельности (оказание услуг) государственных учреждений (субсидии) (коды 797 10 03 03 4 09 90059 600 и </w:t>
      </w:r>
      <w:r w:rsidRPr="001F5401">
        <w:rPr>
          <w:rFonts w:ascii="Times New Roman" w:hAnsi="Times New Roman" w:cs="Times New Roman"/>
          <w:sz w:val="24"/>
          <w:szCs w:val="24"/>
        </w:rPr>
        <w:br/>
        <w:t>797 10 03 73 2 00 90059 600).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01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80 отражаются расходы на обеспечение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инвалидов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техническими средствами реабилитации, включая изготовление и ремонт протезно-ортопедических изделий (коды 797 10 03 04 4 01 39570 300 и 797 10 03 04 4 01 39570 200).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2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81 отражаются 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г. № 40-ФЗ «Об обязательном страховании гражданской ответственности владельцев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(коды 797 10 03 04 4 01 52800 300, 797 10 03 04 4 01 52800 200).</w:t>
      </w:r>
      <w:proofErr w:type="gramEnd"/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графе 82 отражаются расходы на единовременную социальную выплату </w:t>
      </w:r>
      <w:r w:rsidRPr="001F5401">
        <w:rPr>
          <w:rFonts w:ascii="Times New Roman" w:hAnsi="Times New Roman" w:cs="Times New Roman"/>
          <w:sz w:val="24"/>
          <w:szCs w:val="24"/>
        </w:rPr>
        <w:br/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>для приобретения или строительства жилого помещения (код 797 10 03 73 7 00 93594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3" w:anchor="P312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83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предоставление материнского (семейного) капитала (код 797 10 04 03 2 </w:t>
      </w:r>
      <w:r w:rsidRPr="001F540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F5401">
        <w:rPr>
          <w:rFonts w:ascii="Times New Roman" w:hAnsi="Times New Roman" w:cs="Times New Roman"/>
          <w:sz w:val="24"/>
          <w:szCs w:val="24"/>
        </w:rPr>
        <w:t xml:space="preserve">1 30790 300) и направление средств материнского (семейного) капитала, ранее направленных на формирование накопительной пенсии, по другим направлениям использования средств материнского (семейного) капитала (код </w:t>
      </w:r>
      <w:r w:rsidRPr="001F5401">
        <w:rPr>
          <w:rFonts w:ascii="Times New Roman" w:hAnsi="Times New Roman" w:cs="Times New Roman"/>
          <w:sz w:val="24"/>
          <w:szCs w:val="24"/>
        </w:rPr>
        <w:br/>
        <w:t>797 10 04 03 4 05 39730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графе 84 отражаются расходы на осуществление ежемесячной выплаты в связи с рождением (усыновлением) первого ребенка (код 797 10 04 03 2 </w:t>
      </w:r>
      <w:r w:rsidRPr="001F540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F5401">
        <w:rPr>
          <w:rFonts w:ascii="Times New Roman" w:hAnsi="Times New Roman" w:cs="Times New Roman"/>
          <w:sz w:val="24"/>
          <w:szCs w:val="24"/>
        </w:rPr>
        <w:t>1 31470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4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85 отражаются 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г. № 81-ФЗ «О государственных пособиях гражданам, имеющим детей» (коды 797 10 04 03 4 05 30810 300, </w:t>
      </w:r>
      <w:r w:rsidRPr="001F5401">
        <w:rPr>
          <w:rFonts w:ascii="Times New Roman" w:hAnsi="Times New Roman" w:cs="Times New Roman"/>
          <w:sz w:val="24"/>
          <w:szCs w:val="24"/>
        </w:rPr>
        <w:br/>
        <w:t>797 10 04 03 4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05 30810 200).</w:t>
      </w:r>
      <w:proofErr w:type="gramEnd"/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05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86 отражаются расходы на выплату пособия при рождении ребенка лицам, не подлежащим обязательному социальному страхованию на случай временной нетрудоспособности и в связи с материнством (коды 797 10 04 03 4 05 30930 300, </w:t>
      </w:r>
      <w:r w:rsidRPr="001F5401">
        <w:rPr>
          <w:rFonts w:ascii="Times New Roman" w:hAnsi="Times New Roman" w:cs="Times New Roman"/>
          <w:sz w:val="24"/>
          <w:szCs w:val="24"/>
        </w:rPr>
        <w:br/>
        <w:t>797 10 04 03 4 05 30930 200).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6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87 отражаются расходы на выплату дополнительных мер социальной поддержки семей, имеющих детей (код 797 10 04 03 4 05 31290 300); на единовременную выплату семьям, имеющим детей, в соответствии с Указом Президента Российской Федерации от 2 июля 2021 г. № 396 «О единовременной выплате семьям, имеющим детей» (код </w:t>
      </w:r>
      <w:r w:rsidRPr="001F5401">
        <w:rPr>
          <w:rFonts w:ascii="Times New Roman" w:hAnsi="Times New Roman" w:cs="Times New Roman"/>
          <w:sz w:val="24"/>
          <w:szCs w:val="24"/>
        </w:rPr>
        <w:br/>
        <w:t>797 10 04 03 4 05 31350 300).</w:t>
      </w:r>
      <w:proofErr w:type="gramEnd"/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07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88 отражаются расходы на выплату ежемесячного пособия женщинам, вставшим на учет в медицинской организации в ранние сроки беременности (код </w:t>
      </w:r>
      <w:r w:rsidRPr="001F5401">
        <w:rPr>
          <w:rFonts w:ascii="Times New Roman" w:hAnsi="Times New Roman" w:cs="Times New Roman"/>
          <w:sz w:val="24"/>
          <w:szCs w:val="24"/>
        </w:rPr>
        <w:br/>
        <w:t>797 10 04 03 4 05 31330 300); на выплату ежемесячного пособия женщинам, вставшим на учет в медицинской организации в ранние сроки беременности, за счет средств резервного фонда Правительства Российской Федерации (код 10 04 03 4 05 3133</w:t>
      </w:r>
      <w:r w:rsidRPr="001F540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F5401">
        <w:rPr>
          <w:rFonts w:ascii="Times New Roman" w:hAnsi="Times New Roman" w:cs="Times New Roman"/>
          <w:sz w:val="24"/>
          <w:szCs w:val="24"/>
        </w:rPr>
        <w:t xml:space="preserve">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8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89 отражаются расходы на выплату ежемесячного пособия на ребенка </w:t>
      </w:r>
      <w:r w:rsidRPr="001F5401">
        <w:rPr>
          <w:rFonts w:ascii="Times New Roman" w:hAnsi="Times New Roman" w:cs="Times New Roman"/>
          <w:sz w:val="24"/>
          <w:szCs w:val="24"/>
        </w:rPr>
        <w:br/>
        <w:t>в возрасте от восьми до семнадцати лет (код 797 10 04 03 4 05 31340 300); на выплату ежемесячного пособия на ребенка в возрасте от восьми до семнадцати лет за счет средств резервного фонда Правительства Российской Федерации (код 10 04 03 4 05 3134</w:t>
      </w:r>
      <w:r w:rsidRPr="001F540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F5401">
        <w:rPr>
          <w:rFonts w:ascii="Times New Roman" w:hAnsi="Times New Roman" w:cs="Times New Roman"/>
          <w:sz w:val="24"/>
          <w:szCs w:val="24"/>
        </w:rPr>
        <w:t xml:space="preserve"> 300).</w:t>
      </w:r>
      <w:proofErr w:type="gramEnd"/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9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90 отражаются расходы на выплату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а также уволенным в связи с ликвидацией организаций (прекращением деятельности, полномочий физическими лицами) (коды </w:t>
      </w:r>
      <w:r w:rsidRPr="001F5401">
        <w:rPr>
          <w:rFonts w:ascii="Times New Roman" w:hAnsi="Times New Roman" w:cs="Times New Roman"/>
          <w:sz w:val="24"/>
          <w:szCs w:val="24"/>
        </w:rPr>
        <w:br/>
        <w:t>797 10 04 03 4 05 31410 300, 797 10 04 03 4 05 31410 200).</w:t>
      </w:r>
      <w:proofErr w:type="gramEnd"/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0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>91 отражаются расходы на выплату пособия по беременности и родам женщинам, уволенным в связи с ликвидацией организаций (прекращением деятельности, полномочий физическим лицам) (код 797 10 04 03 4 05 31420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графе 92 отражаются расходы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на ежемесячную денежную выплату на ребенка </w:t>
      </w:r>
      <w:r w:rsidRPr="001F5401">
        <w:rPr>
          <w:rFonts w:ascii="Times New Roman" w:hAnsi="Times New Roman" w:cs="Times New Roman"/>
          <w:sz w:val="24"/>
          <w:szCs w:val="24"/>
        </w:rPr>
        <w:br/>
        <w:t>в возрасте от восьми до семнадцати лет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(коды 797 10 04 03 4 05 31440 300 и </w:t>
      </w:r>
      <w:r w:rsidRPr="001F5401">
        <w:rPr>
          <w:rFonts w:ascii="Times New Roman" w:hAnsi="Times New Roman" w:cs="Times New Roman"/>
          <w:sz w:val="24"/>
          <w:szCs w:val="24"/>
        </w:rPr>
        <w:br/>
        <w:t>797 10 04 03 4 05 31440 200).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графе 93 отражаются расходы на ежемесячное пособие в связи с рождением и воспитанием ребенка (коды 797 10 04 03 4 05 31460 300 и 797 10 04 03 4 05 31460 200).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1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94 отражаются расходы на выплату ежемесячного пособия детям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>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 (коды 797 10 04 03 4 08 30260 300, 797 10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04 03 4 08 30260 200).</w:t>
      </w:r>
      <w:proofErr w:type="gramEnd"/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2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95 отражаются расходы на выплату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характера, а также в связи с выполнением задач в ходе контртеррористических операций </w:t>
      </w:r>
      <w:r w:rsidRPr="001F5401">
        <w:rPr>
          <w:rFonts w:ascii="Times New Roman" w:hAnsi="Times New Roman" w:cs="Times New Roman"/>
          <w:spacing w:val="-4"/>
          <w:sz w:val="24"/>
          <w:szCs w:val="24"/>
        </w:rPr>
        <w:t>(коды 797 10 04 03 4 08</w:t>
      </w:r>
      <w:proofErr w:type="gramEnd"/>
      <w:r w:rsidRPr="001F54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1F5401">
        <w:rPr>
          <w:rFonts w:ascii="Times New Roman" w:hAnsi="Times New Roman" w:cs="Times New Roman"/>
          <w:spacing w:val="-4"/>
          <w:sz w:val="24"/>
          <w:szCs w:val="24"/>
        </w:rPr>
        <w:t>30550 300, 797 10 04 03 4 08 30550 200).</w:t>
      </w:r>
      <w:proofErr w:type="gramEnd"/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3" w:anchor="P36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96 отражаются расходы на выплату единовременного пособия при всех формах устройства детей, оставшихся без попечения родителей, в семью (коды </w:t>
      </w:r>
      <w:r w:rsidRPr="001F5401">
        <w:rPr>
          <w:rFonts w:ascii="Times New Roman" w:hAnsi="Times New Roman" w:cs="Times New Roman"/>
          <w:sz w:val="24"/>
          <w:szCs w:val="24"/>
        </w:rPr>
        <w:br/>
        <w:t>797 10 04 03 4 11 31430 300, 797 10 04 03 4 11 31430 200).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графе 97 отражаются расходы на оказание услуг по комплексной реабилитации и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детей-инвалидов (код 797 10 04 04 4 01 53070 300).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4" w:anchor="P313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98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прикладные научные исследования в области социальной политики (выполнение научно-исследовательских и опытно-конструкторских работ </w:t>
      </w:r>
      <w:r w:rsidRPr="001F5401">
        <w:rPr>
          <w:rFonts w:ascii="Times New Roman" w:hAnsi="Times New Roman" w:cs="Times New Roman"/>
          <w:spacing w:val="-2"/>
          <w:sz w:val="24"/>
          <w:szCs w:val="24"/>
        </w:rPr>
        <w:t>по государственным контрактам в области социальной политики)</w:t>
      </w: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r w:rsidRPr="001F5401">
        <w:rPr>
          <w:rFonts w:ascii="Times New Roman" w:hAnsi="Times New Roman" w:cs="Times New Roman"/>
          <w:spacing w:val="-8"/>
          <w:sz w:val="24"/>
          <w:szCs w:val="24"/>
        </w:rPr>
        <w:t>(код 797 10 05 73 2 00 90059 200).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графе 99 отражаются расходы на обеспечение реализации возможности граждан получать адресную поддержку </w:t>
      </w:r>
      <w:proofErr w:type="spellStart"/>
      <w:r w:rsidRPr="001F5401">
        <w:rPr>
          <w:rFonts w:ascii="Times New Roman" w:hAnsi="Times New Roman" w:cs="Times New Roman"/>
          <w:sz w:val="24"/>
          <w:szCs w:val="24"/>
        </w:rPr>
        <w:t>проактивно</w:t>
      </w:r>
      <w:proofErr w:type="spellEnd"/>
      <w:r w:rsidRPr="001F5401">
        <w:rPr>
          <w:rFonts w:ascii="Times New Roman" w:hAnsi="Times New Roman" w:cs="Times New Roman"/>
          <w:sz w:val="24"/>
          <w:szCs w:val="24"/>
        </w:rPr>
        <w:t xml:space="preserve"> или на основании заявлений </w:t>
      </w:r>
      <w:r w:rsidRPr="001F5401">
        <w:rPr>
          <w:rFonts w:ascii="Times New Roman" w:hAnsi="Times New Roman" w:cs="Times New Roman"/>
          <w:sz w:val="24"/>
          <w:szCs w:val="24"/>
        </w:rPr>
        <w:br/>
        <w:t xml:space="preserve">(без истребования документов) посредством внедрения единой централизованной цифровой платформы в социальной сфере (код 797 10 06 03 2 5D 92918 200); на создание и внедрение комплексной системы обеспечения информационной безопасности государственной информационной системы «Единая централизованная цифровая платформа в социальной сфере» (код 797 10 06 03 2 5D 97010 200) и сопровождение и развитие информационной </w:t>
      </w:r>
      <w:r w:rsidRPr="001F5401">
        <w:rPr>
          <w:rFonts w:ascii="Times New Roman" w:hAnsi="Times New Roman" w:cs="Times New Roman"/>
          <w:spacing w:val="-4"/>
          <w:sz w:val="24"/>
          <w:szCs w:val="24"/>
        </w:rPr>
        <w:t>системы «Единый контакт-центр взаимодействия с гражданами»</w:t>
      </w:r>
      <w:r w:rsidRPr="001F5401">
        <w:rPr>
          <w:rFonts w:ascii="Times New Roman" w:hAnsi="Times New Roman" w:cs="Times New Roman"/>
          <w:sz w:val="24"/>
          <w:szCs w:val="24"/>
        </w:rPr>
        <w:t xml:space="preserve"> </w:t>
      </w:r>
      <w:r w:rsidRPr="001F5401">
        <w:rPr>
          <w:rFonts w:ascii="Times New Roman" w:hAnsi="Times New Roman" w:cs="Times New Roman"/>
          <w:spacing w:val="-6"/>
          <w:sz w:val="24"/>
          <w:szCs w:val="24"/>
        </w:rPr>
        <w:t>(код 797 10 06 03 2 5D 97011 200).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5" w:anchor="P314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100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гарантийные взносы в фонд гарантирования пенсионных накоплений, уплачиваемые Фондом пенсионного и социального страхования Российской Федерации (код 797 10 06 73 1 00 35810 800).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6" w:anchor="P315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101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передачу средств пенсионных накоплений </w:t>
      </w:r>
      <w:r w:rsidRPr="001F5401">
        <w:rPr>
          <w:rFonts w:ascii="Times New Roman" w:hAnsi="Times New Roman" w:cs="Times New Roman"/>
          <w:sz w:val="24"/>
          <w:szCs w:val="24"/>
        </w:rPr>
        <w:br/>
        <w:t>в негосударственные пенсионные фонды (код 797 10 06 73 1 00 35820 800).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7" w:anchor="P358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102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обеспечение деятельности (оказание услуг) государственных учреждений (прочая закупка товаров, работ и услуг, а также иные бюджетные ассигнования) (коды 797 10 06 73 1 00 90059 200, 797 10 06 73 2 00 90059 200 и </w:t>
      </w:r>
      <w:r w:rsidRPr="001F5401">
        <w:rPr>
          <w:rFonts w:ascii="Times New Roman" w:hAnsi="Times New Roman" w:cs="Times New Roman"/>
          <w:sz w:val="24"/>
          <w:szCs w:val="24"/>
        </w:rPr>
        <w:br/>
        <w:t>797 10 06 73 2 00 90059 800).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8" w:anchor="P209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103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расходы, связанные с международным сотрудничеством, в частности взносы в международные организации (код 797 01 08 73 5 00 92794 800).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9" w:anchor="P209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104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субсидии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(коды 797 04 01 07 4 01 60310 600 и </w:t>
      </w:r>
      <w:r w:rsidRPr="001F5401">
        <w:rPr>
          <w:rFonts w:ascii="Times New Roman" w:hAnsi="Times New Roman" w:cs="Times New Roman"/>
          <w:sz w:val="24"/>
          <w:szCs w:val="24"/>
        </w:rPr>
        <w:br/>
        <w:t>797 04 01 07 4 01 60310 800).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20" w:anchor="P210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графе 105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 отражаются расходы на профессиональную подготовку, переподготовку и повышение квалификации кадров (коды 797 07 05 73 2 00 90059 200, </w:t>
      </w:r>
      <w:r w:rsidRPr="001F5401">
        <w:rPr>
          <w:rFonts w:ascii="Times New Roman" w:hAnsi="Times New Roman" w:cs="Times New Roman"/>
          <w:sz w:val="24"/>
          <w:szCs w:val="24"/>
        </w:rPr>
        <w:br/>
        <w:t>797 07 05 73 2 00 90059 600).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21" w:anchor="P364" w:history="1">
        <w:r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графе </w:t>
        </w:r>
      </w:hyperlink>
      <w:r w:rsidRPr="001F5401">
        <w:rPr>
          <w:rFonts w:ascii="Times New Roman" w:hAnsi="Times New Roman" w:cs="Times New Roman"/>
          <w:sz w:val="24"/>
          <w:szCs w:val="24"/>
        </w:rPr>
        <w:t xml:space="preserve">106 отражается общая сумма расходов на обеспечение деятельности </w:t>
      </w:r>
      <w:r w:rsidRPr="001F5401">
        <w:rPr>
          <w:rFonts w:ascii="Times New Roman" w:hAnsi="Times New Roman" w:cs="Times New Roman"/>
          <w:sz w:val="24"/>
          <w:szCs w:val="24"/>
        </w:rPr>
        <w:lastRenderedPageBreak/>
        <w:t>Фонда пенсионного и социального страхования Российской Федерации и его территориальных органов, а также бюджетные инвестиции в объекты капитального строительства Фонда пенсионного и социального страхования Российской Федерации.</w:t>
      </w:r>
    </w:p>
    <w:p w:rsidR="004554D2" w:rsidRPr="001F5401" w:rsidRDefault="004554D2" w:rsidP="00572523">
      <w:pPr>
        <w:pStyle w:val="ConsPlusNormal"/>
        <w:numPr>
          <w:ilvl w:val="3"/>
          <w:numId w:val="24"/>
        </w:num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F5401">
        <w:rPr>
          <w:rFonts w:ascii="Times New Roman" w:hAnsi="Times New Roman" w:cs="Times New Roman"/>
          <w:spacing w:val="-2"/>
          <w:sz w:val="24"/>
          <w:szCs w:val="24"/>
        </w:rPr>
        <w:t xml:space="preserve">В графе 107 указываются расходы на выплаты персоналу в целях обеспечения выполнения функций </w:t>
      </w:r>
      <w:r w:rsidRPr="001F5401">
        <w:rPr>
          <w:rFonts w:ascii="Times New Roman" w:hAnsi="Times New Roman" w:cs="Times New Roman"/>
          <w:spacing w:val="-4"/>
          <w:sz w:val="24"/>
          <w:szCs w:val="24"/>
        </w:rPr>
        <w:t>(коды 797 01 13 73 2 00 90059 100, 797 01 13 04 4 01 39570 100).</w:t>
      </w:r>
    </w:p>
    <w:p w:rsidR="004554D2" w:rsidRPr="001F5401" w:rsidRDefault="004554D2" w:rsidP="00572523">
      <w:pPr>
        <w:pStyle w:val="ConsPlusNormal"/>
        <w:numPr>
          <w:ilvl w:val="3"/>
          <w:numId w:val="24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>В графе 108 указываются расходы на обеспечение деятельности в части закупки товаров, работ и услуг (коды 797 01 13 73 2 00 90059 200, 797 01 13 04 4 01 39570 200).</w:t>
      </w:r>
    </w:p>
    <w:p w:rsidR="004554D2" w:rsidRPr="001F5401" w:rsidRDefault="004554D2" w:rsidP="00572523">
      <w:pPr>
        <w:pStyle w:val="ConsPlusNormal"/>
        <w:numPr>
          <w:ilvl w:val="3"/>
          <w:numId w:val="24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01">
        <w:rPr>
          <w:rFonts w:ascii="Times New Roman" w:hAnsi="Times New Roman" w:cs="Times New Roman"/>
          <w:spacing w:val="-4"/>
          <w:sz w:val="24"/>
          <w:szCs w:val="24"/>
        </w:rPr>
        <w:t xml:space="preserve">В графе 109 указываются расходы на обеспечение деятельности, в том числе: </w:t>
      </w:r>
      <w:r w:rsidRPr="001F5401">
        <w:rPr>
          <w:rFonts w:ascii="Times New Roman" w:hAnsi="Times New Roman" w:cs="Times New Roman"/>
          <w:sz w:val="24"/>
          <w:szCs w:val="24"/>
        </w:rPr>
        <w:t xml:space="preserve">на социальное обеспечение и иные выплаты населению (коды 797 01 13 73 2 00 90059 300, </w:t>
      </w:r>
      <w:r w:rsidRPr="001F5401">
        <w:rPr>
          <w:rFonts w:ascii="Times New Roman" w:hAnsi="Times New Roman" w:cs="Times New Roman"/>
          <w:sz w:val="24"/>
          <w:szCs w:val="24"/>
        </w:rPr>
        <w:br/>
        <w:t>797 01 13 04 4 01 39570 300); на исполнение судебных актов, уплату налогов, сборов и иных платежей, прочие расходы (код 797 01 13 73 2 00 90059 800).</w:t>
      </w:r>
      <w:proofErr w:type="gramEnd"/>
    </w:p>
    <w:p w:rsidR="004554D2" w:rsidRPr="001F5401" w:rsidRDefault="004554D2" w:rsidP="00572523">
      <w:pPr>
        <w:pStyle w:val="ConsPlusNormal"/>
        <w:numPr>
          <w:ilvl w:val="3"/>
          <w:numId w:val="24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>В графе 110 указываются бюджетные инвестиции на приобретение объектов недвижимого имущества в государственную (муниципальную) собственность и бюджетные инвестиции в объекты капитального строительства государственной (муниципальной) собственности (код 797 01 13 73 6 00 94009 400).</w:t>
      </w:r>
    </w:p>
    <w:p w:rsidR="004554D2" w:rsidRPr="001F5401" w:rsidRDefault="004554D2" w:rsidP="00572523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 xml:space="preserve">В графе 111 отражаются расходы на доставку и пересылку страховых выплат </w:t>
      </w:r>
      <w:r w:rsidRPr="001F5401">
        <w:rPr>
          <w:rFonts w:ascii="Times New Roman" w:hAnsi="Times New Roman" w:cs="Times New Roman"/>
          <w:sz w:val="24"/>
          <w:szCs w:val="24"/>
        </w:rPr>
        <w:br/>
        <w:t>(код 797 10 03 03 4 09 39610 200).</w:t>
      </w:r>
    </w:p>
    <w:p w:rsidR="004554D2" w:rsidRPr="001F5401" w:rsidRDefault="004554D2" w:rsidP="00572523">
      <w:pPr>
        <w:pStyle w:val="ConsPlusNormal"/>
        <w:numPr>
          <w:ilvl w:val="1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>В графе 112 отражаются расходы по доставке пенсий, пособий и иных социальных выплат, осуществляемые организациями Федеральной почтовой связи и иными организациями, из них в графе 113 отражаются расходы по доставке ежемесячной денежной выплаты (ЕДВ).</w:t>
      </w:r>
    </w:p>
    <w:p w:rsidR="004554D2" w:rsidRPr="001F5401" w:rsidRDefault="00BC573A" w:rsidP="00572523">
      <w:pPr>
        <w:pStyle w:val="ConsPlusNormal"/>
        <w:numPr>
          <w:ilvl w:val="1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2" w:anchor="P164" w:history="1">
        <w:r w:rsidR="004554D2" w:rsidRPr="001F540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Графы 114‒119</w:t>
        </w:r>
      </w:hyperlink>
      <w:r w:rsidR="004554D2" w:rsidRPr="001F5401">
        <w:rPr>
          <w:rFonts w:ascii="Times New Roman" w:hAnsi="Times New Roman" w:cs="Times New Roman"/>
          <w:sz w:val="24"/>
          <w:szCs w:val="24"/>
        </w:rPr>
        <w:t xml:space="preserve"> зарезервированы под расходы, введенные нормативно-правовыми актами Российской Федерации в течение года.</w:t>
      </w:r>
    </w:p>
    <w:p w:rsidR="004554D2" w:rsidRDefault="004554D2" w:rsidP="004554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401">
        <w:rPr>
          <w:rFonts w:ascii="Times New Roman" w:hAnsi="Times New Roman" w:cs="Times New Roman"/>
          <w:b/>
          <w:sz w:val="24"/>
          <w:szCs w:val="24"/>
        </w:rPr>
        <w:t>Все показатели заполняются по уровню агрегирования ‒ отделения СФР, Фонд пенсионного и социального страхования Российской Федерации.</w:t>
      </w:r>
    </w:p>
    <w:p w:rsidR="00E244A6" w:rsidRPr="003F61CC" w:rsidRDefault="00E244A6" w:rsidP="003F61C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44A6" w:rsidRPr="003F61CC" w:rsidSect="00A262BC">
      <w:pgSz w:w="11905" w:h="16838"/>
      <w:pgMar w:top="1134" w:right="567" w:bottom="1134" w:left="1418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3A" w:rsidRDefault="00BC573A" w:rsidP="00D92A5D">
      <w:pPr>
        <w:spacing w:after="0" w:line="240" w:lineRule="auto"/>
      </w:pPr>
      <w:r>
        <w:separator/>
      </w:r>
    </w:p>
  </w:endnote>
  <w:endnote w:type="continuationSeparator" w:id="0">
    <w:p w:rsidR="00BC573A" w:rsidRDefault="00BC573A" w:rsidP="00D9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3A" w:rsidRDefault="00BC573A" w:rsidP="00D92A5D">
      <w:pPr>
        <w:spacing w:after="0" w:line="240" w:lineRule="auto"/>
      </w:pPr>
      <w:r>
        <w:separator/>
      </w:r>
    </w:p>
  </w:footnote>
  <w:footnote w:type="continuationSeparator" w:id="0">
    <w:p w:rsidR="00BC573A" w:rsidRDefault="00BC573A" w:rsidP="00D9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72368322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1D5CC5" w:rsidRPr="003F61CC" w:rsidRDefault="001D5CC5">
        <w:pPr>
          <w:pStyle w:val="a3"/>
          <w:jc w:val="center"/>
          <w:rPr>
            <w:rFonts w:ascii="Times New Roman" w:hAnsi="Times New Roman" w:cs="Times New Roman"/>
          </w:rPr>
        </w:pPr>
        <w:r w:rsidRPr="003F61C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61C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61C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2523">
          <w:rPr>
            <w:rFonts w:ascii="Times New Roman" w:hAnsi="Times New Roman" w:cs="Times New Roman"/>
            <w:noProof/>
            <w:sz w:val="20"/>
            <w:szCs w:val="20"/>
          </w:rPr>
          <w:t>34</w:t>
        </w:r>
        <w:r w:rsidRPr="003F61C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D5CC5" w:rsidRDefault="001D5CC5" w:rsidP="00503EE1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C5" w:rsidRDefault="001D5CC5" w:rsidP="003436C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DB4"/>
    <w:multiLevelType w:val="multilevel"/>
    <w:tmpl w:val="58788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1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7F1565C"/>
    <w:multiLevelType w:val="multilevel"/>
    <w:tmpl w:val="58788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1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0C8B62F2"/>
    <w:multiLevelType w:val="multilevel"/>
    <w:tmpl w:val="58788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1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25CE7DD4"/>
    <w:multiLevelType w:val="multilevel"/>
    <w:tmpl w:val="58788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1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7270AF"/>
    <w:multiLevelType w:val="multilevel"/>
    <w:tmpl w:val="58788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1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33D819AB"/>
    <w:multiLevelType w:val="multilevel"/>
    <w:tmpl w:val="D228EAC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36E653F1"/>
    <w:multiLevelType w:val="multilevel"/>
    <w:tmpl w:val="58788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1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3ADB35AA"/>
    <w:multiLevelType w:val="hybridMultilevel"/>
    <w:tmpl w:val="88162040"/>
    <w:lvl w:ilvl="0" w:tplc="2D06AA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B574814"/>
    <w:multiLevelType w:val="hybridMultilevel"/>
    <w:tmpl w:val="C3DC7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22A6E"/>
    <w:multiLevelType w:val="multilevel"/>
    <w:tmpl w:val="58788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1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>
    <w:nsid w:val="3BD64DDE"/>
    <w:multiLevelType w:val="hybridMultilevel"/>
    <w:tmpl w:val="6C76892C"/>
    <w:lvl w:ilvl="0" w:tplc="29FADC92">
      <w:start w:val="1"/>
      <w:numFmt w:val="decimal"/>
      <w:suff w:val="space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6C4746"/>
    <w:multiLevelType w:val="multilevel"/>
    <w:tmpl w:val="EB801AD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firstLine="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>
    <w:nsid w:val="43B001A7"/>
    <w:multiLevelType w:val="multilevel"/>
    <w:tmpl w:val="B48E54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9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48CA2BAF"/>
    <w:multiLevelType w:val="multilevel"/>
    <w:tmpl w:val="F8486C7C"/>
    <w:lvl w:ilvl="0">
      <w:start w:val="1"/>
      <w:numFmt w:val="decimal"/>
      <w:lvlText w:val="%1."/>
      <w:lvlJc w:val="left"/>
      <w:pPr>
        <w:ind w:left="113" w:firstLine="17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1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>
    <w:nsid w:val="4F2035E0"/>
    <w:multiLevelType w:val="multilevel"/>
    <w:tmpl w:val="58788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1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5ADE4966"/>
    <w:multiLevelType w:val="multilevel"/>
    <w:tmpl w:val="FE2C6E7E"/>
    <w:lvl w:ilvl="0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hint="default"/>
      </w:rPr>
    </w:lvl>
  </w:abstractNum>
  <w:abstractNum w:abstractNumId="16">
    <w:nsid w:val="6B7D5A5A"/>
    <w:multiLevelType w:val="multilevel"/>
    <w:tmpl w:val="58788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1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>
    <w:nsid w:val="71453559"/>
    <w:multiLevelType w:val="multilevel"/>
    <w:tmpl w:val="5FB89D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8">
    <w:nsid w:val="79336A60"/>
    <w:multiLevelType w:val="multilevel"/>
    <w:tmpl w:val="58788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1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17"/>
  </w:num>
  <w:num w:numId="9">
    <w:abstractNumId w:val="1"/>
  </w:num>
  <w:num w:numId="10">
    <w:abstractNumId w:val="4"/>
  </w:num>
  <w:num w:numId="11">
    <w:abstractNumId w:val="16"/>
  </w:num>
  <w:num w:numId="12">
    <w:abstractNumId w:val="3"/>
  </w:num>
  <w:num w:numId="13">
    <w:abstractNumId w:val="9"/>
  </w:num>
  <w:num w:numId="14">
    <w:abstractNumId w:val="6"/>
  </w:num>
  <w:num w:numId="15">
    <w:abstractNumId w:val="2"/>
  </w:num>
  <w:num w:numId="16">
    <w:abstractNumId w:val="14"/>
  </w:num>
  <w:num w:numId="17">
    <w:abstractNumId w:val="18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8F"/>
    <w:rsid w:val="00000A22"/>
    <w:rsid w:val="0000395E"/>
    <w:rsid w:val="00005D70"/>
    <w:rsid w:val="0000600D"/>
    <w:rsid w:val="00011E61"/>
    <w:rsid w:val="000155F8"/>
    <w:rsid w:val="000170D5"/>
    <w:rsid w:val="00025FEA"/>
    <w:rsid w:val="0003204F"/>
    <w:rsid w:val="00034567"/>
    <w:rsid w:val="000350C4"/>
    <w:rsid w:val="0005358E"/>
    <w:rsid w:val="0005516A"/>
    <w:rsid w:val="000671E1"/>
    <w:rsid w:val="000736AB"/>
    <w:rsid w:val="00076EF1"/>
    <w:rsid w:val="000837F3"/>
    <w:rsid w:val="00084CDB"/>
    <w:rsid w:val="000857BA"/>
    <w:rsid w:val="0008748A"/>
    <w:rsid w:val="00091733"/>
    <w:rsid w:val="000A57F6"/>
    <w:rsid w:val="000A6573"/>
    <w:rsid w:val="000B4DC9"/>
    <w:rsid w:val="000C2859"/>
    <w:rsid w:val="000C2882"/>
    <w:rsid w:val="000C7FAD"/>
    <w:rsid w:val="000D0FC4"/>
    <w:rsid w:val="000D33A1"/>
    <w:rsid w:val="000E53D5"/>
    <w:rsid w:val="000F03BE"/>
    <w:rsid w:val="000F05E0"/>
    <w:rsid w:val="000F37FA"/>
    <w:rsid w:val="000F62B2"/>
    <w:rsid w:val="0010207E"/>
    <w:rsid w:val="00102D9A"/>
    <w:rsid w:val="00113DBC"/>
    <w:rsid w:val="00114A6E"/>
    <w:rsid w:val="00125724"/>
    <w:rsid w:val="00127F23"/>
    <w:rsid w:val="001312F9"/>
    <w:rsid w:val="001410CB"/>
    <w:rsid w:val="0014154B"/>
    <w:rsid w:val="001434F7"/>
    <w:rsid w:val="00151647"/>
    <w:rsid w:val="00153250"/>
    <w:rsid w:val="001539E4"/>
    <w:rsid w:val="0016157F"/>
    <w:rsid w:val="00161E8F"/>
    <w:rsid w:val="00166BE4"/>
    <w:rsid w:val="00181F2D"/>
    <w:rsid w:val="001840A9"/>
    <w:rsid w:val="0018481B"/>
    <w:rsid w:val="00186EDC"/>
    <w:rsid w:val="00194242"/>
    <w:rsid w:val="001953B2"/>
    <w:rsid w:val="00195DAD"/>
    <w:rsid w:val="001A00D4"/>
    <w:rsid w:val="001A47F0"/>
    <w:rsid w:val="001A576A"/>
    <w:rsid w:val="001B0D76"/>
    <w:rsid w:val="001B4B09"/>
    <w:rsid w:val="001C1A31"/>
    <w:rsid w:val="001C635A"/>
    <w:rsid w:val="001C7FB4"/>
    <w:rsid w:val="001D1CE7"/>
    <w:rsid w:val="001D371B"/>
    <w:rsid w:val="001D42D7"/>
    <w:rsid w:val="001D51EB"/>
    <w:rsid w:val="001D52C8"/>
    <w:rsid w:val="001D5CC5"/>
    <w:rsid w:val="001E1497"/>
    <w:rsid w:val="001E3435"/>
    <w:rsid w:val="001E5D95"/>
    <w:rsid w:val="001F5401"/>
    <w:rsid w:val="00201D99"/>
    <w:rsid w:val="00202A1C"/>
    <w:rsid w:val="00202B7B"/>
    <w:rsid w:val="00202E00"/>
    <w:rsid w:val="002111CF"/>
    <w:rsid w:val="00214776"/>
    <w:rsid w:val="00214FFC"/>
    <w:rsid w:val="00215669"/>
    <w:rsid w:val="002171B2"/>
    <w:rsid w:val="00220FDC"/>
    <w:rsid w:val="002226ED"/>
    <w:rsid w:val="0022359B"/>
    <w:rsid w:val="00224595"/>
    <w:rsid w:val="002265BB"/>
    <w:rsid w:val="002269D7"/>
    <w:rsid w:val="00237CBE"/>
    <w:rsid w:val="0024278A"/>
    <w:rsid w:val="00250932"/>
    <w:rsid w:val="00252F99"/>
    <w:rsid w:val="00253186"/>
    <w:rsid w:val="0026666F"/>
    <w:rsid w:val="00270176"/>
    <w:rsid w:val="00272EF3"/>
    <w:rsid w:val="0027339B"/>
    <w:rsid w:val="0028139E"/>
    <w:rsid w:val="00282AF4"/>
    <w:rsid w:val="00285850"/>
    <w:rsid w:val="00287837"/>
    <w:rsid w:val="002907AD"/>
    <w:rsid w:val="0029190A"/>
    <w:rsid w:val="002931EC"/>
    <w:rsid w:val="00295A3F"/>
    <w:rsid w:val="00296616"/>
    <w:rsid w:val="00297D4F"/>
    <w:rsid w:val="002A40F0"/>
    <w:rsid w:val="002B4A9D"/>
    <w:rsid w:val="002B68BE"/>
    <w:rsid w:val="002C0E09"/>
    <w:rsid w:val="002C228C"/>
    <w:rsid w:val="002C2E33"/>
    <w:rsid w:val="002D5623"/>
    <w:rsid w:val="002E593A"/>
    <w:rsid w:val="002E6538"/>
    <w:rsid w:val="002E7900"/>
    <w:rsid w:val="002E7E76"/>
    <w:rsid w:val="002F1BF9"/>
    <w:rsid w:val="002F26D8"/>
    <w:rsid w:val="003025CA"/>
    <w:rsid w:val="00302ECB"/>
    <w:rsid w:val="00305735"/>
    <w:rsid w:val="00312119"/>
    <w:rsid w:val="00313367"/>
    <w:rsid w:val="00315C8A"/>
    <w:rsid w:val="0032285D"/>
    <w:rsid w:val="00322A8D"/>
    <w:rsid w:val="00323521"/>
    <w:rsid w:val="00324442"/>
    <w:rsid w:val="003313DA"/>
    <w:rsid w:val="00333FAA"/>
    <w:rsid w:val="0033451E"/>
    <w:rsid w:val="00335501"/>
    <w:rsid w:val="00337684"/>
    <w:rsid w:val="00340351"/>
    <w:rsid w:val="00340BB5"/>
    <w:rsid w:val="003436C8"/>
    <w:rsid w:val="0034529C"/>
    <w:rsid w:val="00346AA8"/>
    <w:rsid w:val="00351B06"/>
    <w:rsid w:val="00354408"/>
    <w:rsid w:val="003545E6"/>
    <w:rsid w:val="0036139E"/>
    <w:rsid w:val="00361BB3"/>
    <w:rsid w:val="00363889"/>
    <w:rsid w:val="00363E4C"/>
    <w:rsid w:val="00370023"/>
    <w:rsid w:val="0037292F"/>
    <w:rsid w:val="003756A5"/>
    <w:rsid w:val="00376656"/>
    <w:rsid w:val="00377724"/>
    <w:rsid w:val="003802D8"/>
    <w:rsid w:val="00387DD1"/>
    <w:rsid w:val="00395F17"/>
    <w:rsid w:val="003A052D"/>
    <w:rsid w:val="003A1A2D"/>
    <w:rsid w:val="003A5A04"/>
    <w:rsid w:val="003B2A8D"/>
    <w:rsid w:val="003B49D6"/>
    <w:rsid w:val="003B528B"/>
    <w:rsid w:val="003B6BB2"/>
    <w:rsid w:val="003C2650"/>
    <w:rsid w:val="003C2A4B"/>
    <w:rsid w:val="003C3297"/>
    <w:rsid w:val="003C4DA7"/>
    <w:rsid w:val="003D4236"/>
    <w:rsid w:val="003E4421"/>
    <w:rsid w:val="003F00E9"/>
    <w:rsid w:val="003F271D"/>
    <w:rsid w:val="003F5D9B"/>
    <w:rsid w:val="003F61CC"/>
    <w:rsid w:val="00400635"/>
    <w:rsid w:val="00404140"/>
    <w:rsid w:val="004048E3"/>
    <w:rsid w:val="004122D9"/>
    <w:rsid w:val="00414EAB"/>
    <w:rsid w:val="00415D33"/>
    <w:rsid w:val="004219FE"/>
    <w:rsid w:val="00431C8F"/>
    <w:rsid w:val="0043350F"/>
    <w:rsid w:val="00434CB8"/>
    <w:rsid w:val="00441DBC"/>
    <w:rsid w:val="00444F88"/>
    <w:rsid w:val="00451D31"/>
    <w:rsid w:val="00452012"/>
    <w:rsid w:val="00453349"/>
    <w:rsid w:val="004554D2"/>
    <w:rsid w:val="0046094A"/>
    <w:rsid w:val="004612A4"/>
    <w:rsid w:val="0047167B"/>
    <w:rsid w:val="00472493"/>
    <w:rsid w:val="00476FB7"/>
    <w:rsid w:val="00481D25"/>
    <w:rsid w:val="00484A4B"/>
    <w:rsid w:val="00486C03"/>
    <w:rsid w:val="004A00AC"/>
    <w:rsid w:val="004A0D4E"/>
    <w:rsid w:val="004B5986"/>
    <w:rsid w:val="004C0BED"/>
    <w:rsid w:val="004D2EB8"/>
    <w:rsid w:val="004D3661"/>
    <w:rsid w:val="004D6D15"/>
    <w:rsid w:val="004E3387"/>
    <w:rsid w:val="004F0328"/>
    <w:rsid w:val="004F5838"/>
    <w:rsid w:val="004F7237"/>
    <w:rsid w:val="00502BEF"/>
    <w:rsid w:val="00503EE1"/>
    <w:rsid w:val="00504936"/>
    <w:rsid w:val="00510864"/>
    <w:rsid w:val="00511943"/>
    <w:rsid w:val="00513B09"/>
    <w:rsid w:val="00516C6E"/>
    <w:rsid w:val="0053239A"/>
    <w:rsid w:val="00537FCF"/>
    <w:rsid w:val="005458B6"/>
    <w:rsid w:val="00546C0D"/>
    <w:rsid w:val="0055717C"/>
    <w:rsid w:val="00561A8B"/>
    <w:rsid w:val="0056525F"/>
    <w:rsid w:val="00572523"/>
    <w:rsid w:val="0057320E"/>
    <w:rsid w:val="00576F46"/>
    <w:rsid w:val="00582501"/>
    <w:rsid w:val="00585772"/>
    <w:rsid w:val="00585944"/>
    <w:rsid w:val="00592667"/>
    <w:rsid w:val="005A1DDC"/>
    <w:rsid w:val="005A2DAF"/>
    <w:rsid w:val="005A4F03"/>
    <w:rsid w:val="005A6E6A"/>
    <w:rsid w:val="005B14A7"/>
    <w:rsid w:val="005B271D"/>
    <w:rsid w:val="005B2A19"/>
    <w:rsid w:val="005B4FAC"/>
    <w:rsid w:val="005B7365"/>
    <w:rsid w:val="005C40B1"/>
    <w:rsid w:val="005C56CF"/>
    <w:rsid w:val="005C6915"/>
    <w:rsid w:val="005D3690"/>
    <w:rsid w:val="005D4B24"/>
    <w:rsid w:val="005D51D2"/>
    <w:rsid w:val="005E0A07"/>
    <w:rsid w:val="005E267A"/>
    <w:rsid w:val="005F22FC"/>
    <w:rsid w:val="005F5E4D"/>
    <w:rsid w:val="005F7125"/>
    <w:rsid w:val="006002E3"/>
    <w:rsid w:val="00601593"/>
    <w:rsid w:val="006100D3"/>
    <w:rsid w:val="00610BBF"/>
    <w:rsid w:val="006152CE"/>
    <w:rsid w:val="0062376E"/>
    <w:rsid w:val="00626E53"/>
    <w:rsid w:val="0062706A"/>
    <w:rsid w:val="00627F7F"/>
    <w:rsid w:val="0063612B"/>
    <w:rsid w:val="00644080"/>
    <w:rsid w:val="00647CA9"/>
    <w:rsid w:val="00652379"/>
    <w:rsid w:val="00652FDC"/>
    <w:rsid w:val="00654F16"/>
    <w:rsid w:val="00655EEE"/>
    <w:rsid w:val="006572DA"/>
    <w:rsid w:val="00663A47"/>
    <w:rsid w:val="00664D82"/>
    <w:rsid w:val="006756C4"/>
    <w:rsid w:val="0067725A"/>
    <w:rsid w:val="00677555"/>
    <w:rsid w:val="00677AEB"/>
    <w:rsid w:val="00680D20"/>
    <w:rsid w:val="006823E1"/>
    <w:rsid w:val="006841E5"/>
    <w:rsid w:val="006879FE"/>
    <w:rsid w:val="006910CE"/>
    <w:rsid w:val="006928CD"/>
    <w:rsid w:val="00694687"/>
    <w:rsid w:val="0069602D"/>
    <w:rsid w:val="006A2527"/>
    <w:rsid w:val="006A4E87"/>
    <w:rsid w:val="006A7F51"/>
    <w:rsid w:val="006B02E7"/>
    <w:rsid w:val="006B0760"/>
    <w:rsid w:val="006B1A33"/>
    <w:rsid w:val="006B6997"/>
    <w:rsid w:val="006C2217"/>
    <w:rsid w:val="006C38A9"/>
    <w:rsid w:val="006D01FC"/>
    <w:rsid w:val="006D090F"/>
    <w:rsid w:val="006D3DF4"/>
    <w:rsid w:val="006D4D08"/>
    <w:rsid w:val="006D50D8"/>
    <w:rsid w:val="006D7D8B"/>
    <w:rsid w:val="006E11FB"/>
    <w:rsid w:val="006E74B2"/>
    <w:rsid w:val="006F1F36"/>
    <w:rsid w:val="006F2A51"/>
    <w:rsid w:val="006F50D3"/>
    <w:rsid w:val="006F6F1E"/>
    <w:rsid w:val="00703F18"/>
    <w:rsid w:val="00706D51"/>
    <w:rsid w:val="0071347F"/>
    <w:rsid w:val="00713663"/>
    <w:rsid w:val="00714AB3"/>
    <w:rsid w:val="00715846"/>
    <w:rsid w:val="0072101A"/>
    <w:rsid w:val="00722018"/>
    <w:rsid w:val="00724908"/>
    <w:rsid w:val="007253D9"/>
    <w:rsid w:val="00725E77"/>
    <w:rsid w:val="00741113"/>
    <w:rsid w:val="0074380E"/>
    <w:rsid w:val="00755A38"/>
    <w:rsid w:val="007568EF"/>
    <w:rsid w:val="0076022F"/>
    <w:rsid w:val="0076193B"/>
    <w:rsid w:val="00761CD7"/>
    <w:rsid w:val="00762810"/>
    <w:rsid w:val="00763F7E"/>
    <w:rsid w:val="007645BF"/>
    <w:rsid w:val="0076699E"/>
    <w:rsid w:val="00767BE0"/>
    <w:rsid w:val="00771298"/>
    <w:rsid w:val="0077303A"/>
    <w:rsid w:val="0077482C"/>
    <w:rsid w:val="007756E0"/>
    <w:rsid w:val="0077593F"/>
    <w:rsid w:val="0078168F"/>
    <w:rsid w:val="0078291D"/>
    <w:rsid w:val="0078494A"/>
    <w:rsid w:val="00784BD2"/>
    <w:rsid w:val="00786259"/>
    <w:rsid w:val="007865DD"/>
    <w:rsid w:val="00787685"/>
    <w:rsid w:val="0079178F"/>
    <w:rsid w:val="00791B4A"/>
    <w:rsid w:val="00795F8C"/>
    <w:rsid w:val="00796275"/>
    <w:rsid w:val="0079747B"/>
    <w:rsid w:val="007A1791"/>
    <w:rsid w:val="007A38CA"/>
    <w:rsid w:val="007A709F"/>
    <w:rsid w:val="007A7A1A"/>
    <w:rsid w:val="007B2DE4"/>
    <w:rsid w:val="007B473F"/>
    <w:rsid w:val="007B63A1"/>
    <w:rsid w:val="007B7123"/>
    <w:rsid w:val="007B7FF8"/>
    <w:rsid w:val="007C1101"/>
    <w:rsid w:val="007C16E7"/>
    <w:rsid w:val="007C29FB"/>
    <w:rsid w:val="007C5A11"/>
    <w:rsid w:val="007C741D"/>
    <w:rsid w:val="007D27EE"/>
    <w:rsid w:val="007D5E67"/>
    <w:rsid w:val="007E05B1"/>
    <w:rsid w:val="007E344D"/>
    <w:rsid w:val="007E5F68"/>
    <w:rsid w:val="007E5F91"/>
    <w:rsid w:val="007F7F92"/>
    <w:rsid w:val="008006F1"/>
    <w:rsid w:val="00804737"/>
    <w:rsid w:val="00807206"/>
    <w:rsid w:val="00826E63"/>
    <w:rsid w:val="00827D4C"/>
    <w:rsid w:val="008316EC"/>
    <w:rsid w:val="00841DDE"/>
    <w:rsid w:val="00842A63"/>
    <w:rsid w:val="008478DB"/>
    <w:rsid w:val="008512E3"/>
    <w:rsid w:val="00852C97"/>
    <w:rsid w:val="008545BA"/>
    <w:rsid w:val="00856CB8"/>
    <w:rsid w:val="00857A6C"/>
    <w:rsid w:val="00860829"/>
    <w:rsid w:val="00865AC8"/>
    <w:rsid w:val="00867142"/>
    <w:rsid w:val="00867CB1"/>
    <w:rsid w:val="008757BE"/>
    <w:rsid w:val="008763E2"/>
    <w:rsid w:val="00882E69"/>
    <w:rsid w:val="008859F2"/>
    <w:rsid w:val="00892D13"/>
    <w:rsid w:val="00893732"/>
    <w:rsid w:val="00897D49"/>
    <w:rsid w:val="008A0A87"/>
    <w:rsid w:val="008A31A6"/>
    <w:rsid w:val="008A705A"/>
    <w:rsid w:val="008B0ABD"/>
    <w:rsid w:val="008B0EBA"/>
    <w:rsid w:val="008B17B6"/>
    <w:rsid w:val="008B18A6"/>
    <w:rsid w:val="008B21A6"/>
    <w:rsid w:val="008C1FA2"/>
    <w:rsid w:val="008E27D7"/>
    <w:rsid w:val="008E2880"/>
    <w:rsid w:val="008E47E5"/>
    <w:rsid w:val="008E4D86"/>
    <w:rsid w:val="008E6082"/>
    <w:rsid w:val="008E69EB"/>
    <w:rsid w:val="008F5AF0"/>
    <w:rsid w:val="009214AE"/>
    <w:rsid w:val="00925D09"/>
    <w:rsid w:val="009370AA"/>
    <w:rsid w:val="00937F11"/>
    <w:rsid w:val="00940119"/>
    <w:rsid w:val="00940B4B"/>
    <w:rsid w:val="00953B74"/>
    <w:rsid w:val="00955E3F"/>
    <w:rsid w:val="0095763B"/>
    <w:rsid w:val="009636E4"/>
    <w:rsid w:val="00964C89"/>
    <w:rsid w:val="0096522B"/>
    <w:rsid w:val="00966697"/>
    <w:rsid w:val="00967DF0"/>
    <w:rsid w:val="00971F07"/>
    <w:rsid w:val="00980FB0"/>
    <w:rsid w:val="009810FF"/>
    <w:rsid w:val="0098322F"/>
    <w:rsid w:val="00986F2B"/>
    <w:rsid w:val="00992F96"/>
    <w:rsid w:val="0099467B"/>
    <w:rsid w:val="00995C1A"/>
    <w:rsid w:val="009976A3"/>
    <w:rsid w:val="009A0379"/>
    <w:rsid w:val="009A4B4B"/>
    <w:rsid w:val="009A7BB5"/>
    <w:rsid w:val="009B0330"/>
    <w:rsid w:val="009B196B"/>
    <w:rsid w:val="009B32AC"/>
    <w:rsid w:val="009B606E"/>
    <w:rsid w:val="009C4320"/>
    <w:rsid w:val="009D1F15"/>
    <w:rsid w:val="009E2E1F"/>
    <w:rsid w:val="009F10B8"/>
    <w:rsid w:val="009F11DC"/>
    <w:rsid w:val="009F2D57"/>
    <w:rsid w:val="009F58E1"/>
    <w:rsid w:val="009F64C3"/>
    <w:rsid w:val="00A02728"/>
    <w:rsid w:val="00A03355"/>
    <w:rsid w:val="00A03530"/>
    <w:rsid w:val="00A138A9"/>
    <w:rsid w:val="00A1783C"/>
    <w:rsid w:val="00A21D84"/>
    <w:rsid w:val="00A24F12"/>
    <w:rsid w:val="00A250A7"/>
    <w:rsid w:val="00A262BC"/>
    <w:rsid w:val="00A26727"/>
    <w:rsid w:val="00A2676F"/>
    <w:rsid w:val="00A31915"/>
    <w:rsid w:val="00A31D2C"/>
    <w:rsid w:val="00A36899"/>
    <w:rsid w:val="00A53322"/>
    <w:rsid w:val="00A55340"/>
    <w:rsid w:val="00A55468"/>
    <w:rsid w:val="00A55896"/>
    <w:rsid w:val="00A558F4"/>
    <w:rsid w:val="00A62364"/>
    <w:rsid w:val="00A623BD"/>
    <w:rsid w:val="00A62641"/>
    <w:rsid w:val="00A66043"/>
    <w:rsid w:val="00A6664E"/>
    <w:rsid w:val="00A70336"/>
    <w:rsid w:val="00A71691"/>
    <w:rsid w:val="00A72B79"/>
    <w:rsid w:val="00A732DF"/>
    <w:rsid w:val="00A76033"/>
    <w:rsid w:val="00A772E0"/>
    <w:rsid w:val="00A810B9"/>
    <w:rsid w:val="00A82580"/>
    <w:rsid w:val="00A837DD"/>
    <w:rsid w:val="00A85DBE"/>
    <w:rsid w:val="00A862E1"/>
    <w:rsid w:val="00A906DD"/>
    <w:rsid w:val="00A92E06"/>
    <w:rsid w:val="00A96861"/>
    <w:rsid w:val="00AA5118"/>
    <w:rsid w:val="00AA675E"/>
    <w:rsid w:val="00AA6D8C"/>
    <w:rsid w:val="00AA7685"/>
    <w:rsid w:val="00AB1D4C"/>
    <w:rsid w:val="00AB389F"/>
    <w:rsid w:val="00AC5849"/>
    <w:rsid w:val="00AC7F05"/>
    <w:rsid w:val="00AD07A4"/>
    <w:rsid w:val="00AD0C99"/>
    <w:rsid w:val="00AD11D1"/>
    <w:rsid w:val="00AD135D"/>
    <w:rsid w:val="00AD57AB"/>
    <w:rsid w:val="00AE682D"/>
    <w:rsid w:val="00AF1B2F"/>
    <w:rsid w:val="00AF2F8E"/>
    <w:rsid w:val="00AF3DE2"/>
    <w:rsid w:val="00B031A7"/>
    <w:rsid w:val="00B046E4"/>
    <w:rsid w:val="00B0543E"/>
    <w:rsid w:val="00B1597F"/>
    <w:rsid w:val="00B23D1E"/>
    <w:rsid w:val="00B25EC9"/>
    <w:rsid w:val="00B42A4C"/>
    <w:rsid w:val="00B47F9B"/>
    <w:rsid w:val="00B5237F"/>
    <w:rsid w:val="00B527BA"/>
    <w:rsid w:val="00B57B53"/>
    <w:rsid w:val="00B645E8"/>
    <w:rsid w:val="00B703AB"/>
    <w:rsid w:val="00B71E43"/>
    <w:rsid w:val="00B71E77"/>
    <w:rsid w:val="00B8114F"/>
    <w:rsid w:val="00B82282"/>
    <w:rsid w:val="00B8621F"/>
    <w:rsid w:val="00B8637F"/>
    <w:rsid w:val="00B8732B"/>
    <w:rsid w:val="00B87A97"/>
    <w:rsid w:val="00B92841"/>
    <w:rsid w:val="00B931AA"/>
    <w:rsid w:val="00B9496F"/>
    <w:rsid w:val="00B94AF4"/>
    <w:rsid w:val="00B9798A"/>
    <w:rsid w:val="00BB21DB"/>
    <w:rsid w:val="00BC0DD9"/>
    <w:rsid w:val="00BC2D78"/>
    <w:rsid w:val="00BC573A"/>
    <w:rsid w:val="00BD02B3"/>
    <w:rsid w:val="00BD36B1"/>
    <w:rsid w:val="00BD503B"/>
    <w:rsid w:val="00BD6E2F"/>
    <w:rsid w:val="00BE1C23"/>
    <w:rsid w:val="00BE5DAA"/>
    <w:rsid w:val="00BE711B"/>
    <w:rsid w:val="00BF2515"/>
    <w:rsid w:val="00BF43EA"/>
    <w:rsid w:val="00C030D1"/>
    <w:rsid w:val="00C115B3"/>
    <w:rsid w:val="00C20944"/>
    <w:rsid w:val="00C25C89"/>
    <w:rsid w:val="00C27F30"/>
    <w:rsid w:val="00C357A6"/>
    <w:rsid w:val="00C3681E"/>
    <w:rsid w:val="00C40347"/>
    <w:rsid w:val="00C43AFA"/>
    <w:rsid w:val="00C44236"/>
    <w:rsid w:val="00C4425E"/>
    <w:rsid w:val="00C44AC3"/>
    <w:rsid w:val="00C509F9"/>
    <w:rsid w:val="00C51A56"/>
    <w:rsid w:val="00C5276E"/>
    <w:rsid w:val="00C53D8D"/>
    <w:rsid w:val="00C56E7E"/>
    <w:rsid w:val="00C6503C"/>
    <w:rsid w:val="00C670A8"/>
    <w:rsid w:val="00C76FC7"/>
    <w:rsid w:val="00C80DA5"/>
    <w:rsid w:val="00C81C9C"/>
    <w:rsid w:val="00C82FCA"/>
    <w:rsid w:val="00C852E8"/>
    <w:rsid w:val="00C85400"/>
    <w:rsid w:val="00C85967"/>
    <w:rsid w:val="00C87332"/>
    <w:rsid w:val="00C878C8"/>
    <w:rsid w:val="00C95471"/>
    <w:rsid w:val="00C96607"/>
    <w:rsid w:val="00CA15E6"/>
    <w:rsid w:val="00CB10A5"/>
    <w:rsid w:val="00CB7B7D"/>
    <w:rsid w:val="00CC17B9"/>
    <w:rsid w:val="00CC5F31"/>
    <w:rsid w:val="00CC6C51"/>
    <w:rsid w:val="00CC7139"/>
    <w:rsid w:val="00CC772A"/>
    <w:rsid w:val="00CD38B5"/>
    <w:rsid w:val="00CE157C"/>
    <w:rsid w:val="00CE23C4"/>
    <w:rsid w:val="00CE583A"/>
    <w:rsid w:val="00CE6EC8"/>
    <w:rsid w:val="00CE773D"/>
    <w:rsid w:val="00D00AF9"/>
    <w:rsid w:val="00D025FF"/>
    <w:rsid w:val="00D073A3"/>
    <w:rsid w:val="00D13477"/>
    <w:rsid w:val="00D23D1F"/>
    <w:rsid w:val="00D26A07"/>
    <w:rsid w:val="00D32498"/>
    <w:rsid w:val="00D35B51"/>
    <w:rsid w:val="00D4039D"/>
    <w:rsid w:val="00D40CCE"/>
    <w:rsid w:val="00D411EA"/>
    <w:rsid w:val="00D47812"/>
    <w:rsid w:val="00D53B1A"/>
    <w:rsid w:val="00D5498F"/>
    <w:rsid w:val="00D568BD"/>
    <w:rsid w:val="00D6160F"/>
    <w:rsid w:val="00D623C1"/>
    <w:rsid w:val="00D642D0"/>
    <w:rsid w:val="00D6729A"/>
    <w:rsid w:val="00D7053B"/>
    <w:rsid w:val="00D71EBA"/>
    <w:rsid w:val="00D757F2"/>
    <w:rsid w:val="00D8679D"/>
    <w:rsid w:val="00D876F9"/>
    <w:rsid w:val="00D90B43"/>
    <w:rsid w:val="00D92A5D"/>
    <w:rsid w:val="00D94573"/>
    <w:rsid w:val="00D950DD"/>
    <w:rsid w:val="00D97510"/>
    <w:rsid w:val="00DA4450"/>
    <w:rsid w:val="00DB1854"/>
    <w:rsid w:val="00DB1F45"/>
    <w:rsid w:val="00DB3C1F"/>
    <w:rsid w:val="00DB629D"/>
    <w:rsid w:val="00DB6D94"/>
    <w:rsid w:val="00DC0E1E"/>
    <w:rsid w:val="00DC49A9"/>
    <w:rsid w:val="00DD2A8F"/>
    <w:rsid w:val="00DE2680"/>
    <w:rsid w:val="00DF4985"/>
    <w:rsid w:val="00DF56AF"/>
    <w:rsid w:val="00DF79FF"/>
    <w:rsid w:val="00E00C36"/>
    <w:rsid w:val="00E02226"/>
    <w:rsid w:val="00E06E30"/>
    <w:rsid w:val="00E076ED"/>
    <w:rsid w:val="00E1264E"/>
    <w:rsid w:val="00E12BEF"/>
    <w:rsid w:val="00E12F9F"/>
    <w:rsid w:val="00E13D6C"/>
    <w:rsid w:val="00E22CE3"/>
    <w:rsid w:val="00E244A6"/>
    <w:rsid w:val="00E33FCB"/>
    <w:rsid w:val="00E36E09"/>
    <w:rsid w:val="00E402FB"/>
    <w:rsid w:val="00E41CD1"/>
    <w:rsid w:val="00E41DE6"/>
    <w:rsid w:val="00E429BC"/>
    <w:rsid w:val="00E42BF5"/>
    <w:rsid w:val="00E42DF2"/>
    <w:rsid w:val="00E45B8B"/>
    <w:rsid w:val="00E4629D"/>
    <w:rsid w:val="00E47633"/>
    <w:rsid w:val="00E56E7A"/>
    <w:rsid w:val="00E5742A"/>
    <w:rsid w:val="00E64C2C"/>
    <w:rsid w:val="00E64E10"/>
    <w:rsid w:val="00E67B4F"/>
    <w:rsid w:val="00E714EF"/>
    <w:rsid w:val="00E739CE"/>
    <w:rsid w:val="00E86096"/>
    <w:rsid w:val="00E9309C"/>
    <w:rsid w:val="00E95B36"/>
    <w:rsid w:val="00EA693D"/>
    <w:rsid w:val="00EC52FC"/>
    <w:rsid w:val="00ED1B33"/>
    <w:rsid w:val="00ED2B63"/>
    <w:rsid w:val="00ED39C4"/>
    <w:rsid w:val="00ED666F"/>
    <w:rsid w:val="00ED7EF3"/>
    <w:rsid w:val="00EE08AD"/>
    <w:rsid w:val="00EE44C7"/>
    <w:rsid w:val="00EF1CE5"/>
    <w:rsid w:val="00EF1ED5"/>
    <w:rsid w:val="00EF2F74"/>
    <w:rsid w:val="00EF3B41"/>
    <w:rsid w:val="00F0357A"/>
    <w:rsid w:val="00F03932"/>
    <w:rsid w:val="00F0748A"/>
    <w:rsid w:val="00F100B5"/>
    <w:rsid w:val="00F11496"/>
    <w:rsid w:val="00F129BD"/>
    <w:rsid w:val="00F139A2"/>
    <w:rsid w:val="00F13B51"/>
    <w:rsid w:val="00F15651"/>
    <w:rsid w:val="00F16C2A"/>
    <w:rsid w:val="00F227E9"/>
    <w:rsid w:val="00F33E70"/>
    <w:rsid w:val="00F33F38"/>
    <w:rsid w:val="00F376B7"/>
    <w:rsid w:val="00F43B24"/>
    <w:rsid w:val="00F44B94"/>
    <w:rsid w:val="00F45B72"/>
    <w:rsid w:val="00F50A26"/>
    <w:rsid w:val="00F56232"/>
    <w:rsid w:val="00F618E5"/>
    <w:rsid w:val="00F64255"/>
    <w:rsid w:val="00F6480D"/>
    <w:rsid w:val="00F67B37"/>
    <w:rsid w:val="00F71FFE"/>
    <w:rsid w:val="00F747F5"/>
    <w:rsid w:val="00F82D1B"/>
    <w:rsid w:val="00F86041"/>
    <w:rsid w:val="00F94A87"/>
    <w:rsid w:val="00FA0C72"/>
    <w:rsid w:val="00FA2CE8"/>
    <w:rsid w:val="00FA698D"/>
    <w:rsid w:val="00FA7A7A"/>
    <w:rsid w:val="00FB2FB7"/>
    <w:rsid w:val="00FB6DE9"/>
    <w:rsid w:val="00FC7B10"/>
    <w:rsid w:val="00FD51E8"/>
    <w:rsid w:val="00FE0BEE"/>
    <w:rsid w:val="00FE3DC9"/>
    <w:rsid w:val="00FE4D7C"/>
    <w:rsid w:val="00FE6E47"/>
    <w:rsid w:val="00FF2D3F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943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36E4"/>
    <w:pPr>
      <w:keepNext/>
      <w:keepLines/>
      <w:spacing w:before="240" w:after="240"/>
      <w:jc w:val="both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1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1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1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1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1E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1E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1E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A5D"/>
  </w:style>
  <w:style w:type="paragraph" w:styleId="a5">
    <w:name w:val="footer"/>
    <w:basedOn w:val="a"/>
    <w:link w:val="a6"/>
    <w:uiPriority w:val="99"/>
    <w:unhideWhenUsed/>
    <w:rsid w:val="00D9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A5D"/>
  </w:style>
  <w:style w:type="paragraph" w:styleId="a7">
    <w:name w:val="Balloon Text"/>
    <w:basedOn w:val="a"/>
    <w:link w:val="a8"/>
    <w:uiPriority w:val="99"/>
    <w:semiHidden/>
    <w:unhideWhenUsed/>
    <w:rsid w:val="007D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7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194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36E4"/>
    <w:rPr>
      <w:rFonts w:ascii="Times New Roman" w:eastAsiaTheme="majorEastAsia" w:hAnsi="Times New Roman" w:cstheme="majorBidi"/>
      <w:b/>
      <w:bCs/>
      <w:szCs w:val="26"/>
    </w:rPr>
  </w:style>
  <w:style w:type="paragraph" w:styleId="a9">
    <w:name w:val="List Paragraph"/>
    <w:basedOn w:val="a"/>
    <w:uiPriority w:val="34"/>
    <w:qFormat/>
    <w:rsid w:val="001434F7"/>
    <w:pPr>
      <w:ind w:left="720"/>
      <w:contextualSpacing/>
    </w:pPr>
  </w:style>
  <w:style w:type="paragraph" w:styleId="aa">
    <w:name w:val="toa heading"/>
    <w:basedOn w:val="a"/>
    <w:next w:val="a"/>
    <w:uiPriority w:val="99"/>
    <w:semiHidden/>
    <w:unhideWhenUsed/>
    <w:rsid w:val="00A968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55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943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36E4"/>
    <w:pPr>
      <w:keepNext/>
      <w:keepLines/>
      <w:spacing w:before="240" w:after="240"/>
      <w:jc w:val="both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1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1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1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1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1E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1E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1E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A5D"/>
  </w:style>
  <w:style w:type="paragraph" w:styleId="a5">
    <w:name w:val="footer"/>
    <w:basedOn w:val="a"/>
    <w:link w:val="a6"/>
    <w:uiPriority w:val="99"/>
    <w:unhideWhenUsed/>
    <w:rsid w:val="00D9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A5D"/>
  </w:style>
  <w:style w:type="paragraph" w:styleId="a7">
    <w:name w:val="Balloon Text"/>
    <w:basedOn w:val="a"/>
    <w:link w:val="a8"/>
    <w:uiPriority w:val="99"/>
    <w:semiHidden/>
    <w:unhideWhenUsed/>
    <w:rsid w:val="007D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7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194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36E4"/>
    <w:rPr>
      <w:rFonts w:ascii="Times New Roman" w:eastAsiaTheme="majorEastAsia" w:hAnsi="Times New Roman" w:cstheme="majorBidi"/>
      <w:b/>
      <w:bCs/>
      <w:szCs w:val="26"/>
    </w:rPr>
  </w:style>
  <w:style w:type="paragraph" w:styleId="a9">
    <w:name w:val="List Paragraph"/>
    <w:basedOn w:val="a"/>
    <w:uiPriority w:val="34"/>
    <w:qFormat/>
    <w:rsid w:val="001434F7"/>
    <w:pPr>
      <w:ind w:left="720"/>
      <w:contextualSpacing/>
    </w:pPr>
  </w:style>
  <w:style w:type="paragraph" w:styleId="aa">
    <w:name w:val="toa heading"/>
    <w:basedOn w:val="a"/>
    <w:next w:val="a"/>
    <w:uiPriority w:val="99"/>
    <w:semiHidden/>
    <w:unhideWhenUsed/>
    <w:rsid w:val="00A968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55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17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21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42" Type="http://schemas.openxmlformats.org/officeDocument/2006/relationships/hyperlink" Target="consultantplus://offline/ref=73DF4C0F075FAC84CAC1E238DBF95F09C29D86CF474B25CE9E21A33AA1ABFF54B1D74122962AC2839854E1EBC8k6M9J" TargetMode="External"/><Relationship Id="rId47" Type="http://schemas.openxmlformats.org/officeDocument/2006/relationships/hyperlink" Target="consultantplus://offline/ref=73DF4C0F075FAC84CAC1E238DBF95F09C29D85C7444D25CE9E21A33AA1ABFF54B1D74122962AC2839854E1EBC8k6M9J" TargetMode="External"/><Relationship Id="rId63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68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84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89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12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6" Type="http://schemas.openxmlformats.org/officeDocument/2006/relationships/hyperlink" Target="consultantplus://offline/ref=73DF4C0F075FAC84CAC1E238DBF95F09C29C80C7434E25CE9E21A33AA1ABFF54A3D7192E952AD7D7C80EB6E6C96BE868DD3E265A47kFM3J" TargetMode="External"/><Relationship Id="rId107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1" Type="http://schemas.openxmlformats.org/officeDocument/2006/relationships/hyperlink" Target="consultantplus://offline/ref=C93F059A240CEDAF69454D91F193297C0BF09A46A1A1EF5DFA923EE3E89C1F5C612CEEAF18543F1049AA78148Bl8W1P" TargetMode="External"/><Relationship Id="rId32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37" Type="http://schemas.openxmlformats.org/officeDocument/2006/relationships/hyperlink" Target="consultantplus://offline/ref=73DF4C0F075FAC84CAC1E238DBF95F09C29C82CF414425CE9E21A33AA1ABFF54B1D74122962AC2839854E1EBC8k6M9J" TargetMode="External"/><Relationship Id="rId53" Type="http://schemas.openxmlformats.org/officeDocument/2006/relationships/hyperlink" Target="consultantplus://offline/ref=73DF4C0F075FAC84CAC1E238DBF95F09C29C82CD434825CE9E21A33AA1ABFF54B1D74122962AC2839854E1EBC8k6M9J" TargetMode="External"/><Relationship Id="rId58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74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79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02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82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90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95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9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4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22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27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30" Type="http://schemas.openxmlformats.org/officeDocument/2006/relationships/hyperlink" Target="consultantplus://offline/ref=C93F059A240CEDAF69454D91F193297C0BF39145A8A0EF5DFA923EE3E89C1F5C732CB6AA1156261B1FE53E4184804F119C531046475Al8W7P" TargetMode="External"/><Relationship Id="rId35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43" Type="http://schemas.openxmlformats.org/officeDocument/2006/relationships/hyperlink" Target="consultantplus://offline/ref=73DF4C0F075FAC84CAC1E238DBF95F09C29D85C7444D25CE9E21A33AA1ABFF54B1D74122962AC2839854E1EBC8k6M9J" TargetMode="External"/><Relationship Id="rId48" Type="http://schemas.openxmlformats.org/officeDocument/2006/relationships/hyperlink" Target="consultantplus://offline/ref=73DF4C0F075FAC84CAC1E238DBF95F09C29D86CF474B25CE9E21A33AA1ABFF54B1D74122962AC2839854E1EBC8k6M9J" TargetMode="External"/><Relationship Id="rId56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64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69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77" Type="http://schemas.openxmlformats.org/officeDocument/2006/relationships/hyperlink" Target="consultantplus://offline/ref=C93F059A240CEDAF69454D91F193297C0BF19344A4A0EF5DFA923EE3E89C1F5C612CEEAF18543F1049AA78148Bl8W1P" TargetMode="External"/><Relationship Id="rId100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05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13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18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73DF4C0F075FAC84CAC1E238DBF95F09C29D85C7444D25CE9E21A33AA1ABFF54B1D74122962AC2839854E1EBC8k6M9J" TargetMode="External"/><Relationship Id="rId72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80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85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93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98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21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7" Type="http://schemas.openxmlformats.org/officeDocument/2006/relationships/hyperlink" Target="consultantplus://offline/ref=73DF4C0F075FAC84CAC1E238DBF95F09C29C80C7434E25CE9E21A33AA1ABFF54A3D7192E9529D7D7C80EB6E6C96BE868DD3E265A47kFM3J" TargetMode="External"/><Relationship Id="rId25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33" Type="http://schemas.openxmlformats.org/officeDocument/2006/relationships/hyperlink" Target="consultantplus://offline/ref=73DF4C0F075FAC84CAC1E238DBF95F09C29C82CE434925CE9E21A33AA1ABFF54B1D74122962AC2839854E1EBC8k6M9J" TargetMode="External"/><Relationship Id="rId38" Type="http://schemas.openxmlformats.org/officeDocument/2006/relationships/hyperlink" Target="consultantplus://offline/ref=73DF4C0F075FAC84CAC1E238DBF95F09C29C82CD434825CE9E21A33AA1ABFF54B1D74122962AC2839854E1EBC8k6M9J" TargetMode="External"/><Relationship Id="rId46" Type="http://schemas.openxmlformats.org/officeDocument/2006/relationships/hyperlink" Target="consultantplus://offline/ref=73DF4C0F075FAC84CAC1E238DBF95F09C29D85C7474525CE9E21A33AA1ABFF54B1D74122962AC2839854E1EBC8k6M9J" TargetMode="External"/><Relationship Id="rId59" Type="http://schemas.openxmlformats.org/officeDocument/2006/relationships/hyperlink" Target="consultantplus://offline/ref=C93F059A240CEDAF69454D91F193297C0DF09541A9AEB257F2CB32E1EF934059743DB6A2194B211255B67A16l8W8P" TargetMode="External"/><Relationship Id="rId67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03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08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16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24" Type="http://schemas.openxmlformats.org/officeDocument/2006/relationships/theme" Target="theme/theme1.xml"/><Relationship Id="rId20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41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54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62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70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75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83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88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91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96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11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23" Type="http://schemas.openxmlformats.org/officeDocument/2006/relationships/hyperlink" Target="consultantplus://offline/ref=73DF4C0F075FAC84CAC1E238DBF95F09C29E82CD4A4E25CE9E21A33AA1ABFF54A3D71928952DDE88CD1BA7BEC769F776DC213A5845F2k1M0J" TargetMode="External"/><Relationship Id="rId28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36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49" Type="http://schemas.openxmlformats.org/officeDocument/2006/relationships/hyperlink" Target="consultantplus://offline/ref=73DF4C0F075FAC84CAC1E238DBF95F09C29D81C6474F25CE9E21A33AA1ABFF54B1D74122962AC2839854E1EBC8k6M9J" TargetMode="External"/><Relationship Id="rId57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06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14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19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C93F059A240CEDAF69454D91F193297C0BF79740A7A1EF5DFA923EE3E89C1F5C612CEEAF18543F1049AA78148Bl8W1P" TargetMode="External"/><Relationship Id="rId44" Type="http://schemas.openxmlformats.org/officeDocument/2006/relationships/hyperlink" Target="consultantplus://offline/ref=73DF4C0F075FAC84CAC1E238DBF95F09C39A87C84B4778C49678AF38A6A4A051A4C6192C9435DC828748E3E9kCM9J" TargetMode="External"/><Relationship Id="rId52" Type="http://schemas.openxmlformats.org/officeDocument/2006/relationships/hyperlink" Target="consultantplus://offline/ref=73DF4C0F075FAC84CAC1E238DBF95F09C59A87CB474B25CE9E21A33AA1ABFF54B1D74122962AC2839854E1EBC8k6M9J" TargetMode="External"/><Relationship Id="rId60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65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73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78" Type="http://schemas.openxmlformats.org/officeDocument/2006/relationships/hyperlink" Target="consultantplus://offline/ref=C93F059A240CEDAF69454D91F193297C0BF19344A6A5EF5DFA923EE3E89C1F5C612CEEAF18543F1049AA78148Bl8W1P" TargetMode="External"/><Relationship Id="rId81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86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94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99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01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22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8" Type="http://schemas.openxmlformats.org/officeDocument/2006/relationships/hyperlink" Target="consultantplus://offline/ref=73DF4C0F075FAC84CAC1E238DBF95F09C29C80C7434E25CE9E21A33AA1ABFF54A3D7192E952BD8819B41B7BA8E3FFB6BDD3E245B5BF21353k3M2J" TargetMode="External"/><Relationship Id="rId39" Type="http://schemas.openxmlformats.org/officeDocument/2006/relationships/hyperlink" Target="consultantplus://offline/ref=73DF4C0F075FAC84CAC1E238DBF95F09C29D86CF474C25CE9E21A33AA1ABFF54B1D74122962AC2839854E1EBC8k6M9J" TargetMode="External"/><Relationship Id="rId109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34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50" Type="http://schemas.openxmlformats.org/officeDocument/2006/relationships/hyperlink" Target="consultantplus://offline/ref=73DF4C0F075FAC84CAC1E238DBF95F09C29D85C7474525CE9E21A33AA1ABFF54B1D74122962AC2839854E1EBC8k6M9J" TargetMode="External"/><Relationship Id="rId55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76" Type="http://schemas.openxmlformats.org/officeDocument/2006/relationships/hyperlink" Target="consultantplus://offline/ref=C93F059A240CEDAF69454D91F193297C0BF19344A3ADEF5DFA923EE3E89C1F5C612CEEAF18543F1049AA78148Bl8W1P" TargetMode="External"/><Relationship Id="rId97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04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20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92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24" Type="http://schemas.openxmlformats.org/officeDocument/2006/relationships/hyperlink" Target="consultantplus://offline/ref=73DF4C0F075FAC84CAC1E238DBF95F09C29E82CD4A4E25CE9E21A33AA1ABFF54A3D71928952DDE88CD1BA7BEC769F776DC213A5845F2k1M0J" TargetMode="External"/><Relationship Id="rId40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45" Type="http://schemas.openxmlformats.org/officeDocument/2006/relationships/hyperlink" Target="consultantplus://offline/ref=73DF4C0F075FAC84CAC1E238DBF95F09C29D86CF474B25CE9E21A33AA1ABFF54B1D74122962AC2839854E1EBC8k6M9J" TargetMode="External"/><Relationship Id="rId66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87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10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Relationship Id="rId115" Type="http://schemas.openxmlformats.org/officeDocument/2006/relationships/hyperlink" Target="file:///C:\Users\03018\Desktop\&#1056;&#1054;&#1057;&#1057;&#1058;&#1040;&#1058;\&#1052;&#1045;&#1058;&#1054;&#1044;&#1048;&#1050;&#1040;\&#1076;&#1086;&#1073;&#1072;&#1074;&#1080;&#1083;&#1080;%20&#1074;%20&#1084;&#1077;&#1090;&#1086;&#1076;&#1080;&#1082;&#1091;\23.04.2024\&#1055;&#1088;&#1080;&#1083;_10_75.7+&#1087;&#1088;&#1080;&#1083;&#1086;&#1078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C1ADEF-03F3-4D24-AD29-6372D21C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17895</Words>
  <Characters>102007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119663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Ирина Евгеньевна</dc:creator>
  <cp:lastModifiedBy>Выборнова Екатерина Владимировна</cp:lastModifiedBy>
  <cp:revision>17</cp:revision>
  <cp:lastPrinted>2023-03-14T08:43:00Z</cp:lastPrinted>
  <dcterms:created xsi:type="dcterms:W3CDTF">2023-08-17T08:12:00Z</dcterms:created>
  <dcterms:modified xsi:type="dcterms:W3CDTF">2024-11-27T13:34:00Z</dcterms:modified>
</cp:coreProperties>
</file>