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2F" w:rsidRPr="00704DF5" w:rsidRDefault="00287D2F" w:rsidP="00287D2F">
      <w:pPr>
        <w:spacing w:after="0" w:line="36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87D2F" w:rsidRPr="00704DF5" w:rsidRDefault="00287D2F" w:rsidP="00287D2F">
      <w:pPr>
        <w:spacing w:after="0" w:line="120" w:lineRule="auto"/>
        <w:ind w:left="352" w:firstLine="50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822" w:rsidRPr="00445EB3" w:rsidRDefault="00576822" w:rsidP="00576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минимально необходимых условиях, дающих право на страховую пенсию по старости, стоимости индивидуального пенсионного коэффициента и размере фиксированной выплаты</w:t>
      </w:r>
    </w:p>
    <w:p w:rsidR="00576822" w:rsidRPr="00445EB3" w:rsidRDefault="00576822" w:rsidP="005768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4"/>
        <w:gridCol w:w="2200"/>
        <w:gridCol w:w="2167"/>
      </w:tblGrid>
      <w:tr w:rsidR="00576822" w:rsidRPr="00445EB3" w:rsidTr="0099007E">
        <w:trPr>
          <w:trHeight w:val="651"/>
        </w:trPr>
        <w:tc>
          <w:tcPr>
            <w:tcW w:w="5204" w:type="dxa"/>
            <w:shd w:val="clear" w:color="auto" w:fill="auto"/>
          </w:tcPr>
          <w:p w:rsidR="00576822" w:rsidRPr="00445EB3" w:rsidRDefault="00576822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00" w:type="dxa"/>
            <w:shd w:val="clear" w:color="auto" w:fill="auto"/>
          </w:tcPr>
          <w:p w:rsidR="00576822" w:rsidRPr="00445EB3" w:rsidRDefault="00576822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167" w:type="dxa"/>
            <w:shd w:val="clear" w:color="auto" w:fill="auto"/>
          </w:tcPr>
          <w:p w:rsidR="00576822" w:rsidRPr="00445EB3" w:rsidRDefault="00576822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дату</w:t>
            </w:r>
          </w:p>
        </w:tc>
      </w:tr>
      <w:tr w:rsidR="0099007E" w:rsidRPr="00445EB3" w:rsidTr="0099007E">
        <w:tc>
          <w:tcPr>
            <w:tcW w:w="5204" w:type="dxa"/>
            <w:shd w:val="clear" w:color="auto" w:fill="auto"/>
          </w:tcPr>
          <w:p w:rsidR="0099007E" w:rsidRPr="00445EB3" w:rsidRDefault="0099007E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индивидуального пенсионного коэффициента, руб.</w:t>
            </w:r>
          </w:p>
        </w:tc>
        <w:tc>
          <w:tcPr>
            <w:tcW w:w="2200" w:type="dxa"/>
            <w:shd w:val="clear" w:color="auto" w:fill="auto"/>
          </w:tcPr>
          <w:p w:rsidR="0099007E" w:rsidRPr="00C341FE" w:rsidRDefault="00B055C4" w:rsidP="00F84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133,05</w:t>
            </w:r>
          </w:p>
        </w:tc>
        <w:tc>
          <w:tcPr>
            <w:tcW w:w="2167" w:type="dxa"/>
            <w:shd w:val="clear" w:color="auto" w:fill="auto"/>
          </w:tcPr>
          <w:p w:rsidR="0099007E" w:rsidRPr="00445EB3" w:rsidRDefault="00B055C4" w:rsidP="00F84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фиксированной выплаты к страховой пенсии по старости, руб.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B055C4" w:rsidP="00F84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8134,88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страховой стаж, необходимый для возникновения права на страховую пенсию по старости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B055C4" w:rsidP="00B0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41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C341FE">
              <w:rPr>
                <w:rFonts w:ascii="Times New Roman" w:hAnsi="Times New Roman" w:cs="Times New Roman"/>
                <w:sz w:val="24"/>
                <w:szCs w:val="28"/>
              </w:rPr>
              <w:t xml:space="preserve"> лет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сумма индивидуальных пенсионных коэффициентов, необходимых для возникновения права на страховую пенсию по старости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B055C4" w:rsidP="00B0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  <w:r w:rsidRPr="00C341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Общеустановленный пенсионный возраст у мужчин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B055C4" w:rsidP="00B0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  <w:r w:rsidRPr="00C341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 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Общеустановленный пенсионный возраст у женщин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B055C4" w:rsidP="00B0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41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  <w:r w:rsidRPr="00C341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 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B055C4" w:rsidRPr="00445EB3" w:rsidTr="0099007E">
        <w:tc>
          <w:tcPr>
            <w:tcW w:w="5204" w:type="dxa"/>
            <w:shd w:val="clear" w:color="auto" w:fill="auto"/>
          </w:tcPr>
          <w:p w:rsidR="00B055C4" w:rsidRPr="00445EB3" w:rsidRDefault="00B055C4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максимальной заработной платы до вычета НДФЛ, облагаемой страховыми взносами, в год, руб.</w:t>
            </w:r>
          </w:p>
        </w:tc>
        <w:tc>
          <w:tcPr>
            <w:tcW w:w="2200" w:type="dxa"/>
            <w:shd w:val="clear" w:color="auto" w:fill="auto"/>
          </w:tcPr>
          <w:p w:rsidR="00B055C4" w:rsidRPr="00C341FE" w:rsidRDefault="00EC051B" w:rsidP="00F84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2 225</w:t>
            </w:r>
            <w:r w:rsidR="00B055C4" w:rsidRPr="00C341FE">
              <w:rPr>
                <w:rFonts w:ascii="Times New Roman" w:hAnsi="Times New Roman" w:cs="Times New Roman"/>
                <w:sz w:val="24"/>
                <w:szCs w:val="28"/>
              </w:rPr>
              <w:t xml:space="preserve"> 000</w:t>
            </w:r>
          </w:p>
        </w:tc>
        <w:tc>
          <w:tcPr>
            <w:tcW w:w="2167" w:type="dxa"/>
            <w:shd w:val="clear" w:color="auto" w:fill="auto"/>
          </w:tcPr>
          <w:p w:rsidR="00B055C4" w:rsidRDefault="00B055C4">
            <w:r w:rsidRPr="00B9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</w:tbl>
    <w:p w:rsidR="00287D2F" w:rsidRPr="00704DF5" w:rsidRDefault="00287D2F" w:rsidP="00287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набора открытых данных</w:t>
      </w: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3294"/>
        <w:gridCol w:w="4961"/>
      </w:tblGrid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496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61" w:type="dxa"/>
          </w:tcPr>
          <w:p w:rsidR="00576822" w:rsidRPr="008902D9" w:rsidRDefault="00576822" w:rsidP="00FE3F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минимально необходимых условиях, дающих право на страховую пенсию по старости, стоимости индивидуального пенсионного коэффициента и размере фиксированной выплаты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496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</w:t>
            </w:r>
            <w:r w:rsidRPr="00D50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 необходимых условиях, дающих право на страховую пенсию по старости, стоимости индивидуального пенсионного коэффициента и размере фиксированной выплаты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</w:t>
            </w:r>
          </w:p>
        </w:tc>
        <w:tc>
          <w:tcPr>
            <w:tcW w:w="496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Алексеевна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ответственного лица</w:t>
            </w:r>
          </w:p>
        </w:tc>
        <w:tc>
          <w:tcPr>
            <w:tcW w:w="496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8(495) 986-47-80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(доб. 2520)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ответственного лица</w:t>
            </w:r>
          </w:p>
        </w:tc>
        <w:tc>
          <w:tcPr>
            <w:tcW w:w="4961" w:type="dxa"/>
          </w:tcPr>
          <w:p w:rsidR="00576822" w:rsidRPr="001273A8" w:rsidRDefault="00576822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99">
              <w:rPr>
                <w:rStyle w:val="x-phmenubutton"/>
                <w:rFonts w:ascii="Times New Roman" w:hAnsi="Times New Roman" w:cs="Times New Roman"/>
                <w:iCs/>
                <w:sz w:val="28"/>
              </w:rPr>
              <w:t>stepchevaoa@sfr.gov.ru</w:t>
            </w:r>
          </w:p>
        </w:tc>
      </w:tr>
      <w:tr w:rsidR="00576822" w:rsidRPr="008902D9" w:rsidTr="00576822">
        <w:tc>
          <w:tcPr>
            <w:tcW w:w="1101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4" w:type="dxa"/>
          </w:tcPr>
          <w:p w:rsidR="00576822" w:rsidRPr="008902D9" w:rsidRDefault="00576822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актуальности</w:t>
            </w:r>
          </w:p>
        </w:tc>
        <w:tc>
          <w:tcPr>
            <w:tcW w:w="4961" w:type="dxa"/>
          </w:tcPr>
          <w:p w:rsidR="00576822" w:rsidRPr="008902D9" w:rsidRDefault="00EC051B" w:rsidP="00EC0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  <w:r w:rsidR="00576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287D2F" w:rsidRDefault="00287D2F" w:rsidP="00287D2F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7D2F" w:rsidSect="0057682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2F"/>
    <w:rsid w:val="001F43E6"/>
    <w:rsid w:val="00287D2F"/>
    <w:rsid w:val="00576822"/>
    <w:rsid w:val="00617DFA"/>
    <w:rsid w:val="008D5140"/>
    <w:rsid w:val="0099007E"/>
    <w:rsid w:val="00B055C4"/>
    <w:rsid w:val="00E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  <w:style w:type="character" w:customStyle="1" w:styleId="hgkelc">
    <w:name w:val="hgkelc"/>
    <w:basedOn w:val="a0"/>
    <w:rsid w:val="00576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  <w:style w:type="character" w:customStyle="1" w:styleId="hgkelc">
    <w:name w:val="hgkelc"/>
    <w:basedOn w:val="a0"/>
    <w:rsid w:val="00576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Геннадьевна</dc:creator>
  <cp:lastModifiedBy>Шишкина Татьяна Геннадьевна</cp:lastModifiedBy>
  <cp:revision>2</cp:revision>
  <cp:lastPrinted>2024-02-15T10:20:00Z</cp:lastPrinted>
  <dcterms:created xsi:type="dcterms:W3CDTF">2024-02-15T10:21:00Z</dcterms:created>
  <dcterms:modified xsi:type="dcterms:W3CDTF">2024-02-15T10:21:00Z</dcterms:modified>
</cp:coreProperties>
</file>