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77" w:rsidRDefault="00AA4CB0">
      <w:pPr>
        <w:pStyle w:val="Style1"/>
        <w:widowControl/>
        <w:spacing w:before="38" w:line="216" w:lineRule="exact"/>
        <w:ind w:left="13056"/>
        <w:rPr>
          <w:rStyle w:val="FontStyle13"/>
        </w:rPr>
      </w:pPr>
      <w:bookmarkStart w:id="0" w:name="_GoBack"/>
      <w:bookmarkEnd w:id="0"/>
      <w:r>
        <w:rPr>
          <w:rStyle w:val="FontStyle13"/>
        </w:rPr>
        <w:t>Приложение 3 к Стандартам раскрытия информации об инвестировании средств пенсионных накоплений, утвержденным приказом Минфина РФ от 22 августа 2005 г. №107н</w:t>
      </w:r>
    </w:p>
    <w:p w:rsidR="00E70577" w:rsidRDefault="00E70577">
      <w:pPr>
        <w:pStyle w:val="Style2"/>
        <w:widowControl/>
        <w:spacing w:line="240" w:lineRule="exact"/>
        <w:ind w:left="3965"/>
        <w:rPr>
          <w:sz w:val="20"/>
          <w:szCs w:val="20"/>
        </w:rPr>
      </w:pPr>
    </w:p>
    <w:p w:rsidR="00E70577" w:rsidRDefault="00E70577">
      <w:pPr>
        <w:pStyle w:val="Style2"/>
        <w:widowControl/>
        <w:spacing w:line="240" w:lineRule="exact"/>
        <w:ind w:left="3965"/>
        <w:rPr>
          <w:sz w:val="20"/>
          <w:szCs w:val="20"/>
        </w:rPr>
      </w:pPr>
    </w:p>
    <w:p w:rsidR="00E70577" w:rsidRDefault="00AA4CB0">
      <w:pPr>
        <w:pStyle w:val="Style2"/>
        <w:widowControl/>
        <w:spacing w:before="53"/>
        <w:ind w:left="3965"/>
        <w:rPr>
          <w:rStyle w:val="FontStyle15"/>
        </w:rPr>
      </w:pPr>
      <w:r>
        <w:rPr>
          <w:rStyle w:val="FontStyle15"/>
        </w:rPr>
        <w:t>Информация о структуре и составе акционеров (участников) управляющей компании</w:t>
      </w:r>
    </w:p>
    <w:p w:rsidR="00E70577" w:rsidRDefault="00AA4CB0">
      <w:pPr>
        <w:pStyle w:val="Style3"/>
        <w:widowControl/>
        <w:spacing w:before="24"/>
        <w:ind w:right="24"/>
        <w:jc w:val="center"/>
        <w:rPr>
          <w:rStyle w:val="FontStyle15"/>
        </w:rPr>
      </w:pPr>
      <w:r>
        <w:rPr>
          <w:rStyle w:val="FontStyle15"/>
        </w:rPr>
        <w:t>на 12 декабря 2018 года</w:t>
      </w:r>
    </w:p>
    <w:p w:rsidR="00E70577" w:rsidRDefault="00AA4CB0">
      <w:pPr>
        <w:pStyle w:val="Style4"/>
        <w:widowControl/>
        <w:spacing w:before="154"/>
        <w:ind w:left="5515" w:right="5544"/>
        <w:rPr>
          <w:rStyle w:val="FontStyle15"/>
        </w:rPr>
      </w:pPr>
      <w:r>
        <w:rPr>
          <w:rStyle w:val="FontStyle15"/>
        </w:rPr>
        <w:t>Закрытое акционерное общество "Лидер" (Компания по управлению активами пенсионного фонда)</w:t>
      </w:r>
    </w:p>
    <w:p w:rsidR="00E70577" w:rsidRDefault="00E70577">
      <w:pPr>
        <w:widowControl/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2549"/>
        <w:gridCol w:w="2078"/>
        <w:gridCol w:w="1781"/>
        <w:gridCol w:w="1738"/>
        <w:gridCol w:w="1234"/>
        <w:gridCol w:w="2765"/>
        <w:gridCol w:w="1718"/>
        <w:gridCol w:w="1867"/>
      </w:tblGrid>
      <w:tr w:rsidR="00E70577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5"/>
              <w:widowControl/>
              <w:ind w:firstLine="53"/>
              <w:rPr>
                <w:rStyle w:val="FontStyle15"/>
              </w:rPr>
            </w:pPr>
            <w:r>
              <w:rPr>
                <w:rStyle w:val="FontStyle15"/>
              </w:rPr>
              <w:t>№ п/п</w:t>
            </w:r>
          </w:p>
        </w:tc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6"/>
              <w:widowControl/>
              <w:spacing w:line="264" w:lineRule="exact"/>
              <w:rPr>
                <w:rStyle w:val="FontStyle15"/>
              </w:rPr>
            </w:pPr>
            <w:r>
              <w:rPr>
                <w:rStyle w:val="FontStyle15"/>
              </w:rPr>
              <w:t>Полное наименование акционера (участника) (для физического лица - ФИО)</w:t>
            </w:r>
          </w:p>
        </w:tc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5"/>
              <w:widowControl/>
              <w:spacing w:line="264" w:lineRule="exact"/>
              <w:rPr>
                <w:rStyle w:val="FontStyle15"/>
              </w:rPr>
            </w:pPr>
            <w:r>
              <w:rPr>
                <w:rStyle w:val="FontStyle15"/>
              </w:rPr>
              <w:t>Адрес (место положения) юридического лица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Дата и номер свидетельства о государственной регистрации юридического лица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Основной государственный регистрационный номер юридического лица</w:t>
            </w:r>
          </w:p>
        </w:tc>
        <w:tc>
          <w:tcPr>
            <w:tcW w:w="1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Идентифи</w:t>
            </w:r>
            <w:r>
              <w:rPr>
                <w:rStyle w:val="FontStyle15"/>
              </w:rPr>
              <w:softHyphen/>
              <w:t>кационный</w:t>
            </w:r>
          </w:p>
          <w:p w:rsidR="00E70577" w:rsidRDefault="00AA4CB0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номер налогопла</w:t>
            </w:r>
            <w:r>
              <w:rPr>
                <w:rStyle w:val="FontStyle15"/>
              </w:rPr>
              <w:softHyphen/>
              <w:t>тельщика</w:t>
            </w: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7"/>
              <w:widowControl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Данные о последних изменениях в наименовании, организационно-правовой форме юридического лица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77" w:rsidRDefault="00AA4CB0">
            <w:pPr>
              <w:pStyle w:val="Style7"/>
              <w:widowControl/>
              <w:spacing w:line="259" w:lineRule="exact"/>
              <w:ind w:left="322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Доля акционера (участника) в уставном капитале</w:t>
            </w:r>
          </w:p>
        </w:tc>
      </w:tr>
      <w:tr w:rsidR="00E70577"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E70577">
            <w:pPr>
              <w:widowControl/>
              <w:rPr>
                <w:rStyle w:val="FontStyle15"/>
              </w:rPr>
            </w:pPr>
          </w:p>
          <w:p w:rsidR="00E70577" w:rsidRDefault="00E70577">
            <w:pPr>
              <w:widowControl/>
              <w:rPr>
                <w:rStyle w:val="FontStyle15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E70577">
            <w:pPr>
              <w:widowControl/>
              <w:rPr>
                <w:rStyle w:val="FontStyle15"/>
              </w:rPr>
            </w:pPr>
          </w:p>
          <w:p w:rsidR="00E70577" w:rsidRDefault="00E70577">
            <w:pPr>
              <w:widowControl/>
              <w:rPr>
                <w:rStyle w:val="FontStyle15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E70577">
            <w:pPr>
              <w:widowControl/>
              <w:rPr>
                <w:rStyle w:val="FontStyle15"/>
              </w:rPr>
            </w:pPr>
          </w:p>
          <w:p w:rsidR="00E70577" w:rsidRDefault="00E70577">
            <w:pPr>
              <w:widowControl/>
              <w:rPr>
                <w:rStyle w:val="FontStyle15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E70577">
            <w:pPr>
              <w:widowControl/>
              <w:rPr>
                <w:rStyle w:val="FontStyle15"/>
              </w:rPr>
            </w:pPr>
          </w:p>
          <w:p w:rsidR="00E70577" w:rsidRDefault="00E70577">
            <w:pPr>
              <w:widowControl/>
              <w:rPr>
                <w:rStyle w:val="FontStyle15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E70577">
            <w:pPr>
              <w:widowControl/>
              <w:rPr>
                <w:rStyle w:val="FontStyle15"/>
              </w:rPr>
            </w:pPr>
          </w:p>
          <w:p w:rsidR="00E70577" w:rsidRDefault="00E70577">
            <w:pPr>
              <w:widowControl/>
              <w:rPr>
                <w:rStyle w:val="FontStyle15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E70577">
            <w:pPr>
              <w:widowControl/>
              <w:rPr>
                <w:rStyle w:val="FontStyle15"/>
              </w:rPr>
            </w:pPr>
          </w:p>
          <w:p w:rsidR="00E70577" w:rsidRDefault="00E70577">
            <w:pPr>
              <w:widowControl/>
              <w:rPr>
                <w:rStyle w:val="FontStyle15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E70577">
            <w:pPr>
              <w:widowControl/>
              <w:rPr>
                <w:rStyle w:val="FontStyle15"/>
              </w:rPr>
            </w:pPr>
          </w:p>
          <w:p w:rsidR="00E70577" w:rsidRDefault="00E70577">
            <w:pPr>
              <w:widowControl/>
              <w:rPr>
                <w:rStyle w:val="FontStyle15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7"/>
              <w:widowControl/>
              <w:spacing w:line="269" w:lineRule="exact"/>
              <w:ind w:right="5"/>
              <w:rPr>
                <w:rStyle w:val="FontStyle15"/>
              </w:rPr>
            </w:pPr>
            <w:r>
              <w:rPr>
                <w:rStyle w:val="FontStyle15"/>
              </w:rPr>
              <w:t>По номинальной стоимости, руб.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В процентах от величины уставного капитала</w:t>
            </w:r>
          </w:p>
        </w:tc>
      </w:tr>
      <w:tr w:rsidR="00E70577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5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5"/>
              <w:widowControl/>
              <w:spacing w:line="264" w:lineRule="exact"/>
              <w:ind w:left="14" w:hanging="14"/>
              <w:rPr>
                <w:rStyle w:val="FontStyle15"/>
              </w:rPr>
            </w:pPr>
            <w:r>
              <w:rPr>
                <w:rStyle w:val="FontStyle15"/>
              </w:rPr>
              <w:t>Государствен ная корпорация развития "ВЭБ.РФ" (ВЭБ.РФ)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7"/>
              <w:widowControl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107996. г. Москва, пр-т Академика Сахарова, д. 9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08.06.2007 г. 77 №008760662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1077711000102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7750004150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10"/>
              <w:widowControl/>
              <w:ind w:left="1243"/>
              <w:rPr>
                <w:rStyle w:val="FontStyle16"/>
              </w:rPr>
            </w:pPr>
            <w:r>
              <w:rPr>
                <w:rStyle w:val="FontStyle16"/>
              </w:rPr>
              <w:t>-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3 965 353.00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27.62%</w:t>
            </w:r>
          </w:p>
        </w:tc>
      </w:tr>
      <w:tr w:rsidR="00E70577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5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5"/>
              <w:widowControl/>
              <w:spacing w:line="264" w:lineRule="exact"/>
              <w:ind w:left="10" w:hanging="10"/>
              <w:rPr>
                <w:rStyle w:val="FontStyle15"/>
              </w:rPr>
            </w:pPr>
            <w:r>
              <w:rPr>
                <w:rStyle w:val="FontStyle15"/>
              </w:rPr>
              <w:t>Публичное акционерное общество "Газпром"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7"/>
              <w:widowControl/>
              <w:ind w:right="47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Российская Федерация, г. Москва, ул. Наметкина, д. 16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7"/>
              <w:widowControl/>
              <w:spacing w:line="269" w:lineRule="exact"/>
              <w:ind w:left="216"/>
              <w:rPr>
                <w:rStyle w:val="FontStyle15"/>
              </w:rPr>
            </w:pPr>
            <w:r>
              <w:rPr>
                <w:rStyle w:val="FontStyle15"/>
              </w:rPr>
              <w:t>25.02.1993 г. №022.726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1027700070518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7736050003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7"/>
              <w:widowControl/>
              <w:ind w:right="312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Российское акционерное общество открытого типа "Газпром" до 23.07.1998. Открытое акционерное общество "Газпром" до 17.07.2015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3 691 790.10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25.71%</w:t>
            </w:r>
          </w:p>
        </w:tc>
      </w:tr>
      <w:tr w:rsidR="00E70577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1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-&gt;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5"/>
              <w:widowControl/>
              <w:spacing w:line="259" w:lineRule="exact"/>
              <w:ind w:left="5" w:hanging="5"/>
              <w:rPr>
                <w:rStyle w:val="FontStyle15"/>
              </w:rPr>
            </w:pPr>
            <w:r>
              <w:rPr>
                <w:rStyle w:val="FontStyle15"/>
              </w:rPr>
              <w:t>Негосударственный пенсионный фонд "ГАЗФОНД"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7"/>
              <w:widowControl/>
              <w:spacing w:line="269" w:lineRule="exact"/>
              <w:ind w:right="38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117556. г.Москва, Симферопольский б-р.д. 13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7"/>
              <w:widowControl/>
              <w:ind w:left="245"/>
              <w:rPr>
                <w:rStyle w:val="FontStyle15"/>
              </w:rPr>
            </w:pPr>
            <w:r>
              <w:rPr>
                <w:rStyle w:val="FontStyle15"/>
              </w:rPr>
              <w:t>12.11.1996 г. №245.259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1027739570253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7736149919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10"/>
              <w:widowControl/>
              <w:ind w:left="1248"/>
              <w:rPr>
                <w:rStyle w:val="FontStyle16"/>
              </w:rPr>
            </w:pPr>
            <w:r>
              <w:rPr>
                <w:rStyle w:val="FontStyle16"/>
              </w:rPr>
              <w:t>-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6 358 210.10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77" w:rsidRDefault="00AA4CB0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44,29%</w:t>
            </w:r>
          </w:p>
        </w:tc>
      </w:tr>
    </w:tbl>
    <w:p w:rsidR="00E70577" w:rsidRDefault="00E70577">
      <w:pPr>
        <w:widowControl/>
        <w:rPr>
          <w:rStyle w:val="FontStyle15"/>
        </w:rPr>
        <w:sectPr w:rsidR="00E70577">
          <w:type w:val="continuous"/>
          <w:pgSz w:w="17650" w:h="11674"/>
          <w:pgMar w:top="360" w:right="778" w:bottom="360" w:left="662" w:header="720" w:footer="720" w:gutter="0"/>
          <w:cols w:space="60"/>
          <w:noEndnote/>
        </w:sectPr>
      </w:pPr>
    </w:p>
    <w:p w:rsidR="00E70577" w:rsidRDefault="000B6E9F">
      <w:pPr>
        <w:pStyle w:val="Style8"/>
        <w:widowControl/>
        <w:spacing w:line="24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5693410</wp:posOffset>
                </wp:positionH>
                <wp:positionV relativeFrom="paragraph">
                  <wp:posOffset>0</wp:posOffset>
                </wp:positionV>
                <wp:extent cx="2428875" cy="1410970"/>
                <wp:effectExtent l="0" t="0" r="254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1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577" w:rsidRDefault="000B6E9F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28875" cy="140970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875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3pt;margin-top:0;width:191.25pt;height:111.1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O/rg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" filled="f" stroked="f">
                <v:textbox inset="0,0,0,0">
                  <w:txbxContent>
                    <w:p w:rsidR="00E70577" w:rsidRDefault="000B6E9F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8875" cy="140970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875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70577" w:rsidRDefault="00E70577">
      <w:pPr>
        <w:pStyle w:val="Style8"/>
        <w:widowControl/>
        <w:spacing w:line="240" w:lineRule="exact"/>
        <w:rPr>
          <w:sz w:val="20"/>
          <w:szCs w:val="20"/>
        </w:rPr>
      </w:pPr>
    </w:p>
    <w:p w:rsidR="00E70577" w:rsidRDefault="00AA4CB0">
      <w:pPr>
        <w:pStyle w:val="Style8"/>
        <w:widowControl/>
        <w:spacing w:before="38"/>
        <w:rPr>
          <w:rStyle w:val="FontStyle15"/>
        </w:rPr>
      </w:pPr>
      <w:r>
        <w:rPr>
          <w:rStyle w:val="FontStyle15"/>
        </w:rPr>
        <w:t>Заместитель генерального директора -</w:t>
      </w:r>
    </w:p>
    <w:p w:rsidR="00E70577" w:rsidRDefault="00AA4CB0">
      <w:pPr>
        <w:pStyle w:val="Style8"/>
        <w:widowControl/>
        <w:spacing w:before="48"/>
        <w:jc w:val="both"/>
        <w:rPr>
          <w:rStyle w:val="FontStyle15"/>
        </w:rPr>
      </w:pPr>
      <w:r>
        <w:rPr>
          <w:rStyle w:val="FontStyle15"/>
        </w:rPr>
        <w:t>Начальник управления по работе на фондовом рынке</w:t>
      </w:r>
    </w:p>
    <w:p w:rsidR="00E70577" w:rsidRDefault="00AA4CB0">
      <w:pPr>
        <w:pStyle w:val="Style9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5"/>
        </w:rPr>
        <w:br w:type="column"/>
      </w:r>
    </w:p>
    <w:p w:rsidR="00E70577" w:rsidRDefault="00E70577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E70577" w:rsidRDefault="00E70577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831C86" w:rsidRDefault="00AA4CB0">
      <w:pPr>
        <w:pStyle w:val="Style9"/>
        <w:widowControl/>
        <w:spacing w:before="53"/>
        <w:jc w:val="both"/>
        <w:rPr>
          <w:rStyle w:val="FontStyle15"/>
        </w:rPr>
      </w:pPr>
      <w:r>
        <w:rPr>
          <w:rStyle w:val="FontStyle15"/>
        </w:rPr>
        <w:t>/ О. Н.Алешин /</w:t>
      </w:r>
    </w:p>
    <w:sectPr w:rsidR="00831C86">
      <w:type w:val="continuous"/>
      <w:pgSz w:w="17650" w:h="11674"/>
      <w:pgMar w:top="360" w:right="1181" w:bottom="360" w:left="734" w:header="720" w:footer="720" w:gutter="0"/>
      <w:cols w:num="2" w:space="720" w:equalWidth="0">
        <w:col w:w="4771" w:space="9542"/>
        <w:col w:w="14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5F" w:rsidRDefault="0034525F">
      <w:r>
        <w:separator/>
      </w:r>
    </w:p>
  </w:endnote>
  <w:endnote w:type="continuationSeparator" w:id="0">
    <w:p w:rsidR="0034525F" w:rsidRDefault="0034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5F" w:rsidRDefault="0034525F">
      <w:r>
        <w:separator/>
      </w:r>
    </w:p>
  </w:footnote>
  <w:footnote w:type="continuationSeparator" w:id="0">
    <w:p w:rsidR="0034525F" w:rsidRDefault="00345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86"/>
    <w:rsid w:val="000B6E9F"/>
    <w:rsid w:val="0034525F"/>
    <w:rsid w:val="00831C86"/>
    <w:rsid w:val="00AA4CB0"/>
    <w:rsid w:val="00E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17" w:lineRule="exact"/>
      <w:jc w:val="righ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64" w:lineRule="exact"/>
      <w:jc w:val="center"/>
    </w:pPr>
  </w:style>
  <w:style w:type="paragraph" w:customStyle="1" w:styleId="Style5">
    <w:name w:val="Style5"/>
    <w:basedOn w:val="a"/>
    <w:uiPriority w:val="99"/>
    <w:pPr>
      <w:spacing w:line="240" w:lineRule="exact"/>
    </w:pPr>
  </w:style>
  <w:style w:type="paragraph" w:customStyle="1" w:styleId="Style6">
    <w:name w:val="Style6"/>
    <w:basedOn w:val="a"/>
    <w:uiPriority w:val="99"/>
    <w:pPr>
      <w:spacing w:line="266" w:lineRule="exact"/>
      <w:ind w:firstLine="235"/>
    </w:pPr>
  </w:style>
  <w:style w:type="paragraph" w:customStyle="1" w:styleId="Style7">
    <w:name w:val="Style7"/>
    <w:basedOn w:val="a"/>
    <w:uiPriority w:val="99"/>
    <w:pPr>
      <w:spacing w:line="264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Cambria" w:hAnsi="Cambria" w:cs="Cambria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17" w:lineRule="exact"/>
      <w:jc w:val="righ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64" w:lineRule="exact"/>
      <w:jc w:val="center"/>
    </w:pPr>
  </w:style>
  <w:style w:type="paragraph" w:customStyle="1" w:styleId="Style5">
    <w:name w:val="Style5"/>
    <w:basedOn w:val="a"/>
    <w:uiPriority w:val="99"/>
    <w:pPr>
      <w:spacing w:line="240" w:lineRule="exact"/>
    </w:pPr>
  </w:style>
  <w:style w:type="paragraph" w:customStyle="1" w:styleId="Style6">
    <w:name w:val="Style6"/>
    <w:basedOn w:val="a"/>
    <w:uiPriority w:val="99"/>
    <w:pPr>
      <w:spacing w:line="266" w:lineRule="exact"/>
      <w:ind w:firstLine="235"/>
    </w:pPr>
  </w:style>
  <w:style w:type="paragraph" w:customStyle="1" w:styleId="Style7">
    <w:name w:val="Style7"/>
    <w:basedOn w:val="a"/>
    <w:uiPriority w:val="99"/>
    <w:pPr>
      <w:spacing w:line="264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Cambria" w:hAnsi="Cambria" w:cs="Cambria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Екатерина Валерьевна</dc:creator>
  <cp:lastModifiedBy>Головничева Екатерина Петровна</cp:lastModifiedBy>
  <cp:revision>2</cp:revision>
  <dcterms:created xsi:type="dcterms:W3CDTF">2018-12-19T12:36:00Z</dcterms:created>
  <dcterms:modified xsi:type="dcterms:W3CDTF">2018-12-19T12:36:00Z</dcterms:modified>
</cp:coreProperties>
</file>