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D9" w:rsidRPr="00D727D9" w:rsidRDefault="00D727D9">
      <w:pPr>
        <w:pStyle w:val="ConsPlusTitle"/>
        <w:jc w:val="center"/>
        <w:outlineLvl w:val="0"/>
        <w:rPr>
          <w:rFonts w:cs="Times New Roman"/>
        </w:rPr>
      </w:pPr>
      <w:bookmarkStart w:id="0" w:name="_GoBack"/>
      <w:bookmarkEnd w:id="0"/>
      <w:r w:rsidRPr="00D727D9">
        <w:rPr>
          <w:rFonts w:cs="Times New Roman"/>
        </w:rPr>
        <w:t>ПРИКАЗ</w:t>
      </w:r>
    </w:p>
    <w:p w:rsidR="00D727D9" w:rsidRPr="00D727D9" w:rsidRDefault="00D727D9">
      <w:pPr>
        <w:pStyle w:val="ConsPlusTitle"/>
        <w:jc w:val="center"/>
        <w:rPr>
          <w:rFonts w:cs="Times New Roman"/>
        </w:rPr>
      </w:pPr>
      <w:r w:rsidRPr="00D727D9">
        <w:rPr>
          <w:rFonts w:cs="Times New Roman"/>
        </w:rPr>
        <w:t>от 31 июля 2024 г. N 1344</w:t>
      </w:r>
    </w:p>
    <w:p w:rsidR="00D727D9" w:rsidRPr="00D727D9" w:rsidRDefault="00D727D9">
      <w:pPr>
        <w:pStyle w:val="ConsPlusTitle"/>
        <w:jc w:val="center"/>
        <w:rPr>
          <w:rFonts w:cs="Times New Roman"/>
        </w:rPr>
      </w:pPr>
    </w:p>
    <w:p w:rsidR="00D727D9" w:rsidRPr="00D727D9" w:rsidRDefault="00D727D9">
      <w:pPr>
        <w:pStyle w:val="ConsPlusTitle"/>
        <w:jc w:val="center"/>
        <w:rPr>
          <w:rFonts w:cs="Times New Roman"/>
        </w:rPr>
      </w:pPr>
      <w:r w:rsidRPr="00D727D9">
        <w:rPr>
          <w:rFonts w:cs="Times New Roman"/>
        </w:rPr>
        <w:t>ОБ УТВЕРЖДЕНИИ ПЕРЕЧНЯ НАПРАВЛЕНИЙ ДЕЯТЕЛЬНОСТИ</w:t>
      </w:r>
    </w:p>
    <w:p w:rsidR="00D727D9" w:rsidRPr="00D727D9" w:rsidRDefault="00D727D9">
      <w:pPr>
        <w:pStyle w:val="ConsPlusTitle"/>
        <w:jc w:val="center"/>
        <w:rPr>
          <w:rFonts w:cs="Times New Roman"/>
        </w:rPr>
      </w:pPr>
      <w:r w:rsidRPr="00D727D9">
        <w:rPr>
          <w:rFonts w:cs="Times New Roman"/>
        </w:rPr>
        <w:t xml:space="preserve">ФОНДА ПЕНСИОННОГО И СОЦИАЛЬНОГО СТРАХОВАНИЯ </w:t>
      </w:r>
      <w:proofErr w:type="gramStart"/>
      <w:r w:rsidRPr="00D727D9">
        <w:rPr>
          <w:rFonts w:cs="Times New Roman"/>
        </w:rPr>
        <w:t>РОССИЙСКОЙ</w:t>
      </w:r>
      <w:proofErr w:type="gramEnd"/>
    </w:p>
    <w:p w:rsidR="00D727D9" w:rsidRPr="00D727D9" w:rsidRDefault="00D727D9">
      <w:pPr>
        <w:pStyle w:val="ConsPlusTitle"/>
        <w:jc w:val="center"/>
        <w:rPr>
          <w:rFonts w:cs="Times New Roman"/>
        </w:rPr>
      </w:pPr>
      <w:r w:rsidRPr="00D727D9">
        <w:rPr>
          <w:rFonts w:cs="Times New Roman"/>
        </w:rPr>
        <w:t xml:space="preserve">ФЕДЕРАЦИИ, </w:t>
      </w:r>
      <w:proofErr w:type="gramStart"/>
      <w:r w:rsidRPr="00D727D9">
        <w:rPr>
          <w:rFonts w:cs="Times New Roman"/>
        </w:rPr>
        <w:t>ПОДВЕРЖЕННЫХ</w:t>
      </w:r>
      <w:proofErr w:type="gramEnd"/>
      <w:r w:rsidRPr="00D727D9">
        <w:rPr>
          <w:rFonts w:cs="Times New Roman"/>
        </w:rPr>
        <w:t xml:space="preserve"> КОРРУПЦИОННЫМ РИСКАМ</w:t>
      </w:r>
    </w:p>
    <w:p w:rsidR="00D727D9" w:rsidRPr="00D727D9" w:rsidRDefault="00D727D9">
      <w:pPr>
        <w:pStyle w:val="ConsPlusNormal"/>
        <w:spacing w:after="1"/>
        <w:rPr>
          <w:rFonts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27D9" w:rsidRPr="00D727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7D9" w:rsidRPr="00D727D9" w:rsidRDefault="00D727D9">
            <w:pPr>
              <w:pStyle w:val="ConsPlusNormal"/>
              <w:jc w:val="center"/>
              <w:rPr>
                <w:rFonts w:cs="Times New Roman"/>
              </w:rPr>
            </w:pPr>
            <w:r w:rsidRPr="00D727D9">
              <w:rPr>
                <w:rFonts w:cs="Times New Roman"/>
              </w:rPr>
              <w:t xml:space="preserve">(изм. </w:t>
            </w:r>
            <w:proofErr w:type="spellStart"/>
            <w:r w:rsidRPr="00D727D9">
              <w:rPr>
                <w:rFonts w:cs="Times New Roman"/>
              </w:rPr>
              <w:t>прик</w:t>
            </w:r>
            <w:proofErr w:type="spellEnd"/>
            <w:r w:rsidRPr="00D727D9">
              <w:rPr>
                <w:rFonts w:cs="Times New Roman"/>
              </w:rPr>
              <w:t xml:space="preserve">. от 25.12.2024 N </w:t>
            </w:r>
            <w:hyperlink r:id="rId5">
              <w:r w:rsidRPr="00D727D9">
                <w:rPr>
                  <w:rFonts w:cs="Times New Roman"/>
                </w:rPr>
                <w:t>2628</w:t>
              </w:r>
            </w:hyperlink>
            <w:r w:rsidRPr="00D727D9">
              <w:rPr>
                <w:rFonts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</w:p>
        </w:tc>
      </w:tr>
    </w:tbl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ind w:firstLine="540"/>
        <w:jc w:val="both"/>
        <w:rPr>
          <w:rFonts w:cs="Times New Roman"/>
        </w:rPr>
      </w:pPr>
      <w:proofErr w:type="gramStart"/>
      <w:r w:rsidRPr="00D727D9">
        <w:rPr>
          <w:rFonts w:cs="Times New Roman"/>
        </w:rPr>
        <w:t xml:space="preserve">В соответствии с </w:t>
      </w:r>
      <w:hyperlink r:id="rId6">
        <w:r w:rsidRPr="00D727D9">
          <w:rPr>
            <w:rFonts w:cs="Times New Roman"/>
          </w:rPr>
          <w:t>пунктом 17</w:t>
        </w:r>
      </w:hyperlink>
      <w:r w:rsidRPr="00D727D9">
        <w:rPr>
          <w:rFonts w:cs="Times New Roman"/>
        </w:rPr>
        <w:t xml:space="preserve"> </w:t>
      </w:r>
      <w:hyperlink r:id="rId7">
        <w:r w:rsidRPr="00D727D9">
          <w:rPr>
            <w:rFonts w:cs="Times New Roman"/>
          </w:rPr>
          <w:t>Плана</w:t>
        </w:r>
      </w:hyperlink>
      <w:r w:rsidRPr="00D727D9">
        <w:rPr>
          <w:rFonts w:cs="Times New Roman"/>
        </w:rPr>
        <w:t xml:space="preserve"> противодействия коррупции в Фонде пенсионного и социального страхования Российской Федерации и его территориальных органах на 2023-2024 годы, утвержденного приказом Фонда пенсионного и социального страхования Российской Федерации от 22 марта 2023 г. N </w:t>
      </w:r>
      <w:hyperlink r:id="rId8">
        <w:r w:rsidRPr="00D727D9">
          <w:rPr>
            <w:rFonts w:cs="Times New Roman"/>
          </w:rPr>
          <w:t>416</w:t>
        </w:r>
      </w:hyperlink>
      <w:r w:rsidRPr="00D727D9">
        <w:rPr>
          <w:rFonts w:cs="Times New Roman"/>
        </w:rPr>
        <w:t xml:space="preserve">, и </w:t>
      </w:r>
      <w:hyperlink r:id="rId9">
        <w:r w:rsidRPr="00D727D9">
          <w:rPr>
            <w:rFonts w:cs="Times New Roman"/>
          </w:rPr>
          <w:t>подпунктом 1.1</w:t>
        </w:r>
      </w:hyperlink>
      <w:r w:rsidRPr="00D727D9">
        <w:rPr>
          <w:rFonts w:cs="Times New Roman"/>
        </w:rPr>
        <w:t xml:space="preserve"> </w:t>
      </w:r>
      <w:hyperlink r:id="rId10">
        <w:r w:rsidRPr="00D727D9">
          <w:rPr>
            <w:rFonts w:cs="Times New Roman"/>
          </w:rPr>
          <w:t>пункта 1</w:t>
        </w:r>
      </w:hyperlink>
      <w:r w:rsidRPr="00D727D9">
        <w:rPr>
          <w:rFonts w:cs="Times New Roman"/>
        </w:rPr>
        <w:t xml:space="preserve"> приказа Фонда пенсионного и социального страхования Российской Федерации от 20 июня 2024 г. N </w:t>
      </w:r>
      <w:hyperlink r:id="rId11">
        <w:r w:rsidRPr="00D727D9">
          <w:rPr>
            <w:rFonts w:cs="Times New Roman"/>
          </w:rPr>
          <w:t>1022</w:t>
        </w:r>
      </w:hyperlink>
      <w:r w:rsidRPr="00D727D9">
        <w:rPr>
          <w:rFonts w:cs="Times New Roman"/>
        </w:rPr>
        <w:t xml:space="preserve"> "Об</w:t>
      </w:r>
      <w:proofErr w:type="gramEnd"/>
      <w:r w:rsidRPr="00D727D9">
        <w:rPr>
          <w:rFonts w:cs="Times New Roman"/>
        </w:rPr>
        <w:t xml:space="preserve"> актуализации результатов оценки коррупционных рисков" </w:t>
      </w:r>
      <w:r w:rsidRPr="00D727D9">
        <w:rPr>
          <w:rFonts w:cs="Times New Roman"/>
          <w:b/>
        </w:rPr>
        <w:t>приказываю:</w:t>
      </w:r>
    </w:p>
    <w:p w:rsidR="00D727D9" w:rsidRPr="00D727D9" w:rsidRDefault="00D727D9">
      <w:pPr>
        <w:pStyle w:val="ConsPlusNormal"/>
        <w:spacing w:before="220"/>
        <w:ind w:firstLine="540"/>
        <w:jc w:val="both"/>
        <w:rPr>
          <w:rFonts w:cs="Times New Roman"/>
        </w:rPr>
      </w:pPr>
      <w:r w:rsidRPr="00D727D9">
        <w:rPr>
          <w:rFonts w:cs="Times New Roman"/>
        </w:rPr>
        <w:t xml:space="preserve">1. Утвердить прилагаемый </w:t>
      </w:r>
      <w:hyperlink w:anchor="P29">
        <w:r w:rsidRPr="00D727D9">
          <w:rPr>
            <w:rFonts w:cs="Times New Roman"/>
          </w:rPr>
          <w:t>Перечень</w:t>
        </w:r>
      </w:hyperlink>
      <w:r w:rsidRPr="00D727D9">
        <w:rPr>
          <w:rFonts w:cs="Times New Roman"/>
        </w:rPr>
        <w:t xml:space="preserve"> направлений деятельности Фонда пенсионного и социального страхования Российской Федерации, подверженных коррупционным рискам.</w:t>
      </w:r>
    </w:p>
    <w:p w:rsidR="00D727D9" w:rsidRPr="00D727D9" w:rsidRDefault="00D727D9">
      <w:pPr>
        <w:pStyle w:val="ConsPlusNormal"/>
        <w:spacing w:before="220"/>
        <w:ind w:firstLine="540"/>
        <w:jc w:val="both"/>
        <w:rPr>
          <w:rFonts w:cs="Times New Roman"/>
        </w:rPr>
      </w:pPr>
      <w:r w:rsidRPr="00D727D9">
        <w:rPr>
          <w:rFonts w:cs="Times New Roman"/>
        </w:rPr>
        <w:t>2. Признать утратившими силу:</w:t>
      </w:r>
    </w:p>
    <w:p w:rsidR="00D727D9" w:rsidRPr="00D727D9" w:rsidRDefault="00D727D9">
      <w:pPr>
        <w:pStyle w:val="ConsPlusNormal"/>
        <w:spacing w:before="220"/>
        <w:ind w:firstLine="540"/>
        <w:jc w:val="both"/>
        <w:rPr>
          <w:rFonts w:cs="Times New Roman"/>
        </w:rPr>
      </w:pPr>
      <w:r w:rsidRPr="00D727D9">
        <w:rPr>
          <w:rFonts w:cs="Times New Roman"/>
        </w:rPr>
        <w:t xml:space="preserve">распоряжение Правления Пенсионного фонда Российской Федерации от 19 сентября 2016 г. N </w:t>
      </w:r>
      <w:hyperlink r:id="rId12">
        <w:r w:rsidRPr="00D727D9">
          <w:rPr>
            <w:rFonts w:cs="Times New Roman"/>
          </w:rPr>
          <w:t>475р</w:t>
        </w:r>
      </w:hyperlink>
      <w:r w:rsidRPr="00D727D9">
        <w:rPr>
          <w:rFonts w:cs="Times New Roman"/>
        </w:rPr>
        <w:t xml:space="preserve"> "Об утверждении Перечня направлений деятельности Пенсионного фонда Российской Федерации, осуществление которых подвержено коррупционным рискам";</w:t>
      </w:r>
    </w:p>
    <w:p w:rsidR="00D727D9" w:rsidRPr="00D727D9" w:rsidRDefault="00D727D9">
      <w:pPr>
        <w:pStyle w:val="ConsPlusNormal"/>
        <w:spacing w:before="220"/>
        <w:ind w:firstLine="540"/>
        <w:jc w:val="both"/>
        <w:rPr>
          <w:rFonts w:cs="Times New Roman"/>
        </w:rPr>
      </w:pPr>
      <w:r w:rsidRPr="00D727D9">
        <w:rPr>
          <w:rFonts w:cs="Times New Roman"/>
        </w:rPr>
        <w:t xml:space="preserve">распоряжение Правления Пенсионного фонда Российской Федерации от 16 января 2018 г. </w:t>
      </w:r>
      <w:r w:rsidR="00627D82">
        <w:rPr>
          <w:rFonts w:cs="Times New Roman"/>
        </w:rPr>
        <w:br/>
      </w:r>
      <w:r w:rsidRPr="00D727D9">
        <w:rPr>
          <w:rFonts w:cs="Times New Roman"/>
        </w:rPr>
        <w:t xml:space="preserve">N </w:t>
      </w:r>
      <w:hyperlink r:id="rId13">
        <w:r w:rsidRPr="00D727D9">
          <w:rPr>
            <w:rFonts w:cs="Times New Roman"/>
          </w:rPr>
          <w:t>18р</w:t>
        </w:r>
      </w:hyperlink>
      <w:r w:rsidRPr="00D727D9">
        <w:rPr>
          <w:rFonts w:cs="Times New Roman"/>
        </w:rPr>
        <w:t xml:space="preserve"> "О внесении изменения в распоряжение Правления ПФР от 19 сентября 2016 г. N 475р";</w:t>
      </w:r>
    </w:p>
    <w:p w:rsidR="00D727D9" w:rsidRPr="00D727D9" w:rsidRDefault="00D727D9">
      <w:pPr>
        <w:pStyle w:val="ConsPlusNormal"/>
        <w:spacing w:before="220"/>
        <w:ind w:firstLine="540"/>
        <w:jc w:val="both"/>
        <w:rPr>
          <w:rFonts w:cs="Times New Roman"/>
        </w:rPr>
      </w:pPr>
      <w:r w:rsidRPr="00D727D9">
        <w:rPr>
          <w:rFonts w:cs="Times New Roman"/>
        </w:rPr>
        <w:t xml:space="preserve">распоряжение Правления Пенсионного фонда Российской Федерации от 11 июня 2020 г. </w:t>
      </w:r>
      <w:r w:rsidR="00627D82">
        <w:rPr>
          <w:rFonts w:cs="Times New Roman"/>
        </w:rPr>
        <w:br/>
      </w:r>
      <w:r w:rsidRPr="00D727D9">
        <w:rPr>
          <w:rFonts w:cs="Times New Roman"/>
        </w:rPr>
        <w:t xml:space="preserve">N </w:t>
      </w:r>
      <w:hyperlink r:id="rId14">
        <w:r w:rsidRPr="00D727D9">
          <w:rPr>
            <w:rFonts w:cs="Times New Roman"/>
          </w:rPr>
          <w:t>319р</w:t>
        </w:r>
      </w:hyperlink>
      <w:r w:rsidRPr="00D727D9">
        <w:rPr>
          <w:rFonts w:cs="Times New Roman"/>
        </w:rPr>
        <w:t xml:space="preserve"> "О внесении изменения в распоряжение Правления ПФР от 19 сентября 2016 г. N 475р".</w:t>
      </w:r>
    </w:p>
    <w:p w:rsidR="00D727D9" w:rsidRPr="00D727D9" w:rsidRDefault="00D727D9">
      <w:pPr>
        <w:pStyle w:val="ConsPlusNormal"/>
        <w:spacing w:before="220"/>
        <w:ind w:firstLine="540"/>
        <w:jc w:val="both"/>
        <w:rPr>
          <w:rFonts w:cs="Times New Roman"/>
        </w:rPr>
      </w:pPr>
      <w:r w:rsidRPr="00D727D9">
        <w:rPr>
          <w:rFonts w:cs="Times New Roman"/>
        </w:rPr>
        <w:t xml:space="preserve">3. </w:t>
      </w:r>
      <w:proofErr w:type="gramStart"/>
      <w:r w:rsidRPr="00D727D9">
        <w:rPr>
          <w:rFonts w:cs="Times New Roman"/>
        </w:rPr>
        <w:t>Контроль за</w:t>
      </w:r>
      <w:proofErr w:type="gramEnd"/>
      <w:r w:rsidRPr="00D727D9">
        <w:rPr>
          <w:rFonts w:cs="Times New Roman"/>
        </w:rPr>
        <w:t xml:space="preserve"> исполнением настоящего приказа возложить на заместителя председателя Фонда пенсионного и социального страхования Российской Федерации Савченко Е.Н.</w:t>
      </w:r>
    </w:p>
    <w:p w:rsidR="00D727D9" w:rsidRPr="00D727D9" w:rsidRDefault="00D727D9">
      <w:pPr>
        <w:pStyle w:val="ConsPlusNormal"/>
        <w:jc w:val="both"/>
        <w:rPr>
          <w:rFonts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27D9" w:rsidRPr="00D727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  <w:proofErr w:type="gramStart"/>
            <w:r w:rsidRPr="00D727D9">
              <w:rPr>
                <w:rFonts w:cs="Times New Roman"/>
              </w:rPr>
              <w:t>Исполняющий</w:t>
            </w:r>
            <w:proofErr w:type="gramEnd"/>
            <w:r w:rsidRPr="00D727D9">
              <w:rPr>
                <w:rFonts w:cs="Times New Roman"/>
              </w:rPr>
              <w:t> обязанности председателя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27D9" w:rsidRPr="00D727D9" w:rsidRDefault="00D727D9">
            <w:pPr>
              <w:pStyle w:val="ConsPlusNormal"/>
              <w:jc w:val="right"/>
              <w:rPr>
                <w:rFonts w:cs="Times New Roman"/>
              </w:rPr>
            </w:pPr>
            <w:r w:rsidRPr="00D727D9">
              <w:rPr>
                <w:rFonts w:cs="Times New Roman"/>
              </w:rPr>
              <w:t>Т. </w:t>
            </w:r>
            <w:proofErr w:type="spellStart"/>
            <w:r w:rsidRPr="00D727D9">
              <w:rPr>
                <w:rFonts w:cs="Times New Roman"/>
              </w:rPr>
              <w:t>Суслина</w:t>
            </w:r>
            <w:proofErr w:type="spellEnd"/>
          </w:p>
        </w:tc>
      </w:tr>
    </w:tbl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jc w:val="right"/>
        <w:outlineLvl w:val="1"/>
        <w:rPr>
          <w:rFonts w:cs="Times New Roman"/>
        </w:rPr>
      </w:pPr>
      <w:r w:rsidRPr="00D727D9">
        <w:rPr>
          <w:rFonts w:cs="Times New Roman"/>
        </w:rPr>
        <w:t>Приложение</w:t>
      </w:r>
    </w:p>
    <w:p w:rsidR="00D727D9" w:rsidRPr="00D727D9" w:rsidRDefault="00D727D9">
      <w:pPr>
        <w:pStyle w:val="ConsPlusNormal"/>
        <w:jc w:val="right"/>
        <w:rPr>
          <w:rFonts w:cs="Times New Roman"/>
        </w:rPr>
      </w:pPr>
      <w:r w:rsidRPr="00D727D9">
        <w:rPr>
          <w:rFonts w:cs="Times New Roman"/>
        </w:rPr>
        <w:t>УТВЕРЖДЕН</w:t>
      </w:r>
    </w:p>
    <w:p w:rsidR="00D727D9" w:rsidRPr="00D727D9" w:rsidRDefault="00D727D9">
      <w:pPr>
        <w:pStyle w:val="ConsPlusNormal"/>
        <w:jc w:val="right"/>
        <w:rPr>
          <w:rFonts w:cs="Times New Roman"/>
        </w:rPr>
      </w:pPr>
      <w:r w:rsidRPr="00D727D9">
        <w:rPr>
          <w:rFonts w:cs="Times New Roman"/>
        </w:rPr>
        <w:t>приказом Фонда пенсионного и социального</w:t>
      </w:r>
    </w:p>
    <w:p w:rsidR="00D727D9" w:rsidRPr="00D727D9" w:rsidRDefault="00D727D9">
      <w:pPr>
        <w:pStyle w:val="ConsPlusNormal"/>
        <w:jc w:val="right"/>
        <w:rPr>
          <w:rFonts w:cs="Times New Roman"/>
        </w:rPr>
      </w:pPr>
      <w:r w:rsidRPr="00D727D9">
        <w:rPr>
          <w:rFonts w:cs="Times New Roman"/>
        </w:rPr>
        <w:t>страхования Российской Федерации</w:t>
      </w:r>
    </w:p>
    <w:p w:rsidR="00D727D9" w:rsidRPr="00D727D9" w:rsidRDefault="00D727D9">
      <w:pPr>
        <w:pStyle w:val="ConsPlusNormal"/>
        <w:jc w:val="right"/>
        <w:rPr>
          <w:rFonts w:cs="Times New Roman"/>
        </w:rPr>
      </w:pPr>
      <w:r w:rsidRPr="00D727D9">
        <w:rPr>
          <w:rFonts w:cs="Times New Roman"/>
        </w:rPr>
        <w:t>от 31 июля 2024 г. N 1344</w:t>
      </w:r>
    </w:p>
    <w:p w:rsid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>
      <w:pPr>
        <w:pStyle w:val="ConsPlusTitle"/>
        <w:jc w:val="center"/>
        <w:rPr>
          <w:rFonts w:cs="Times New Roman"/>
        </w:rPr>
      </w:pPr>
      <w:bookmarkStart w:id="1" w:name="P29"/>
      <w:bookmarkEnd w:id="1"/>
      <w:r w:rsidRPr="00D727D9">
        <w:rPr>
          <w:rFonts w:cs="Times New Roman"/>
        </w:rPr>
        <w:t>Перечень</w:t>
      </w:r>
    </w:p>
    <w:p w:rsidR="00D727D9" w:rsidRPr="00D727D9" w:rsidRDefault="00D727D9">
      <w:pPr>
        <w:pStyle w:val="ConsPlusTitle"/>
        <w:jc w:val="center"/>
        <w:rPr>
          <w:rFonts w:cs="Times New Roman"/>
        </w:rPr>
      </w:pPr>
      <w:r w:rsidRPr="00D727D9">
        <w:rPr>
          <w:rFonts w:cs="Times New Roman"/>
        </w:rPr>
        <w:t>направлений деятельности Фонда пенсионного и социального страхования Российской Федерации, подверженных коррупционным рискам</w:t>
      </w:r>
    </w:p>
    <w:p w:rsidR="00D727D9" w:rsidRPr="00D727D9" w:rsidRDefault="00D727D9">
      <w:pPr>
        <w:pStyle w:val="ConsPlusNormal"/>
        <w:spacing w:after="1"/>
        <w:rPr>
          <w:rFonts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27D9" w:rsidRPr="00D727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7D9" w:rsidRPr="00D727D9" w:rsidRDefault="00D727D9">
            <w:pPr>
              <w:pStyle w:val="ConsPlusNormal"/>
              <w:jc w:val="center"/>
              <w:rPr>
                <w:rFonts w:cs="Times New Roman"/>
              </w:rPr>
            </w:pPr>
            <w:r w:rsidRPr="00D727D9">
              <w:rPr>
                <w:rFonts w:cs="Times New Roman"/>
              </w:rPr>
              <w:t xml:space="preserve">(в ред. </w:t>
            </w:r>
            <w:proofErr w:type="spellStart"/>
            <w:r w:rsidRPr="00D727D9">
              <w:rPr>
                <w:rFonts w:cs="Times New Roman"/>
              </w:rPr>
              <w:t>прик</w:t>
            </w:r>
            <w:proofErr w:type="spellEnd"/>
            <w:r w:rsidRPr="00D727D9">
              <w:rPr>
                <w:rFonts w:cs="Times New Roman"/>
              </w:rPr>
              <w:t xml:space="preserve">. от 25.12.2024 N </w:t>
            </w:r>
            <w:hyperlink r:id="rId15">
              <w:r w:rsidRPr="00D727D9">
                <w:rPr>
                  <w:rFonts w:cs="Times New Roman"/>
                </w:rPr>
                <w:t>2628</w:t>
              </w:r>
            </w:hyperlink>
            <w:r w:rsidRPr="00D727D9">
              <w:rPr>
                <w:rFonts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7D9" w:rsidRPr="00D727D9" w:rsidRDefault="00D727D9">
            <w:pPr>
              <w:pStyle w:val="ConsPlusNormal"/>
              <w:rPr>
                <w:rFonts w:cs="Times New Roman"/>
              </w:rPr>
            </w:pPr>
          </w:p>
        </w:tc>
      </w:tr>
    </w:tbl>
    <w:p w:rsidR="00D727D9" w:rsidRPr="00D727D9" w:rsidRDefault="00D727D9">
      <w:pPr>
        <w:pStyle w:val="ConsPlusNormal"/>
        <w:jc w:val="both"/>
        <w:rPr>
          <w:rFonts w:cs="Times New Roman"/>
        </w:rPr>
      </w:pPr>
    </w:p>
    <w:p w:rsidR="00D727D9" w:rsidRPr="00D727D9" w:rsidRDefault="00D727D9" w:rsidP="00D727D9">
      <w:pPr>
        <w:pStyle w:val="ConsPlusNormal"/>
        <w:ind w:left="540" w:firstLine="27"/>
        <w:jc w:val="both"/>
        <w:rPr>
          <w:rFonts w:cs="Times New Roman"/>
        </w:rPr>
      </w:pPr>
      <w:r w:rsidRPr="00D727D9">
        <w:rPr>
          <w:rFonts w:cs="Times New Roman"/>
        </w:rPr>
        <w:t>1. Распределение бюджетных ассигнований, субсидий.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lastRenderedPageBreak/>
        <w:t xml:space="preserve">2. Направление на размещение средств пенсионных накоплений, резерва СФР по обязательному пенсионному страхованию, резерва средств на осуществление обязательного социального страхования от несчастных случаев на производстве и профессиональных заболеваний. Передача в доверительное управление средств пенсионных накоплений. Взаимодействие с субъектами инвестирования и </w:t>
      </w:r>
      <w:proofErr w:type="gramStart"/>
      <w:r w:rsidRPr="00D727D9">
        <w:rPr>
          <w:rFonts w:cs="Times New Roman"/>
        </w:rPr>
        <w:t>контроль за</w:t>
      </w:r>
      <w:proofErr w:type="gramEnd"/>
      <w:r w:rsidRPr="00D727D9">
        <w:rPr>
          <w:rFonts w:cs="Times New Roman"/>
        </w:rPr>
        <w:t xml:space="preserve"> исполнением ими договорных обязательств.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3. Установление и выплата пенсий, пособий, компенсаций и других социальных выплат.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4. Реализация дополнительных мер государственной поддержки семей, имеющих детей.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5. Материально-техническое обеспечение текущей деятельности системы СФР.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 xml:space="preserve">6. Осуществление закупок товаров, работ, услуг в соответствии с Федеральным законом от 5 апреля 2013 г. N </w:t>
      </w:r>
      <w:hyperlink r:id="rId16">
        <w:r w:rsidRPr="00D727D9">
          <w:rPr>
            <w:rFonts w:cs="Times New Roman"/>
          </w:rPr>
          <w:t>44-ФЗ</w:t>
        </w:r>
      </w:hyperlink>
      <w:r w:rsidRPr="00D727D9">
        <w:rPr>
          <w:rFonts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7. Подготовка и принятие кадровых решений.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8. Организация, обеспечение и ведение индивидуального (персонифицированного) учета пенсионных прав застрахованных лиц.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9. Контрольные функции и ревизионная деятельность.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10. Приобретение, капитальное строительство (реконструкция), использование, капитальный и текущий ремонт зданий (помещений) органов системы СФР и распоряжение ими.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11. Обработка персональных данных и иной информации ограниченного доступа, в том числе в информационных системах.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12. Администрирование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13. Обеспечение инвалидов (ветеранов) техническими средствами реабилитации.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14. Обеспечение граждан льготных категорий санаторно-курортным лечением.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15. Назначение и выплата обеспечения по обязательному социальному страхованию от несчастных случаев на производстве и профессиональных заболеваний.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16. Рассмотрение документов и принятие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17. Передача, реализация, списание основных средств, материальных запасов, информационно-коммуникационного оборудования, нематериальных активов.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18. Правовое обеспечение деятельности СФР.</w:t>
      </w:r>
    </w:p>
    <w:p w:rsidR="00D727D9" w:rsidRPr="00D727D9" w:rsidRDefault="00D727D9">
      <w:pPr>
        <w:pStyle w:val="ConsPlusNormal"/>
        <w:spacing w:before="220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>19. Обеспечение создания, развития, сопровождения и эксплуатации информационных систем СФР.</w:t>
      </w:r>
    </w:p>
    <w:p w:rsidR="00D727D9" w:rsidRPr="00D727D9" w:rsidRDefault="00D727D9">
      <w:pPr>
        <w:pStyle w:val="ConsPlusNormal"/>
        <w:ind w:firstLine="567"/>
        <w:jc w:val="both"/>
        <w:rPr>
          <w:rFonts w:cs="Times New Roman"/>
        </w:rPr>
      </w:pPr>
      <w:r w:rsidRPr="00D727D9">
        <w:rPr>
          <w:rFonts w:cs="Times New Roman"/>
        </w:rPr>
        <w:t xml:space="preserve">(доп. </w:t>
      </w:r>
      <w:proofErr w:type="spellStart"/>
      <w:r w:rsidRPr="00D727D9">
        <w:rPr>
          <w:rFonts w:cs="Times New Roman"/>
        </w:rPr>
        <w:t>прик</w:t>
      </w:r>
      <w:proofErr w:type="spellEnd"/>
      <w:r w:rsidRPr="00D727D9">
        <w:rPr>
          <w:rFonts w:cs="Times New Roman"/>
        </w:rPr>
        <w:t xml:space="preserve">. от 25.12.2024 </w:t>
      </w:r>
      <w:hyperlink r:id="rId17">
        <w:r w:rsidRPr="00D727D9">
          <w:rPr>
            <w:rFonts w:cs="Times New Roman"/>
          </w:rPr>
          <w:t>N 2628</w:t>
        </w:r>
      </w:hyperlink>
      <w:r w:rsidRPr="00D727D9">
        <w:rPr>
          <w:rFonts w:cs="Times New Roman"/>
        </w:rPr>
        <w:t>)</w:t>
      </w:r>
    </w:p>
    <w:p w:rsidR="00D727D9" w:rsidRPr="00D727D9" w:rsidRDefault="00D727D9">
      <w:pPr>
        <w:pStyle w:val="ConsPlusNormal"/>
        <w:ind w:firstLine="567"/>
        <w:jc w:val="both"/>
        <w:rPr>
          <w:rFonts w:cs="Times New Roman"/>
        </w:rPr>
      </w:pPr>
    </w:p>
    <w:p w:rsidR="00D727D9" w:rsidRPr="00D727D9" w:rsidRDefault="00D727D9">
      <w:pPr>
        <w:pStyle w:val="ConsPlusNormal"/>
        <w:ind w:firstLine="567"/>
        <w:jc w:val="both"/>
        <w:rPr>
          <w:rFonts w:cs="Times New Roman"/>
        </w:rPr>
      </w:pPr>
    </w:p>
    <w:sectPr w:rsidR="00D727D9" w:rsidRPr="00D727D9" w:rsidSect="00DE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D9"/>
    <w:rsid w:val="000F1C2F"/>
    <w:rsid w:val="005508B5"/>
    <w:rsid w:val="00627D82"/>
    <w:rsid w:val="00B029D7"/>
    <w:rsid w:val="00D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27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27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27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VB500&amp;n=45841" TargetMode="External"/><Relationship Id="rId13" Type="http://schemas.openxmlformats.org/officeDocument/2006/relationships/hyperlink" Target="https://login.consultant.ru/link/?req=doc&amp;base=SVB085&amp;n=318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VB500&amp;n=45841&amp;dst=100019" TargetMode="External"/><Relationship Id="rId12" Type="http://schemas.openxmlformats.org/officeDocument/2006/relationships/hyperlink" Target="https://login.consultant.ru/link/?req=doc&amp;base=SVB085&amp;n=36005" TargetMode="External"/><Relationship Id="rId17" Type="http://schemas.openxmlformats.org/officeDocument/2006/relationships/hyperlink" Target="https://login.consultant.ru/link/?req=doc&amp;base=SVB500&amp;n=47884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500&amp;n=45841&amp;dst=100154" TargetMode="External"/><Relationship Id="rId11" Type="http://schemas.openxmlformats.org/officeDocument/2006/relationships/hyperlink" Target="https://login.consultant.ru/link/?req=doc&amp;base=SVB500&amp;n=45822" TargetMode="External"/><Relationship Id="rId5" Type="http://schemas.openxmlformats.org/officeDocument/2006/relationships/hyperlink" Target="https://login.consultant.ru/link/?req=doc&amp;base=SVB500&amp;n=47884" TargetMode="External"/><Relationship Id="rId15" Type="http://schemas.openxmlformats.org/officeDocument/2006/relationships/hyperlink" Target="https://login.consultant.ru/link/?req=doc&amp;base=SVB500&amp;n=47884&amp;dst=100009" TargetMode="External"/><Relationship Id="rId10" Type="http://schemas.openxmlformats.org/officeDocument/2006/relationships/hyperlink" Target="https://login.consultant.ru/link/?req=doc&amp;base=SVB500&amp;n=45822&amp;dst=100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VB500&amp;n=45822&amp;dst=100007" TargetMode="External"/><Relationship Id="rId14" Type="http://schemas.openxmlformats.org/officeDocument/2006/relationships/hyperlink" Target="https://login.consultant.ru/link/?req=doc&amp;base=SVB085&amp;n=35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Кирьянова Галина Владимировна</cp:lastModifiedBy>
  <cp:revision>2</cp:revision>
  <dcterms:created xsi:type="dcterms:W3CDTF">2025-01-16T07:12:00Z</dcterms:created>
  <dcterms:modified xsi:type="dcterms:W3CDTF">2025-01-16T07:12:00Z</dcterms:modified>
</cp:coreProperties>
</file>