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39" w:rsidRPr="00927880" w:rsidRDefault="00CE4939" w:rsidP="00CE4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880">
        <w:rPr>
          <w:rFonts w:ascii="Times New Roman" w:hAnsi="Times New Roman" w:cs="Times New Roman"/>
          <w:b/>
          <w:sz w:val="28"/>
          <w:szCs w:val="28"/>
        </w:rPr>
        <w:t>ПАМЯТКА ДЛЯ СТРАХОВАТЕЛЕЙ</w:t>
      </w:r>
    </w:p>
    <w:p w:rsidR="00BE49C1" w:rsidRPr="00CE4939" w:rsidRDefault="00CE4939" w:rsidP="00CE49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4939">
        <w:rPr>
          <w:rFonts w:ascii="Times New Roman" w:hAnsi="Times New Roman" w:cs="Times New Roman"/>
          <w:b/>
        </w:rPr>
        <w:t>по финансированию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 опасными производственными факторами</w:t>
      </w:r>
      <w:r w:rsidR="00774AE8">
        <w:rPr>
          <w:rFonts w:ascii="Times New Roman" w:hAnsi="Times New Roman" w:cs="Times New Roman"/>
          <w:b/>
        </w:rPr>
        <w:t>)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="-294" w:tblpY="1711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5861"/>
        <w:gridCol w:w="4395"/>
      </w:tblGrid>
      <w:tr w:rsidR="004529E1" w:rsidRPr="00927880" w:rsidTr="00B54A20">
        <w:trPr>
          <w:trHeight w:val="244"/>
        </w:trPr>
        <w:tc>
          <w:tcPr>
            <w:tcW w:w="659" w:type="dxa"/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sz="4" w:space="0" w:color="auto"/>
            </w:tcBorders>
          </w:tcPr>
          <w:p w:rsidR="00CE4939" w:rsidRPr="00927880" w:rsidRDefault="00CE4939" w:rsidP="00452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b/>
                <w:sz w:val="28"/>
                <w:szCs w:val="28"/>
              </w:rPr>
              <w:t>1. Необходимые документы</w:t>
            </w:r>
          </w:p>
        </w:tc>
      </w:tr>
      <w:tr w:rsidR="004529E1" w:rsidRPr="00927880" w:rsidTr="00B54A20">
        <w:trPr>
          <w:trHeight w:val="489"/>
        </w:trPr>
        <w:tc>
          <w:tcPr>
            <w:tcW w:w="659" w:type="dxa"/>
          </w:tcPr>
          <w:p w:rsidR="00CE4939" w:rsidRPr="00927880" w:rsidRDefault="00CE4939" w:rsidP="0045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4300A8" wp14:editId="3B7CF0EB">
                  <wp:extent cx="251460" cy="2571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6" w:type="dxa"/>
            <w:gridSpan w:val="2"/>
            <w:tcBorders>
              <w:top w:val="single" w:sz="4" w:space="0" w:color="auto"/>
            </w:tcBorders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- заявление о финансовом обеспечении предупредительных мер </w:t>
            </w:r>
            <w:r w:rsidR="0049302B" w:rsidRPr="00927880">
              <w:rPr>
                <w:rFonts w:ascii="Times New Roman" w:hAnsi="Times New Roman" w:cs="Times New Roman"/>
                <w:sz w:val="28"/>
                <w:szCs w:val="28"/>
              </w:rPr>
              <w:t>по утвержденной форме</w:t>
            </w:r>
            <w:r w:rsidR="00C02B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>- план финансового обеспечения предупредительных мер</w:t>
            </w:r>
            <w:r w:rsidR="0049302B"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 по рекомендуемой форме</w:t>
            </w:r>
          </w:p>
        </w:tc>
      </w:tr>
      <w:tr w:rsidR="004529E1" w:rsidRPr="00927880" w:rsidTr="00B54A20">
        <w:trPr>
          <w:trHeight w:val="244"/>
        </w:trPr>
        <w:tc>
          <w:tcPr>
            <w:tcW w:w="659" w:type="dxa"/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sz="4" w:space="0" w:color="auto"/>
            </w:tcBorders>
          </w:tcPr>
          <w:p w:rsidR="00CE4939" w:rsidRPr="00927880" w:rsidRDefault="00CE4939" w:rsidP="00452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b/>
                <w:sz w:val="28"/>
                <w:szCs w:val="28"/>
              </w:rPr>
              <w:t>2. Как и куда обратиться</w:t>
            </w:r>
          </w:p>
        </w:tc>
      </w:tr>
      <w:tr w:rsidR="004529E1" w:rsidRPr="00927880" w:rsidTr="00B54A20">
        <w:trPr>
          <w:trHeight w:val="1010"/>
        </w:trPr>
        <w:tc>
          <w:tcPr>
            <w:tcW w:w="659" w:type="dxa"/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939" w:rsidRPr="00927880" w:rsidRDefault="00CE4939" w:rsidP="0045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333093" wp14:editId="1DDB6300">
                  <wp:extent cx="323215" cy="276225"/>
                  <wp:effectExtent l="0" t="0" r="63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top w:val="single" w:sz="4" w:space="0" w:color="auto"/>
            </w:tcBorders>
          </w:tcPr>
          <w:p w:rsidR="00CE4939" w:rsidRPr="00927880" w:rsidRDefault="00CE4939" w:rsidP="00C0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Страхователь обращается с заявлением и планом финансового обеспечения предупредительных мер в отделение СФР </w:t>
            </w:r>
            <w:r w:rsidR="000E73B6"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C02B6E">
              <w:rPr>
                <w:rFonts w:ascii="Times New Roman" w:hAnsi="Times New Roman" w:cs="Times New Roman"/>
                <w:sz w:val="28"/>
                <w:szCs w:val="28"/>
              </w:rPr>
              <w:t>Забайкальскому краю.</w:t>
            </w:r>
          </w:p>
          <w:p w:rsidR="00CE4939" w:rsidRPr="00927880" w:rsidRDefault="00CE4939" w:rsidP="00C02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>Заявление представляется страхователем либо лицом, представляющим его интересы (полномочия подтверждаются доверенностью)</w:t>
            </w:r>
            <w:r w:rsidR="00C02B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29E1" w:rsidRPr="00927880" w:rsidTr="00B54A20">
        <w:trPr>
          <w:trHeight w:val="244"/>
        </w:trPr>
        <w:tc>
          <w:tcPr>
            <w:tcW w:w="659" w:type="dxa"/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sz="4" w:space="0" w:color="auto"/>
            </w:tcBorders>
          </w:tcPr>
          <w:p w:rsidR="00CE4939" w:rsidRPr="00927880" w:rsidRDefault="00CE4939" w:rsidP="00452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b/>
                <w:sz w:val="28"/>
                <w:szCs w:val="28"/>
              </w:rPr>
              <w:t>3. Заявление и план финансового обеспечения можно подать</w:t>
            </w:r>
          </w:p>
        </w:tc>
      </w:tr>
      <w:tr w:rsidR="004529E1" w:rsidRPr="00927880" w:rsidTr="00B54A20">
        <w:trPr>
          <w:trHeight w:val="673"/>
        </w:trPr>
        <w:tc>
          <w:tcPr>
            <w:tcW w:w="659" w:type="dxa"/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939" w:rsidRPr="00927880" w:rsidRDefault="004529E1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71CA8D" wp14:editId="1C7424A5">
                  <wp:extent cx="370840" cy="2571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6" w:type="dxa"/>
            <w:gridSpan w:val="2"/>
            <w:tcBorders>
              <w:top w:val="single" w:sz="4" w:space="0" w:color="auto"/>
            </w:tcBorders>
          </w:tcPr>
          <w:p w:rsidR="0049302B" w:rsidRPr="00927880" w:rsidRDefault="00CE4939" w:rsidP="004529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49302B" w:rsidRPr="0092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электронном виде через личный кабинет страхователя на портале gosuslugi.ru </w:t>
            </w:r>
            <w:r w:rsidR="00B54A20" w:rsidRPr="00927880">
              <w:rPr>
                <w:rFonts w:ascii="Times New Roman" w:hAnsi="Times New Roman" w:cs="Times New Roman"/>
                <w:b/>
                <w:sz w:val="28"/>
                <w:szCs w:val="28"/>
              </w:rPr>
              <w:t>(приоритетный способ подачи)</w:t>
            </w:r>
          </w:p>
          <w:p w:rsidR="00CE4939" w:rsidRPr="00927880" w:rsidRDefault="0049302B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4939"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лично в </w:t>
            </w:r>
            <w:r w:rsidR="00C02B6E"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B6E"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СФР по </w:t>
            </w:r>
            <w:r w:rsidR="00C02B6E">
              <w:rPr>
                <w:rFonts w:ascii="Times New Roman" w:hAnsi="Times New Roman" w:cs="Times New Roman"/>
                <w:sz w:val="28"/>
                <w:szCs w:val="28"/>
              </w:rPr>
              <w:t>Забайкальскому краю</w:t>
            </w:r>
          </w:p>
          <w:p w:rsidR="00C02B6E" w:rsidRPr="00C02B6E" w:rsidRDefault="00CE4939" w:rsidP="00C0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- по почте в отделение СФР </w:t>
            </w:r>
            <w:r w:rsidR="000E73B6"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C02B6E">
              <w:rPr>
                <w:rFonts w:ascii="Times New Roman" w:hAnsi="Times New Roman" w:cs="Times New Roman"/>
                <w:sz w:val="28"/>
                <w:szCs w:val="28"/>
              </w:rPr>
              <w:t>Забайкальскому краю</w:t>
            </w: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B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02B6E" w:rsidRPr="00C02B6E">
              <w:rPr>
                <w:rFonts w:ascii="Times New Roman" w:hAnsi="Times New Roman" w:cs="Times New Roman"/>
                <w:sz w:val="28"/>
                <w:szCs w:val="28"/>
              </w:rPr>
              <w:t>ул. Чкалова, д.160б, г. Чита,</w:t>
            </w:r>
            <w:proofErr w:type="gramEnd"/>
          </w:p>
          <w:p w:rsidR="00CE4939" w:rsidRPr="00927880" w:rsidRDefault="00C02B6E" w:rsidP="00C0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2B6E">
              <w:rPr>
                <w:rFonts w:ascii="Times New Roman" w:hAnsi="Times New Roman" w:cs="Times New Roman"/>
                <w:sz w:val="28"/>
                <w:szCs w:val="28"/>
              </w:rPr>
              <w:t>Забайкальский край,  672007</w:t>
            </w:r>
            <w:r w:rsidR="00CE4939" w:rsidRPr="00C02B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4529E1" w:rsidRPr="00927880" w:rsidTr="00B54A20">
        <w:trPr>
          <w:trHeight w:val="244"/>
        </w:trPr>
        <w:tc>
          <w:tcPr>
            <w:tcW w:w="659" w:type="dxa"/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sz="4" w:space="0" w:color="auto"/>
            </w:tcBorders>
          </w:tcPr>
          <w:p w:rsidR="00CE4939" w:rsidRPr="00927880" w:rsidRDefault="00CE4939" w:rsidP="00452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b/>
                <w:sz w:val="28"/>
                <w:szCs w:val="28"/>
              </w:rPr>
              <w:t>4. Срок обращения</w:t>
            </w:r>
          </w:p>
        </w:tc>
      </w:tr>
      <w:tr w:rsidR="004529E1" w:rsidRPr="00927880" w:rsidTr="00B54A20">
        <w:trPr>
          <w:trHeight w:val="214"/>
        </w:trPr>
        <w:tc>
          <w:tcPr>
            <w:tcW w:w="659" w:type="dxa"/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top w:val="single" w:sz="4" w:space="0" w:color="auto"/>
            </w:tcBorders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Срок обращения в 2025 году - </w:t>
            </w:r>
            <w:r w:rsidRPr="00746A7B">
              <w:rPr>
                <w:rFonts w:ascii="Times New Roman" w:hAnsi="Times New Roman" w:cs="Times New Roman"/>
                <w:b/>
                <w:sz w:val="28"/>
                <w:szCs w:val="28"/>
              </w:rPr>
              <w:t>до 1 августа 2025 года</w:t>
            </w:r>
          </w:p>
        </w:tc>
      </w:tr>
      <w:tr w:rsidR="004529E1" w:rsidRPr="00927880" w:rsidTr="00B54A20">
        <w:trPr>
          <w:trHeight w:val="244"/>
        </w:trPr>
        <w:tc>
          <w:tcPr>
            <w:tcW w:w="659" w:type="dxa"/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sz="4" w:space="0" w:color="auto"/>
            </w:tcBorders>
          </w:tcPr>
          <w:p w:rsidR="00CE4939" w:rsidRDefault="00CE4939" w:rsidP="00452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b/>
                <w:sz w:val="28"/>
                <w:szCs w:val="28"/>
              </w:rPr>
              <w:t>5. Задать вопрос, получить консультацию</w:t>
            </w:r>
          </w:p>
          <w:p w:rsidR="00C02B6E" w:rsidRDefault="00C02B6E" w:rsidP="00452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</w:t>
            </w:r>
          </w:p>
          <w:p w:rsidR="00C02B6E" w:rsidRDefault="00C02B6E" w:rsidP="00C02B6E">
            <w:pP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8C659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9" o:spid="_x0000_i1025" type="#_x0000_t75" style="width:16.5pt;height:16.5pt;visibility:visible;mso-wrap-style:square">
                  <v:imagedata r:id="rId8" o:title=""/>
                </v:shape>
              </w:pic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B6E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В отделении Фонда пенсионного и  социального страхования по Забайкальскому краю по адресу: г. Чита, ул. Генерала </w:t>
            </w:r>
            <w:proofErr w:type="spellStart"/>
            <w:r w:rsidRPr="00C02B6E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Белика</w:t>
            </w:r>
            <w:proofErr w:type="spellEnd"/>
            <w:r w:rsidRPr="00C02B6E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, 9, каб.206, </w:t>
            </w:r>
          </w:p>
          <w:p w:rsidR="00C02B6E" w:rsidRPr="00C02B6E" w:rsidRDefault="00C02B6E" w:rsidP="00C02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6E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тел. 21-04-21 (доб.5) или на сайте регионального отделения </w:t>
            </w:r>
            <w:r w:rsidRPr="00C02B6E">
              <w:rPr>
                <w:rStyle w:val="FontStyle11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sfr.gov.ru </w:t>
            </w:r>
            <w:r w:rsidRPr="00C02B6E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в разделе «Страхователям».</w:t>
            </w:r>
          </w:p>
          <w:p w:rsidR="00C02B6E" w:rsidRPr="00927880" w:rsidRDefault="00C02B6E" w:rsidP="00C02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2B6E" w:rsidRPr="00927880" w:rsidTr="00B54A20">
        <w:trPr>
          <w:trHeight w:val="489"/>
        </w:trPr>
        <w:tc>
          <w:tcPr>
            <w:tcW w:w="659" w:type="dxa"/>
          </w:tcPr>
          <w:p w:rsidR="00C02B6E" w:rsidRPr="00927880" w:rsidRDefault="00C02B6E" w:rsidP="0045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single" w:sz="4" w:space="0" w:color="auto"/>
            </w:tcBorders>
          </w:tcPr>
          <w:p w:rsidR="00C02B6E" w:rsidRDefault="00C02B6E"/>
        </w:tc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C02B6E" w:rsidRPr="00927880" w:rsidRDefault="00C02B6E" w:rsidP="00B5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B6E" w:rsidRPr="00927880" w:rsidTr="00B54A20">
        <w:trPr>
          <w:trHeight w:val="1597"/>
        </w:trPr>
        <w:tc>
          <w:tcPr>
            <w:tcW w:w="659" w:type="dxa"/>
          </w:tcPr>
          <w:p w:rsidR="00C02B6E" w:rsidRPr="00927880" w:rsidRDefault="00C02B6E" w:rsidP="0045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</w:tcPr>
          <w:p w:rsidR="00C02B6E" w:rsidRDefault="00C02B6E" w:rsidP="00C02B6E"/>
        </w:tc>
        <w:tc>
          <w:tcPr>
            <w:tcW w:w="4395" w:type="dxa"/>
            <w:vMerge/>
          </w:tcPr>
          <w:p w:rsidR="00C02B6E" w:rsidRPr="00927880" w:rsidRDefault="00C02B6E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815" w:rsidRPr="00927880" w:rsidRDefault="001E2815" w:rsidP="00927880">
      <w:pPr>
        <w:rPr>
          <w:rFonts w:ascii="Times New Roman" w:hAnsi="Times New Roman" w:cs="Times New Roman"/>
          <w:b/>
          <w:sz w:val="28"/>
          <w:szCs w:val="28"/>
        </w:rPr>
      </w:pPr>
    </w:p>
    <w:sectPr w:rsidR="001E2815" w:rsidRPr="00927880" w:rsidSect="001E2815">
      <w:pgSz w:w="11906" w:h="16838"/>
      <w:pgMar w:top="454" w:right="851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84"/>
    <w:rsid w:val="000E73B6"/>
    <w:rsid w:val="001E2815"/>
    <w:rsid w:val="0029182C"/>
    <w:rsid w:val="0029430D"/>
    <w:rsid w:val="00314115"/>
    <w:rsid w:val="003E546B"/>
    <w:rsid w:val="004529E1"/>
    <w:rsid w:val="0049302B"/>
    <w:rsid w:val="00746A7B"/>
    <w:rsid w:val="00774AE8"/>
    <w:rsid w:val="00927880"/>
    <w:rsid w:val="00B54A20"/>
    <w:rsid w:val="00BE49C1"/>
    <w:rsid w:val="00C02B6E"/>
    <w:rsid w:val="00CE4939"/>
    <w:rsid w:val="00D74C84"/>
    <w:rsid w:val="00DC0C3B"/>
    <w:rsid w:val="00FF1D65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1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D6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9182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9430D"/>
    <w:rPr>
      <w:color w:val="954F72" w:themeColor="followedHyperlink"/>
      <w:u w:val="single"/>
    </w:rPr>
  </w:style>
  <w:style w:type="character" w:customStyle="1" w:styleId="FontStyle11">
    <w:name w:val="Font Style11"/>
    <w:uiPriority w:val="99"/>
    <w:rsid w:val="00C02B6E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1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D6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9182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9430D"/>
    <w:rPr>
      <w:color w:val="954F72" w:themeColor="followedHyperlink"/>
      <w:u w:val="single"/>
    </w:rPr>
  </w:style>
  <w:style w:type="character" w:customStyle="1" w:styleId="FontStyle11">
    <w:name w:val="Font Style11"/>
    <w:uiPriority w:val="99"/>
    <w:rsid w:val="00C02B6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Оксана Михайловна</dc:creator>
  <cp:lastModifiedBy>Баньковская Юлия Геннадьевна</cp:lastModifiedBy>
  <cp:revision>2</cp:revision>
  <cp:lastPrinted>2025-01-10T04:51:00Z</cp:lastPrinted>
  <dcterms:created xsi:type="dcterms:W3CDTF">2025-01-31T03:14:00Z</dcterms:created>
  <dcterms:modified xsi:type="dcterms:W3CDTF">2025-01-31T03:14:00Z</dcterms:modified>
</cp:coreProperties>
</file>