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4" w:rsidRPr="00D42B31" w:rsidRDefault="007E2C54" w:rsidP="006E73AD">
      <w:pPr>
        <w:jc w:val="center"/>
        <w:rPr>
          <w:sz w:val="28"/>
          <w:szCs w:val="28"/>
        </w:rPr>
      </w:pPr>
    </w:p>
    <w:p w:rsidR="009440ED" w:rsidRPr="00D42B31" w:rsidRDefault="008B0C33" w:rsidP="006E73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</w:t>
      </w:r>
      <w:r w:rsidR="009440ED" w:rsidRPr="00D42B31">
        <w:rPr>
          <w:sz w:val="28"/>
          <w:szCs w:val="28"/>
        </w:rPr>
        <w:t xml:space="preserve">реализации </w:t>
      </w:r>
      <w:r w:rsidR="00D42B31">
        <w:rPr>
          <w:sz w:val="28"/>
          <w:szCs w:val="28"/>
        </w:rPr>
        <w:br/>
      </w:r>
      <w:r>
        <w:rPr>
          <w:sz w:val="28"/>
          <w:szCs w:val="28"/>
        </w:rPr>
        <w:t xml:space="preserve">Правил </w:t>
      </w:r>
      <w:r w:rsidRPr="00D42B31">
        <w:rPr>
          <w:sz w:val="28"/>
          <w:szCs w:val="28"/>
        </w:rPr>
        <w:t xml:space="preserve">финансового обеспечения предупредительных мер </w:t>
      </w:r>
      <w:r w:rsidRPr="00D42B31">
        <w:rPr>
          <w:sz w:val="28"/>
          <w:szCs w:val="28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>
        <w:rPr>
          <w:sz w:val="28"/>
          <w:szCs w:val="28"/>
        </w:rPr>
        <w:br/>
      </w:r>
      <w:r w:rsidRPr="00D42B31">
        <w:rPr>
          <w:sz w:val="28"/>
          <w:szCs w:val="28"/>
        </w:rPr>
        <w:t>на работах с вредными и (или) опасными производственными факторами</w:t>
      </w:r>
      <w:r>
        <w:rPr>
          <w:sz w:val="28"/>
          <w:szCs w:val="28"/>
        </w:rPr>
        <w:t xml:space="preserve">, утвержденных </w:t>
      </w:r>
      <w:r w:rsidR="009440ED" w:rsidRPr="00D42B3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9440ED" w:rsidRPr="00D42B31">
        <w:rPr>
          <w:sz w:val="28"/>
          <w:szCs w:val="28"/>
        </w:rPr>
        <w:t xml:space="preserve"> Минтруда России от </w:t>
      </w:r>
      <w:r>
        <w:rPr>
          <w:sz w:val="28"/>
          <w:szCs w:val="28"/>
        </w:rPr>
        <w:t>11</w:t>
      </w:r>
      <w:r w:rsidR="00943AF1" w:rsidRPr="00D4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9440ED" w:rsidRPr="00D42B31">
        <w:rPr>
          <w:sz w:val="28"/>
          <w:szCs w:val="28"/>
        </w:rPr>
        <w:t>202</w:t>
      </w:r>
      <w:r w:rsidR="00943AF1" w:rsidRPr="00D42B31">
        <w:rPr>
          <w:sz w:val="28"/>
          <w:szCs w:val="28"/>
        </w:rPr>
        <w:t>4</w:t>
      </w:r>
      <w:r w:rsidR="009440ED" w:rsidRPr="00D42B31">
        <w:rPr>
          <w:sz w:val="28"/>
          <w:szCs w:val="28"/>
        </w:rPr>
        <w:t xml:space="preserve"> г. № </w:t>
      </w:r>
      <w:r w:rsidR="00D42B31">
        <w:rPr>
          <w:sz w:val="28"/>
          <w:szCs w:val="28"/>
        </w:rPr>
        <w:t>347</w:t>
      </w:r>
      <w:r>
        <w:rPr>
          <w:sz w:val="28"/>
          <w:szCs w:val="28"/>
        </w:rPr>
        <w:t>н</w:t>
      </w:r>
    </w:p>
    <w:p w:rsidR="009440ED" w:rsidRPr="00D42B31" w:rsidRDefault="009440ED" w:rsidP="006E73AD">
      <w:pPr>
        <w:jc w:val="center"/>
        <w:rPr>
          <w:sz w:val="28"/>
          <w:szCs w:val="28"/>
        </w:rPr>
      </w:pPr>
    </w:p>
    <w:p w:rsidR="00D42B31" w:rsidRPr="003F19EB" w:rsidRDefault="00D42B31" w:rsidP="003F19EB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F19EB">
        <w:rPr>
          <w:sz w:val="28"/>
          <w:szCs w:val="28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3F19EB">
        <w:rPr>
          <w:sz w:val="28"/>
          <w:szCs w:val="28"/>
        </w:rPr>
        <w:br/>
      </w:r>
      <w:r w:rsidRPr="003F19EB">
        <w:rPr>
          <w:bCs/>
          <w:sz w:val="28"/>
          <w:szCs w:val="28"/>
        </w:rPr>
        <w:t xml:space="preserve">по сокращению производственного травматизма и профессиональных заболеваний работников </w:t>
      </w:r>
      <w:r w:rsidRPr="003F19EB">
        <w:rPr>
          <w:color w:val="000000" w:themeColor="text1"/>
          <w:sz w:val="28"/>
          <w:szCs w:val="28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3F19EB">
        <w:rPr>
          <w:rStyle w:val="ad"/>
          <w:color w:val="000000" w:themeColor="text1"/>
          <w:sz w:val="28"/>
          <w:szCs w:val="28"/>
        </w:rPr>
        <w:footnoteReference w:id="1"/>
      </w:r>
      <w:r w:rsidRPr="003F19EB">
        <w:rPr>
          <w:color w:val="000000" w:themeColor="text1"/>
          <w:sz w:val="28"/>
          <w:szCs w:val="28"/>
        </w:rPr>
        <w:t>, Минтрудом России принят п</w:t>
      </w:r>
      <w:r w:rsidRPr="003F19EB">
        <w:rPr>
          <w:bCs/>
          <w:sz w:val="28"/>
          <w:szCs w:val="28"/>
        </w:rPr>
        <w:t>риказ 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</w:t>
      </w:r>
      <w:proofErr w:type="gramEnd"/>
      <w:r w:rsidRPr="003F19EB">
        <w:rPr>
          <w:bCs/>
          <w:sz w:val="28"/>
          <w:szCs w:val="28"/>
        </w:rPr>
        <w:t xml:space="preserve"> санаторно-курортного лечения работников, занятых на работах с вредными </w:t>
      </w:r>
      <w:r w:rsidRPr="003F19EB">
        <w:rPr>
          <w:bCs/>
          <w:sz w:val="28"/>
          <w:szCs w:val="28"/>
        </w:rPr>
        <w:br/>
        <w:t>и (или) опасными производственными факторами</w:t>
      </w:r>
      <w:r w:rsidRPr="003F19EB">
        <w:rPr>
          <w:sz w:val="28"/>
          <w:szCs w:val="28"/>
        </w:rPr>
        <w:t>»</w:t>
      </w:r>
      <w:r w:rsidRPr="003F19EB">
        <w:rPr>
          <w:rStyle w:val="ad"/>
          <w:sz w:val="28"/>
          <w:szCs w:val="28"/>
        </w:rPr>
        <w:footnoteReference w:id="2"/>
      </w:r>
      <w:r w:rsidR="00D80344" w:rsidRPr="003F19EB">
        <w:rPr>
          <w:sz w:val="28"/>
          <w:szCs w:val="28"/>
        </w:rPr>
        <w:t xml:space="preserve">, который вступает в силу </w:t>
      </w:r>
      <w:r w:rsidR="00D80344" w:rsidRPr="003F19EB">
        <w:rPr>
          <w:sz w:val="28"/>
          <w:szCs w:val="28"/>
        </w:rPr>
        <w:br/>
        <w:t>с 1</w:t>
      </w:r>
      <w:r w:rsidR="007E0806" w:rsidRPr="003F19EB">
        <w:rPr>
          <w:sz w:val="28"/>
          <w:szCs w:val="28"/>
        </w:rPr>
        <w:t xml:space="preserve"> января </w:t>
      </w:r>
      <w:r w:rsidR="00D80344" w:rsidRPr="003F19EB">
        <w:rPr>
          <w:sz w:val="28"/>
          <w:szCs w:val="28"/>
        </w:rPr>
        <w:t>2025</w:t>
      </w:r>
      <w:r w:rsidR="007E0806" w:rsidRPr="003F19EB">
        <w:rPr>
          <w:sz w:val="28"/>
          <w:szCs w:val="28"/>
        </w:rPr>
        <w:t xml:space="preserve"> г.</w:t>
      </w:r>
    </w:p>
    <w:p w:rsidR="00D42B31" w:rsidRPr="003F19EB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Правилами значительно снижена нагрузка на страхователя </w:t>
      </w:r>
      <w:r w:rsidRPr="003F19EB">
        <w:rPr>
          <w:sz w:val="28"/>
          <w:szCs w:val="28"/>
        </w:rPr>
        <w:br/>
        <w:t xml:space="preserve">в рамках порядка и условий финансового </w:t>
      </w:r>
      <w:proofErr w:type="gramStart"/>
      <w:r w:rsidRPr="003F19EB">
        <w:rPr>
          <w:sz w:val="28"/>
          <w:szCs w:val="28"/>
        </w:rPr>
        <w:t>обеспечения</w:t>
      </w:r>
      <w:proofErr w:type="gramEnd"/>
      <w:r w:rsidRPr="003F19EB">
        <w:rPr>
          <w:sz w:val="28"/>
          <w:szCs w:val="28"/>
        </w:rPr>
        <w:t xml:space="preserve"> предупредительных мер, </w:t>
      </w:r>
      <w:r w:rsidR="00D80344" w:rsidRPr="003F19EB">
        <w:rPr>
          <w:sz w:val="28"/>
          <w:szCs w:val="28"/>
        </w:rPr>
        <w:br/>
      </w:r>
      <w:r w:rsidRPr="003F19EB">
        <w:rPr>
          <w:sz w:val="28"/>
          <w:szCs w:val="28"/>
        </w:rPr>
        <w:t>а именно:</w:t>
      </w:r>
    </w:p>
    <w:p w:rsidR="00D42B31" w:rsidRPr="003F19EB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не предполагается предоставление страхователем вместе </w:t>
      </w:r>
      <w:r w:rsidRPr="003F19EB">
        <w:rPr>
          <w:sz w:val="28"/>
          <w:szCs w:val="28"/>
        </w:rPr>
        <w:br/>
        <w:t>с заявлением о финансовом обеспечении предупредительных мер комплекта документов;</w:t>
      </w:r>
    </w:p>
    <w:p w:rsidR="00D42B31" w:rsidRPr="003F19EB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сокращен срок принятия отделением СФР решения о финансовом обеспечении предупредительных мер для крупных страхователей;</w:t>
      </w:r>
    </w:p>
    <w:p w:rsidR="00D42B31" w:rsidRPr="003F19EB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предусмотрено, что страхователь вправе самостоятельно определять</w:t>
      </w:r>
      <w:r w:rsidRPr="003F19EB">
        <w:rPr>
          <w:bCs/>
          <w:sz w:val="28"/>
          <w:szCs w:val="28"/>
        </w:rPr>
        <w:t xml:space="preserve"> </w:t>
      </w:r>
      <w:r w:rsidRPr="003F19EB">
        <w:rPr>
          <w:sz w:val="28"/>
          <w:szCs w:val="28"/>
        </w:rPr>
        <w:t>направления расходования средств на предупредительные меры в рамках утвержденного перечня</w:t>
      </w:r>
      <w:r w:rsidRPr="003F19EB">
        <w:rPr>
          <w:bCs/>
          <w:sz w:val="28"/>
          <w:szCs w:val="28"/>
        </w:rPr>
        <w:t xml:space="preserve"> </w:t>
      </w:r>
      <w:r w:rsidRPr="003F19EB">
        <w:rPr>
          <w:sz w:val="28"/>
          <w:szCs w:val="28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согласования;</w:t>
      </w:r>
    </w:p>
    <w:p w:rsidR="00D42B31" w:rsidRPr="003F19EB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предоставляется право страхователю в течение 5 рабочих дней на устранение замечаний в документах, </w:t>
      </w:r>
      <w:r w:rsidRPr="003F19EB">
        <w:rPr>
          <w:sz w:val="28"/>
          <w:szCs w:val="28"/>
          <w:lang w:eastAsia="ru-RU"/>
        </w:rPr>
        <w:t>подтверждающих произведенные расходы.</w:t>
      </w:r>
    </w:p>
    <w:p w:rsidR="00457310" w:rsidRPr="003F19EB" w:rsidRDefault="00457310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lastRenderedPageBreak/>
        <w:t>При этом срок подачи заявления о финансовом обеспечении предупредительных мер</w:t>
      </w:r>
      <w:r w:rsidRPr="003F19EB">
        <w:rPr>
          <w:rStyle w:val="ad"/>
          <w:sz w:val="28"/>
          <w:szCs w:val="28"/>
        </w:rPr>
        <w:footnoteReference w:id="3"/>
      </w:r>
      <w:r w:rsidRPr="003F19EB">
        <w:rPr>
          <w:sz w:val="28"/>
          <w:szCs w:val="28"/>
        </w:rPr>
        <w:t xml:space="preserve"> не изменился, так</w:t>
      </w:r>
      <w:r w:rsidR="003F19EB">
        <w:rPr>
          <w:sz w:val="28"/>
          <w:szCs w:val="28"/>
        </w:rPr>
        <w:t>,</w:t>
      </w:r>
      <w:r w:rsidRPr="003F19EB">
        <w:rPr>
          <w:sz w:val="28"/>
          <w:szCs w:val="28"/>
        </w:rPr>
        <w:t xml:space="preserve"> до 1 августа текущего календарного года страхователь может обратиться в отделение СФР по месту своей регистрации с заявлением и только планом финансового обеспечения предупредительных мер, рекомендуемый образец которого приведен в приложении к Правилам.</w:t>
      </w:r>
    </w:p>
    <w:p w:rsidR="00DF2BFD" w:rsidRPr="003F19EB" w:rsidRDefault="00457310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Страхователь </w:t>
      </w:r>
      <w:r w:rsidR="00146058" w:rsidRPr="003F19EB">
        <w:rPr>
          <w:sz w:val="28"/>
          <w:szCs w:val="28"/>
        </w:rPr>
        <w:t xml:space="preserve">представляет </w:t>
      </w:r>
      <w:r w:rsidRPr="003F19EB">
        <w:rPr>
          <w:sz w:val="28"/>
          <w:szCs w:val="28"/>
        </w:rPr>
        <w:t>документы (копии документов), обосновывающие необходимость финансового обеспечения предупредительных мер</w:t>
      </w:r>
      <w:r w:rsidR="00146058" w:rsidRPr="003F19EB">
        <w:rPr>
          <w:sz w:val="28"/>
          <w:szCs w:val="28"/>
        </w:rPr>
        <w:t xml:space="preserve"> только в случае включения в план </w:t>
      </w:r>
      <w:r w:rsidR="00D80344" w:rsidRPr="003F19EB">
        <w:rPr>
          <w:sz w:val="28"/>
          <w:szCs w:val="28"/>
        </w:rPr>
        <w:t>финансового обеспечения предупредительных мер</w:t>
      </w:r>
      <w:r w:rsidR="00146058" w:rsidRPr="003F19EB">
        <w:rPr>
          <w:sz w:val="28"/>
          <w:szCs w:val="28"/>
        </w:rPr>
        <w:t xml:space="preserve"> мероприятия, предусмотренного</w:t>
      </w:r>
      <w:r w:rsidR="00D80344" w:rsidRPr="003F19EB">
        <w:rPr>
          <w:sz w:val="28"/>
          <w:szCs w:val="28"/>
        </w:rPr>
        <w:t xml:space="preserve"> </w:t>
      </w:r>
      <w:r w:rsidR="00146058" w:rsidRPr="003F19EB">
        <w:rPr>
          <w:sz w:val="28"/>
          <w:szCs w:val="28"/>
        </w:rPr>
        <w:t>подпунктом «п» пункта</w:t>
      </w:r>
      <w:r w:rsidR="003F19EB">
        <w:rPr>
          <w:sz w:val="28"/>
          <w:szCs w:val="28"/>
        </w:rPr>
        <w:t> </w:t>
      </w:r>
      <w:r w:rsidR="00146058" w:rsidRPr="003F19EB">
        <w:rPr>
          <w:sz w:val="28"/>
          <w:szCs w:val="28"/>
        </w:rPr>
        <w:t>2 Правил</w:t>
      </w:r>
      <w:r w:rsidR="00BE4C45">
        <w:rPr>
          <w:sz w:val="28"/>
          <w:szCs w:val="28"/>
        </w:rPr>
        <w:t>. О</w:t>
      </w:r>
      <w:r w:rsidR="00BE4C45" w:rsidRPr="003F19EB">
        <w:rPr>
          <w:sz w:val="28"/>
          <w:szCs w:val="28"/>
        </w:rPr>
        <w:t>бращаем внимание</w:t>
      </w:r>
      <w:r w:rsidR="00BE4C45">
        <w:rPr>
          <w:sz w:val="28"/>
          <w:szCs w:val="28"/>
        </w:rPr>
        <w:t>, что с</w:t>
      </w:r>
      <w:r w:rsidR="00BE4C45" w:rsidRPr="003F19EB">
        <w:rPr>
          <w:sz w:val="28"/>
          <w:szCs w:val="28"/>
        </w:rPr>
        <w:t xml:space="preserve">огласование решения с СФР </w:t>
      </w:r>
      <w:r w:rsidR="00BE4C45">
        <w:rPr>
          <w:sz w:val="28"/>
          <w:szCs w:val="28"/>
        </w:rPr>
        <w:t xml:space="preserve">предусмотрено </w:t>
      </w:r>
      <w:r w:rsidR="00DF2BFD" w:rsidRPr="003F19EB">
        <w:rPr>
          <w:sz w:val="28"/>
          <w:szCs w:val="28"/>
        </w:rPr>
        <w:t xml:space="preserve">только в отношении </w:t>
      </w:r>
      <w:r w:rsidR="00146058" w:rsidRPr="003F19EB">
        <w:rPr>
          <w:sz w:val="28"/>
          <w:szCs w:val="28"/>
        </w:rPr>
        <w:t xml:space="preserve">указанных </w:t>
      </w:r>
      <w:r w:rsidR="00DF2BFD" w:rsidRPr="003F19EB">
        <w:rPr>
          <w:sz w:val="28"/>
          <w:szCs w:val="28"/>
        </w:rPr>
        <w:t>страхователей.</w:t>
      </w:r>
    </w:p>
    <w:p w:rsidR="009A257A" w:rsidRPr="003F19EB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Отделение СФР принимает решение об отказе в финансовом обеспечении предупредительных мер только в двух случаях, предусмотренных пунктом 6 Правил.</w:t>
      </w:r>
    </w:p>
    <w:p w:rsidR="009A257A" w:rsidRPr="003F19EB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3F19EB">
        <w:rPr>
          <w:sz w:val="28"/>
          <w:szCs w:val="28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9" w:history="1">
        <w:r w:rsidRPr="003F19EB">
          <w:rPr>
            <w:sz w:val="28"/>
            <w:szCs w:val="28"/>
          </w:rPr>
          <w:t>пунктом 1</w:t>
        </w:r>
      </w:hyperlink>
      <w:r w:rsidRPr="003F19EB">
        <w:rPr>
          <w:sz w:val="28"/>
          <w:szCs w:val="28"/>
        </w:rPr>
        <w:t xml:space="preserve"> Правил</w:t>
      </w:r>
      <w:r w:rsidR="00065D66">
        <w:rPr>
          <w:rStyle w:val="ad"/>
          <w:sz w:val="28"/>
          <w:szCs w:val="28"/>
        </w:rPr>
        <w:footnoteReference w:id="4"/>
      </w:r>
      <w:r w:rsidRPr="003F19EB">
        <w:rPr>
          <w:sz w:val="28"/>
          <w:szCs w:val="28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</w:t>
      </w:r>
      <w:hyperlink r:id="rId10" w:history="1">
        <w:r w:rsidRPr="003F19EB">
          <w:rPr>
            <w:sz w:val="28"/>
            <w:szCs w:val="28"/>
          </w:rPr>
          <w:t>планом</w:t>
        </w:r>
      </w:hyperlink>
      <w:r w:rsidRPr="003F19EB">
        <w:rPr>
          <w:sz w:val="28"/>
          <w:szCs w:val="28"/>
        </w:rPr>
        <w:t xml:space="preserve"> финансового обеспечения на сумму, не превышающую</w:t>
      </w:r>
      <w:proofErr w:type="gramEnd"/>
      <w:r w:rsidRPr="003F19EB">
        <w:rPr>
          <w:sz w:val="28"/>
          <w:szCs w:val="28"/>
        </w:rPr>
        <w:t xml:space="preserve">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263D9A" w:rsidRPr="003F19EB" w:rsidRDefault="00263D9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Кроме того, Правилами предусмотрено, что страхователь вправе самостоятельно определять</w:t>
      </w:r>
      <w:r w:rsidRPr="003F19EB">
        <w:rPr>
          <w:bCs/>
          <w:sz w:val="28"/>
          <w:szCs w:val="28"/>
        </w:rPr>
        <w:t xml:space="preserve"> </w:t>
      </w:r>
      <w:r w:rsidRPr="003F19EB">
        <w:rPr>
          <w:sz w:val="28"/>
          <w:szCs w:val="28"/>
        </w:rPr>
        <w:t xml:space="preserve">направления расходования средств </w:t>
      </w:r>
      <w:r w:rsidRPr="003F19EB">
        <w:rPr>
          <w:sz w:val="28"/>
          <w:szCs w:val="28"/>
        </w:rPr>
        <w:br/>
        <w:t>на предупредительные меры в рамках утвержденного перечня</w:t>
      </w:r>
      <w:r w:rsidRPr="003F19EB">
        <w:rPr>
          <w:bCs/>
          <w:sz w:val="28"/>
          <w:szCs w:val="28"/>
        </w:rPr>
        <w:t xml:space="preserve"> </w:t>
      </w:r>
      <w:r w:rsidRPr="003F19EB">
        <w:rPr>
          <w:sz w:val="28"/>
          <w:szCs w:val="28"/>
        </w:rPr>
        <w:t xml:space="preserve"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</w:t>
      </w:r>
      <w:r w:rsidRPr="003F19EB">
        <w:rPr>
          <w:sz w:val="28"/>
          <w:szCs w:val="28"/>
        </w:rPr>
        <w:br/>
        <w:t>в отделение СФР для их согласования.</w:t>
      </w:r>
    </w:p>
    <w:p w:rsidR="00816C53" w:rsidRPr="003F19EB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предупредительных мер, предусмотренных </w:t>
      </w:r>
      <w:r w:rsidRPr="003F19EB">
        <w:rPr>
          <w:sz w:val="28"/>
          <w:szCs w:val="28"/>
        </w:rPr>
        <w:lastRenderedPageBreak/>
        <w:t>планом финансового обеспечения не позднее 15 ноября текущего года (пункт 9 Правил)</w:t>
      </w:r>
      <w:r w:rsidR="00B231CA" w:rsidRPr="003F19EB">
        <w:rPr>
          <w:sz w:val="28"/>
          <w:szCs w:val="28"/>
        </w:rPr>
        <w:t>.</w:t>
      </w:r>
      <w:r w:rsidR="00816C53" w:rsidRPr="003F19EB">
        <w:rPr>
          <w:sz w:val="28"/>
          <w:szCs w:val="28"/>
          <w:lang w:eastAsia="ru-RU"/>
        </w:rPr>
        <w:t xml:space="preserve"> В случае </w:t>
      </w:r>
      <w:r w:rsidR="00816C53" w:rsidRPr="003F19EB">
        <w:rPr>
          <w:sz w:val="28"/>
          <w:szCs w:val="28"/>
        </w:rPr>
        <w:t xml:space="preserve">выявления замечаний в представленных документах, </w:t>
      </w:r>
      <w:r w:rsidR="00816C53" w:rsidRPr="003F19EB">
        <w:rPr>
          <w:sz w:val="28"/>
          <w:szCs w:val="28"/>
          <w:lang w:eastAsia="ru-RU"/>
        </w:rPr>
        <w:t>подтверждающих произведенные расходы</w:t>
      </w:r>
      <w:r w:rsidR="00816C53" w:rsidRPr="003F19EB">
        <w:rPr>
          <w:sz w:val="28"/>
          <w:szCs w:val="28"/>
        </w:rPr>
        <w:t xml:space="preserve"> на указанные цели,</w:t>
      </w:r>
      <w:r w:rsidR="00816C53" w:rsidRPr="003F19EB">
        <w:rPr>
          <w:sz w:val="28"/>
          <w:szCs w:val="28"/>
          <w:lang w:eastAsia="ru-RU"/>
        </w:rPr>
        <w:t xml:space="preserve"> </w:t>
      </w:r>
      <w:r w:rsidR="00816C53" w:rsidRPr="003F19EB">
        <w:rPr>
          <w:sz w:val="28"/>
          <w:szCs w:val="28"/>
        </w:rPr>
        <w:t>страхователю пред</w:t>
      </w:r>
      <w:r w:rsidR="000538D5">
        <w:rPr>
          <w:sz w:val="28"/>
          <w:szCs w:val="28"/>
        </w:rPr>
        <w:t>оставляется</w:t>
      </w:r>
      <w:r w:rsidR="00816C53" w:rsidRPr="003F19EB">
        <w:rPr>
          <w:sz w:val="28"/>
          <w:szCs w:val="28"/>
        </w:rPr>
        <w:t xml:space="preserve"> право на их устранение в течение 5 рабочих дней.</w:t>
      </w:r>
    </w:p>
    <w:p w:rsidR="00B231CA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F19EB">
        <w:rPr>
          <w:sz w:val="28"/>
          <w:szCs w:val="28"/>
        </w:rPr>
        <w:t>Статьей 12 Бюджетного кодекса Российской Федерации</w:t>
      </w:r>
      <w:r w:rsidR="00263D9A" w:rsidRPr="003F19EB">
        <w:rPr>
          <w:rStyle w:val="ad"/>
          <w:sz w:val="28"/>
          <w:szCs w:val="28"/>
        </w:rPr>
        <w:footnoteReference w:id="5"/>
      </w:r>
      <w:r w:rsidRPr="003F19EB">
        <w:rPr>
          <w:sz w:val="28"/>
          <w:szCs w:val="28"/>
        </w:rPr>
        <w:t xml:space="preserve"> определено, что финансовый год соответствует календарному году и длится </w:t>
      </w:r>
      <w:r w:rsidRPr="003F19EB">
        <w:rPr>
          <w:sz w:val="28"/>
          <w:szCs w:val="28"/>
        </w:rPr>
        <w:br/>
        <w:t>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3F532C" w:rsidRDefault="003F532C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F19EB">
        <w:rPr>
          <w:sz w:val="28"/>
          <w:szCs w:val="28"/>
        </w:rPr>
        <w:t xml:space="preserve">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9421A6">
        <w:rPr>
          <w:sz w:val="28"/>
          <w:szCs w:val="28"/>
        </w:rPr>
        <w:br/>
      </w:r>
      <w:r w:rsidRPr="003F19EB">
        <w:rPr>
          <w:sz w:val="28"/>
          <w:szCs w:val="28"/>
        </w:rPr>
        <w:t>на расчетный счет в текущем финансовом году</w:t>
      </w:r>
      <w:r w:rsidR="00F00E55">
        <w:rPr>
          <w:sz w:val="28"/>
          <w:szCs w:val="28"/>
        </w:rPr>
        <w:t xml:space="preserve">, </w:t>
      </w:r>
      <w:r w:rsidRPr="003F19EB">
        <w:rPr>
          <w:sz w:val="28"/>
          <w:szCs w:val="28"/>
        </w:rPr>
        <w:t>СФР рекоменд</w:t>
      </w:r>
      <w:r w:rsidR="00F00E55">
        <w:rPr>
          <w:sz w:val="28"/>
          <w:szCs w:val="28"/>
        </w:rPr>
        <w:t>ует</w:t>
      </w:r>
      <w:bookmarkStart w:id="0" w:name="_GoBack"/>
      <w:bookmarkEnd w:id="0"/>
      <w:r w:rsidRPr="003F19EB">
        <w:rPr>
          <w:sz w:val="28"/>
          <w:szCs w:val="28"/>
        </w:rPr>
        <w:t xml:space="preserve"> страхователям предоставл</w:t>
      </w:r>
      <w:r w:rsidR="009421A6">
        <w:rPr>
          <w:sz w:val="28"/>
          <w:szCs w:val="28"/>
        </w:rPr>
        <w:t>ять</w:t>
      </w:r>
      <w:r w:rsidRPr="003F19EB">
        <w:rPr>
          <w:sz w:val="28"/>
          <w:szCs w:val="28"/>
        </w:rPr>
        <w:t xml:space="preserve"> в отделение СФР заявления о возмещении расходов и документов, подтверждающих произведенные расходы, в более ранний срок, чем установлен требованиями Правил</w:t>
      </w:r>
      <w:r>
        <w:rPr>
          <w:sz w:val="28"/>
          <w:szCs w:val="28"/>
        </w:rPr>
        <w:t>.</w:t>
      </w:r>
    </w:p>
    <w:sectPr w:rsidR="003F532C" w:rsidSect="006E73A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96" w:rsidRDefault="00C15E96" w:rsidP="00B10ABB">
      <w:r>
        <w:separator/>
      </w:r>
    </w:p>
  </w:endnote>
  <w:endnote w:type="continuationSeparator" w:id="0">
    <w:p w:rsidR="00C15E96" w:rsidRDefault="00C15E96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96" w:rsidRDefault="00C15E96" w:rsidP="00B10ABB">
      <w:r>
        <w:separator/>
      </w:r>
    </w:p>
  </w:footnote>
  <w:footnote w:type="continuationSeparator" w:id="0">
    <w:p w:rsidR="00C15E96" w:rsidRDefault="00C15E96" w:rsidP="00B10ABB">
      <w:r>
        <w:continuationSeparator/>
      </w:r>
    </w:p>
  </w:footnote>
  <w:footnote w:id="1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 w:rsidR="00C304E7">
        <w:t xml:space="preserve">Приказ № 347н, </w:t>
      </w:r>
      <w:r>
        <w:t>Правила.</w:t>
      </w:r>
    </w:p>
  </w:footnote>
  <w:footnote w:id="3">
    <w:p w:rsidR="00457310" w:rsidRDefault="00457310" w:rsidP="00457310">
      <w:pPr>
        <w:pStyle w:val="ab"/>
      </w:pPr>
      <w:r>
        <w:rPr>
          <w:rStyle w:val="ad"/>
        </w:rPr>
        <w:footnoteRef/>
      </w:r>
      <w:r>
        <w:t xml:space="preserve"> Далее – заявление.</w:t>
      </w:r>
    </w:p>
  </w:footnote>
  <w:footnote w:id="4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5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F00E55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D"/>
    <w:rsid w:val="000237CA"/>
    <w:rsid w:val="000538D5"/>
    <w:rsid w:val="00065D66"/>
    <w:rsid w:val="000D7298"/>
    <w:rsid w:val="000E0D34"/>
    <w:rsid w:val="000E527F"/>
    <w:rsid w:val="00146058"/>
    <w:rsid w:val="001572C0"/>
    <w:rsid w:val="00192AC5"/>
    <w:rsid w:val="0022738F"/>
    <w:rsid w:val="002360C2"/>
    <w:rsid w:val="00262243"/>
    <w:rsid w:val="00263D9A"/>
    <w:rsid w:val="00273159"/>
    <w:rsid w:val="002C01A2"/>
    <w:rsid w:val="00302EA2"/>
    <w:rsid w:val="003252B3"/>
    <w:rsid w:val="003A02E2"/>
    <w:rsid w:val="003F19EB"/>
    <w:rsid w:val="003F532C"/>
    <w:rsid w:val="004232E3"/>
    <w:rsid w:val="004247C7"/>
    <w:rsid w:val="00457310"/>
    <w:rsid w:val="005117D9"/>
    <w:rsid w:val="00513804"/>
    <w:rsid w:val="005239A8"/>
    <w:rsid w:val="005866E0"/>
    <w:rsid w:val="005A270D"/>
    <w:rsid w:val="005B2089"/>
    <w:rsid w:val="005F31A2"/>
    <w:rsid w:val="00617D75"/>
    <w:rsid w:val="006A4709"/>
    <w:rsid w:val="006D2B94"/>
    <w:rsid w:val="006E73AD"/>
    <w:rsid w:val="0075541A"/>
    <w:rsid w:val="00763C1F"/>
    <w:rsid w:val="0076595F"/>
    <w:rsid w:val="00773E89"/>
    <w:rsid w:val="007D6EF9"/>
    <w:rsid w:val="007E0806"/>
    <w:rsid w:val="007E2C54"/>
    <w:rsid w:val="007F5306"/>
    <w:rsid w:val="00816C53"/>
    <w:rsid w:val="00823B85"/>
    <w:rsid w:val="008269D5"/>
    <w:rsid w:val="0083042D"/>
    <w:rsid w:val="00831085"/>
    <w:rsid w:val="00834B55"/>
    <w:rsid w:val="0086142D"/>
    <w:rsid w:val="008B0C33"/>
    <w:rsid w:val="00913DBB"/>
    <w:rsid w:val="009319B6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66188"/>
    <w:rsid w:val="00A8014B"/>
    <w:rsid w:val="00A82E5D"/>
    <w:rsid w:val="00AA1592"/>
    <w:rsid w:val="00AB7872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C15E96"/>
    <w:rsid w:val="00C304E7"/>
    <w:rsid w:val="00C60B4F"/>
    <w:rsid w:val="00C60F48"/>
    <w:rsid w:val="00C71ADA"/>
    <w:rsid w:val="00C84ABD"/>
    <w:rsid w:val="00CA423E"/>
    <w:rsid w:val="00CE70F8"/>
    <w:rsid w:val="00D00E53"/>
    <w:rsid w:val="00D1199B"/>
    <w:rsid w:val="00D42B31"/>
    <w:rsid w:val="00D65803"/>
    <w:rsid w:val="00D80344"/>
    <w:rsid w:val="00DC5173"/>
    <w:rsid w:val="00DE4487"/>
    <w:rsid w:val="00DF1CE0"/>
    <w:rsid w:val="00DF2BFD"/>
    <w:rsid w:val="00E52ECC"/>
    <w:rsid w:val="00E65FD5"/>
    <w:rsid w:val="00ED3093"/>
    <w:rsid w:val="00EE7B2C"/>
    <w:rsid w:val="00F00E55"/>
    <w:rsid w:val="00F1061E"/>
    <w:rsid w:val="00FE67B0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1006&amp;dst=100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100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1941A-0E49-46C8-ADA3-D0771733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Баньковская Юлия Геннадьевна</cp:lastModifiedBy>
  <cp:revision>2</cp:revision>
  <cp:lastPrinted>2024-11-28T12:49:00Z</cp:lastPrinted>
  <dcterms:created xsi:type="dcterms:W3CDTF">2024-12-04T23:46:00Z</dcterms:created>
  <dcterms:modified xsi:type="dcterms:W3CDTF">2024-12-04T23:46:00Z</dcterms:modified>
</cp:coreProperties>
</file>