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46" w:rsidRPr="00D564CC" w:rsidRDefault="00951063" w:rsidP="00F82F3E">
      <w:pPr>
        <w:pStyle w:val="1"/>
        <w:jc w:val="center"/>
        <w:rPr>
          <w:sz w:val="40"/>
          <w:szCs w:val="40"/>
          <w:lang w:val="ru-RU"/>
        </w:rPr>
      </w:pPr>
      <w:r w:rsidRPr="00D564CC">
        <w:rPr>
          <w:sz w:val="40"/>
          <w:szCs w:val="40"/>
          <w:lang w:val="ru-RU"/>
        </w:rPr>
        <w:t>Особенности</w:t>
      </w:r>
      <w:r w:rsidR="00D00CD4" w:rsidRPr="00D564CC">
        <w:rPr>
          <w:sz w:val="40"/>
          <w:szCs w:val="40"/>
          <w:lang w:val="ru-RU"/>
        </w:rPr>
        <w:t xml:space="preserve"> финансов</w:t>
      </w:r>
      <w:r w:rsidRPr="00D564CC">
        <w:rPr>
          <w:sz w:val="40"/>
          <w:szCs w:val="40"/>
          <w:lang w:val="ru-RU"/>
        </w:rPr>
        <w:t>ого</w:t>
      </w:r>
      <w:r w:rsidR="00D00CD4" w:rsidRPr="00D564CC">
        <w:rPr>
          <w:sz w:val="40"/>
          <w:szCs w:val="40"/>
          <w:lang w:val="ru-RU"/>
        </w:rPr>
        <w:t xml:space="preserve"> обеспечени</w:t>
      </w:r>
      <w:r w:rsidRPr="00D564CC">
        <w:rPr>
          <w:sz w:val="40"/>
          <w:szCs w:val="40"/>
          <w:lang w:val="ru-RU"/>
        </w:rPr>
        <w:t>я</w:t>
      </w:r>
      <w:r w:rsidR="00D00CD4" w:rsidRPr="00D564CC">
        <w:rPr>
          <w:sz w:val="40"/>
          <w:szCs w:val="40"/>
          <w:lang w:val="ru-RU"/>
        </w:rPr>
        <w:t xml:space="preserve"> предупредительных мер в 202</w:t>
      </w:r>
      <w:r w:rsidR="003D7968">
        <w:rPr>
          <w:sz w:val="40"/>
          <w:szCs w:val="40"/>
          <w:lang w:val="ru-RU"/>
        </w:rPr>
        <w:t xml:space="preserve">5 </w:t>
      </w:r>
      <w:r w:rsidR="00D00CD4" w:rsidRPr="00D564CC">
        <w:rPr>
          <w:sz w:val="40"/>
          <w:szCs w:val="40"/>
          <w:lang w:val="ru-RU"/>
        </w:rPr>
        <w:t>году</w:t>
      </w:r>
    </w:p>
    <w:p w:rsidR="00D00CD4" w:rsidRPr="00D564CC" w:rsidRDefault="00D00CD4">
      <w:pPr>
        <w:rPr>
          <w:sz w:val="40"/>
          <w:szCs w:val="40"/>
          <w:lang w:val="ru-RU"/>
        </w:rPr>
        <w:sectPr w:rsidR="00D00CD4" w:rsidRPr="00D564CC">
          <w:pgSz w:w="11906" w:h="16838"/>
          <w:pgMar w:top="1134" w:right="1134" w:bottom="1134" w:left="1134" w:header="720" w:footer="720" w:gutter="0"/>
          <w:cols w:space="720"/>
        </w:sectPr>
      </w:pPr>
    </w:p>
    <w:p w:rsidR="00446346" w:rsidRPr="00870BCB" w:rsidRDefault="00595C4D" w:rsidP="0056552D">
      <w:pPr>
        <w:pStyle w:val="Textbody"/>
        <w:ind w:firstLine="709"/>
        <w:jc w:val="center"/>
        <w:rPr>
          <w:lang w:val="ru-RU"/>
        </w:rPr>
      </w:pPr>
      <w:r w:rsidRPr="00595C4D">
        <w:rPr>
          <w:b/>
          <w:lang w:val="ru-RU" w:eastAsia="zh-CN"/>
        </w:rPr>
        <w:lastRenderedPageBreak/>
        <w:t>Отделение Фонда пенсионного и социального страхования Российской Федерации по Тульской области</w:t>
      </w:r>
      <w:r w:rsidR="0089611A">
        <w:rPr>
          <w:b/>
          <w:lang w:val="ru-RU" w:eastAsia="zh-CN"/>
        </w:rPr>
        <w:t xml:space="preserve"> (ОСФР по Тульской области)</w:t>
      </w:r>
      <w:r>
        <w:rPr>
          <w:rStyle w:val="StrongEmphasis"/>
          <w:u w:val="single"/>
          <w:lang w:val="ru-RU"/>
        </w:rPr>
        <w:t xml:space="preserve"> </w:t>
      </w:r>
      <w:r w:rsidR="00D00CD4" w:rsidRPr="00870BCB">
        <w:rPr>
          <w:rStyle w:val="StrongEmphasis"/>
          <w:u w:val="single"/>
          <w:lang w:val="ru-RU"/>
        </w:rPr>
        <w:t xml:space="preserve"> информирует:</w:t>
      </w:r>
    </w:p>
    <w:p w:rsidR="00185966" w:rsidRPr="00975747" w:rsidRDefault="00951063" w:rsidP="002965ED">
      <w:pPr>
        <w:pStyle w:val="Textbody"/>
        <w:ind w:firstLine="709"/>
        <w:jc w:val="both"/>
        <w:rPr>
          <w:lang w:val="ru-RU"/>
        </w:rPr>
      </w:pPr>
      <w:r w:rsidRPr="00975747">
        <w:rPr>
          <w:color w:val="000000"/>
          <w:lang w:val="ru-RU"/>
        </w:rPr>
        <w:t>Финансовое обеспечение предупредительных мер в 202</w:t>
      </w:r>
      <w:r w:rsidR="00E62D1F">
        <w:rPr>
          <w:color w:val="000000"/>
          <w:lang w:val="ru-RU"/>
        </w:rPr>
        <w:t>5</w:t>
      </w:r>
      <w:r w:rsidRPr="00975747">
        <w:rPr>
          <w:color w:val="000000"/>
          <w:lang w:val="ru-RU"/>
        </w:rPr>
        <w:t xml:space="preserve">г. осуществляется в соответствии с Правилами 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Министерства труда и социальной защиты Российской Федерации от </w:t>
      </w:r>
      <w:r w:rsidR="00E62D1F">
        <w:rPr>
          <w:color w:val="000000"/>
          <w:lang w:val="ru-RU"/>
        </w:rPr>
        <w:t>11</w:t>
      </w:r>
      <w:r w:rsidRPr="00975747">
        <w:rPr>
          <w:color w:val="000000"/>
          <w:lang w:val="ru-RU"/>
        </w:rPr>
        <w:t xml:space="preserve"> </w:t>
      </w:r>
      <w:r w:rsidR="00CD285A">
        <w:rPr>
          <w:color w:val="000000"/>
          <w:lang w:val="ru-RU"/>
        </w:rPr>
        <w:t>июля</w:t>
      </w:r>
      <w:r w:rsidRPr="00975747">
        <w:rPr>
          <w:color w:val="000000"/>
          <w:lang w:val="ru-RU"/>
        </w:rPr>
        <w:t xml:space="preserve"> 20</w:t>
      </w:r>
      <w:r w:rsidR="00CD285A">
        <w:rPr>
          <w:color w:val="000000"/>
          <w:lang w:val="ru-RU"/>
        </w:rPr>
        <w:t>2</w:t>
      </w:r>
      <w:r w:rsidR="00E62D1F">
        <w:rPr>
          <w:color w:val="000000"/>
          <w:lang w:val="ru-RU"/>
        </w:rPr>
        <w:t>4</w:t>
      </w:r>
      <w:r w:rsidRPr="00975747">
        <w:rPr>
          <w:color w:val="000000"/>
          <w:lang w:val="ru-RU"/>
        </w:rPr>
        <w:t xml:space="preserve">г. </w:t>
      </w:r>
      <w:r>
        <w:rPr>
          <w:color w:val="000000"/>
        </w:rPr>
        <w:t>N</w:t>
      </w:r>
      <w:r w:rsidRPr="00975747">
        <w:rPr>
          <w:color w:val="000000"/>
          <w:lang w:val="ru-RU"/>
        </w:rPr>
        <w:t xml:space="preserve"> </w:t>
      </w:r>
      <w:r w:rsidR="00E62D1F">
        <w:rPr>
          <w:color w:val="000000"/>
          <w:lang w:val="ru-RU"/>
        </w:rPr>
        <w:t>347</w:t>
      </w:r>
      <w:r w:rsidRPr="00975747">
        <w:rPr>
          <w:color w:val="000000"/>
          <w:lang w:val="ru-RU"/>
        </w:rPr>
        <w:t>н</w:t>
      </w:r>
      <w:r w:rsidR="00185966" w:rsidRPr="00975747">
        <w:rPr>
          <w:color w:val="000000"/>
          <w:lang w:val="ru-RU"/>
        </w:rPr>
        <w:t xml:space="preserve"> и </w:t>
      </w:r>
      <w:r w:rsidR="00185966" w:rsidRPr="00F243FC">
        <w:rPr>
          <w:lang w:val="ru-RU"/>
        </w:rPr>
        <w:t xml:space="preserve">Административным </w:t>
      </w:r>
      <w:hyperlink w:anchor="P34" w:history="1">
        <w:r w:rsidR="00185966" w:rsidRPr="00F243FC">
          <w:rPr>
            <w:rStyle w:val="a6"/>
            <w:color w:val="000000" w:themeColor="text1"/>
            <w:u w:val="none"/>
            <w:lang w:val="ru-RU"/>
          </w:rPr>
          <w:t>регламент</w:t>
        </w:r>
      </w:hyperlink>
      <w:r w:rsidR="00185966" w:rsidRPr="00F243FC">
        <w:rPr>
          <w:color w:val="000000" w:themeColor="text1"/>
          <w:lang w:val="ru-RU"/>
        </w:rPr>
        <w:t>ом</w:t>
      </w:r>
      <w:r w:rsidR="00185966" w:rsidRPr="00F243FC">
        <w:rPr>
          <w:lang w:val="ru-RU"/>
        </w:rPr>
        <w:t xml:space="preserve">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</w:t>
      </w:r>
      <w:r w:rsidR="00595C4D" w:rsidRPr="00F243FC">
        <w:rPr>
          <w:lang w:val="ru-RU"/>
        </w:rPr>
        <w:t>м</w:t>
      </w:r>
      <w:r w:rsidR="00185966" w:rsidRPr="00F243FC">
        <w:rPr>
          <w:lang w:val="ru-RU"/>
        </w:rPr>
        <w:t xml:space="preserve"> приказом Фонда социального страхования Российской Федерации от 07.05.2019 г. № 237.</w:t>
      </w:r>
      <w:r w:rsidR="00185966" w:rsidRPr="00975747">
        <w:rPr>
          <w:lang w:val="ru-RU"/>
        </w:rPr>
        <w:t xml:space="preserve"> </w:t>
      </w:r>
    </w:p>
    <w:p w:rsidR="00E62D1F" w:rsidRPr="00FF668B" w:rsidRDefault="00D00CD4" w:rsidP="002965ED">
      <w:pPr>
        <w:pStyle w:val="Textbody"/>
        <w:spacing w:after="0"/>
        <w:ind w:firstLine="709"/>
        <w:jc w:val="both"/>
        <w:rPr>
          <w:rFonts w:cs="Times New Roman"/>
          <w:b/>
          <w:u w:val="single"/>
          <w:lang w:val="ru-RU"/>
        </w:rPr>
      </w:pPr>
      <w:r w:rsidRPr="00FF668B">
        <w:rPr>
          <w:rFonts w:cs="Times New Roman"/>
          <w:lang w:val="ru-RU"/>
        </w:rPr>
        <w:t xml:space="preserve">Для предоставления государственной услуги </w:t>
      </w:r>
      <w:r w:rsidR="00E62D1F" w:rsidRPr="00FF668B">
        <w:rPr>
          <w:rFonts w:cs="Times New Roman"/>
          <w:lang w:val="ru-RU"/>
        </w:rPr>
        <w:t xml:space="preserve">страхователь обращается </w:t>
      </w:r>
      <w:r w:rsidRPr="00FF668B">
        <w:rPr>
          <w:rFonts w:cs="Times New Roman"/>
          <w:color w:val="000000"/>
          <w:lang w:val="ru-RU"/>
        </w:rPr>
        <w:t xml:space="preserve">в </w:t>
      </w:r>
      <w:r w:rsidR="0089611A" w:rsidRPr="00FF668B">
        <w:rPr>
          <w:rFonts w:cs="Times New Roman"/>
          <w:lang w:val="ru-RU" w:eastAsia="zh-CN"/>
        </w:rPr>
        <w:t>ОСФР по Тульской области</w:t>
      </w:r>
      <w:r w:rsidR="0089611A" w:rsidRPr="00FF668B">
        <w:rPr>
          <w:rFonts w:cs="Times New Roman"/>
          <w:lang w:val="ru-RU"/>
        </w:rPr>
        <w:t xml:space="preserve"> </w:t>
      </w:r>
      <w:r w:rsidR="00E62D1F" w:rsidRPr="00FF668B">
        <w:rPr>
          <w:rFonts w:cs="Times New Roman"/>
          <w:lang w:val="ru-RU"/>
        </w:rPr>
        <w:t xml:space="preserve">с </w:t>
      </w:r>
      <w:r w:rsidRPr="00FF668B">
        <w:rPr>
          <w:rFonts w:cs="Times New Roman"/>
          <w:lang w:val="ru-RU"/>
        </w:rPr>
        <w:t>заявление</w:t>
      </w:r>
      <w:r w:rsidR="00E62D1F" w:rsidRPr="00FF668B">
        <w:rPr>
          <w:rFonts w:cs="Times New Roman"/>
          <w:lang w:val="ru-RU"/>
        </w:rPr>
        <w:t>м</w:t>
      </w:r>
      <w:r w:rsidRPr="00FF668B">
        <w:rPr>
          <w:rFonts w:cs="Times New Roman"/>
          <w:lang w:val="ru-RU"/>
        </w:rPr>
        <w:t xml:space="preserve"> о финансовом обеспечении предупредительных мер</w:t>
      </w:r>
      <w:r w:rsidR="00E62D1F" w:rsidRPr="00FF668B">
        <w:rPr>
          <w:rFonts w:cs="Times New Roman"/>
          <w:lang w:val="ru-RU"/>
        </w:rPr>
        <w:t xml:space="preserve"> и планом</w:t>
      </w:r>
      <w:r w:rsidR="00144CE0" w:rsidRPr="00FF668B">
        <w:rPr>
          <w:rFonts w:cs="Times New Roman"/>
          <w:lang w:val="ru-RU"/>
        </w:rPr>
        <w:t xml:space="preserve"> </w:t>
      </w:r>
      <w:r w:rsidR="00E62D1F" w:rsidRPr="00FF668B">
        <w:rPr>
          <w:rFonts w:cs="Times New Roman"/>
          <w:lang w:val="ru-RU"/>
        </w:rPr>
        <w:t xml:space="preserve"> финансового обеспечения предупредительных мер </w:t>
      </w:r>
      <w:r w:rsidR="00E62D1F" w:rsidRPr="00FF668B">
        <w:rPr>
          <w:rFonts w:cs="Times New Roman"/>
          <w:b/>
          <w:u w:val="single"/>
          <w:lang w:val="ru-RU"/>
        </w:rPr>
        <w:t>до 1 августа текущего года.</w:t>
      </w:r>
      <w:r w:rsidR="00FF668B" w:rsidRPr="00FF668B">
        <w:rPr>
          <w:rFonts w:cs="Times New Roman"/>
          <w:b/>
          <w:u w:val="single"/>
          <w:lang w:val="ru-RU"/>
        </w:rPr>
        <w:t xml:space="preserve"> </w:t>
      </w:r>
      <w:r w:rsidR="00FF668B" w:rsidRPr="00FF668B">
        <w:rPr>
          <w:rFonts w:cs="Times New Roman"/>
          <w:color w:val="333333"/>
          <w:shd w:val="clear" w:color="auto" w:fill="FFFFFF"/>
          <w:lang w:val="ru-RU"/>
        </w:rPr>
        <w:t>Самый удобный способ подачи заявления на ФОПМ — через портал государственных услуг Российской Федерации (Госуслуги)</w:t>
      </w:r>
      <w:r w:rsidR="00FF668B" w:rsidRPr="00FF668B">
        <w:rPr>
          <w:rFonts w:cs="Times New Roman"/>
          <w:color w:val="333333"/>
          <w:shd w:val="clear" w:color="auto" w:fill="FFFFFF"/>
          <w:lang w:val="ru-RU"/>
        </w:rPr>
        <w:t>/</w:t>
      </w:r>
    </w:p>
    <w:p w:rsidR="00E62D1F" w:rsidRDefault="00E62D1F" w:rsidP="002965ED">
      <w:pPr>
        <w:pStyle w:val="Textbody"/>
        <w:spacing w:after="0"/>
        <w:ind w:firstLine="709"/>
        <w:jc w:val="both"/>
        <w:rPr>
          <w:lang w:val="ru-RU"/>
        </w:rPr>
      </w:pPr>
    </w:p>
    <w:p w:rsidR="00446346" w:rsidRPr="00870BCB" w:rsidRDefault="00144CE0" w:rsidP="002965ED">
      <w:pPr>
        <w:pStyle w:val="Textbody"/>
        <w:ind w:firstLine="709"/>
        <w:jc w:val="both"/>
        <w:rPr>
          <w:lang w:val="ru-RU"/>
        </w:rPr>
      </w:pPr>
      <w:bookmarkStart w:id="0" w:name="_GoBack"/>
      <w:bookmarkEnd w:id="0"/>
      <w:r>
        <w:rPr>
          <w:lang w:val="ru-RU" w:eastAsia="zh-CN"/>
        </w:rPr>
        <w:t>ОСФР</w:t>
      </w:r>
      <w:r w:rsidRPr="0089611A">
        <w:rPr>
          <w:lang w:val="ru-RU" w:eastAsia="zh-CN"/>
        </w:rPr>
        <w:t xml:space="preserve"> по Тульской области</w:t>
      </w:r>
      <w:r w:rsidRPr="00870BCB">
        <w:rPr>
          <w:lang w:val="ru-RU"/>
        </w:rPr>
        <w:t xml:space="preserve"> </w:t>
      </w:r>
      <w:r w:rsidR="00D00CD4" w:rsidRPr="00870BCB">
        <w:rPr>
          <w:lang w:val="ru-RU"/>
        </w:rPr>
        <w:t xml:space="preserve">вправе принимать решения в пределах бюджетных ассигнований о направлении страхователем на финансовое обеспечение предупредительных мер </w:t>
      </w:r>
      <w:r w:rsidR="00D00CD4" w:rsidRPr="00870BCB">
        <w:rPr>
          <w:b/>
          <w:u w:val="single"/>
          <w:lang w:val="ru-RU"/>
        </w:rPr>
        <w:t>до 20 процентов сумм страховых взносов</w:t>
      </w:r>
      <w:r w:rsidR="00D00CD4" w:rsidRPr="00870BCB">
        <w:rPr>
          <w:lang w:val="ru-RU"/>
        </w:rPr>
        <w:t>, начисленных</w:t>
      </w:r>
      <w:r w:rsidR="00E60B62">
        <w:rPr>
          <w:lang w:val="ru-RU"/>
        </w:rPr>
        <w:t xml:space="preserve"> им</w:t>
      </w:r>
      <w:r w:rsidR="00D00CD4" w:rsidRPr="00870BCB">
        <w:rPr>
          <w:lang w:val="ru-RU"/>
        </w:rPr>
        <w:t xml:space="preserve">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</w:t>
      </w:r>
      <w:r w:rsidR="00D00CD4">
        <w:rPr>
          <w:lang w:val="ru-RU"/>
        </w:rPr>
        <w:t>(сверх ежегодного оплачиваемого отпуска, установленного законодательством Российской Федерации)</w:t>
      </w:r>
      <w:r w:rsidR="00D00CD4" w:rsidRPr="00870BCB">
        <w:rPr>
          <w:lang w:val="ru-RU"/>
        </w:rPr>
        <w:t xml:space="preserve"> на весь период его лечения и проезда к месту лечения и обратно.</w:t>
      </w:r>
    </w:p>
    <w:p w:rsidR="00446346" w:rsidRPr="00870BCB" w:rsidRDefault="00D00CD4" w:rsidP="002965ED">
      <w:pPr>
        <w:pStyle w:val="Textbody"/>
        <w:spacing w:before="238"/>
        <w:ind w:firstLine="709"/>
        <w:jc w:val="both"/>
        <w:rPr>
          <w:lang w:val="ru-RU"/>
        </w:rPr>
      </w:pPr>
      <w:r>
        <w:rPr>
          <w:lang w:val="ru-RU"/>
        </w:rPr>
        <w:t>Обращаем Ваше внимание, что о</w:t>
      </w:r>
      <w:r w:rsidRPr="00870BCB">
        <w:rPr>
          <w:lang w:val="ru-RU"/>
        </w:rPr>
        <w:t xml:space="preserve">бъем средств, направляемых на указанные цели, может быть увеличен до </w:t>
      </w:r>
      <w:r w:rsidRPr="00870BCB">
        <w:rPr>
          <w:b/>
          <w:u w:val="single"/>
          <w:lang w:val="ru-RU"/>
        </w:rPr>
        <w:t>30 процентов</w:t>
      </w:r>
      <w:r w:rsidRPr="00870BCB">
        <w:rPr>
          <w:lang w:val="ru-RU"/>
        </w:rPr>
        <w:t xml:space="preserve"> </w:t>
      </w:r>
      <w:r w:rsidRPr="00870BCB">
        <w:rPr>
          <w:b/>
          <w:u w:val="single"/>
          <w:lang w:val="ru-RU"/>
        </w:rPr>
        <w:t>сумм страховых взносов</w:t>
      </w:r>
      <w:r w:rsidRPr="00870BCB">
        <w:rPr>
          <w:lang w:val="ru-RU"/>
        </w:rPr>
        <w:t>, начисленных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446346" w:rsidRPr="00535B76" w:rsidRDefault="00D00CD4" w:rsidP="002965ED">
      <w:pPr>
        <w:pStyle w:val="Textbody"/>
        <w:spacing w:before="238"/>
        <w:ind w:firstLine="709"/>
        <w:jc w:val="both"/>
        <w:rPr>
          <w:lang w:val="ru-RU"/>
        </w:rPr>
      </w:pPr>
      <w:r w:rsidRPr="00535B76">
        <w:t> </w:t>
      </w:r>
      <w:r w:rsidRPr="00535B76">
        <w:rPr>
          <w:lang w:val="ru-RU"/>
        </w:rPr>
        <w:t>В случае, если страхователь с численностью работающих до 100 человек не осуществлял два последовательных календарных года, предшествующи</w:t>
      </w:r>
      <w:r w:rsidR="0058467D">
        <w:rPr>
          <w:lang w:val="ru-RU"/>
        </w:rPr>
        <w:t xml:space="preserve">х </w:t>
      </w:r>
      <w:r w:rsidRPr="00535B76">
        <w:rPr>
          <w:lang w:val="ru-RU"/>
        </w:rPr>
        <w:t>текущему финансовому году (</w:t>
      </w:r>
      <w:r w:rsidR="007A5C2F" w:rsidRPr="00535B76">
        <w:rPr>
          <w:lang w:val="ru-RU"/>
        </w:rPr>
        <w:t>202</w:t>
      </w:r>
      <w:r w:rsidR="0058467D">
        <w:rPr>
          <w:lang w:val="ru-RU"/>
        </w:rPr>
        <w:t>3</w:t>
      </w:r>
      <w:r w:rsidRPr="00535B76">
        <w:rPr>
          <w:lang w:val="ru-RU"/>
        </w:rPr>
        <w:t>-20</w:t>
      </w:r>
      <w:r w:rsidR="00F11E1B" w:rsidRPr="00535B76">
        <w:rPr>
          <w:lang w:val="ru-RU"/>
        </w:rPr>
        <w:t>2</w:t>
      </w:r>
      <w:r w:rsidR="0058467D">
        <w:rPr>
          <w:lang w:val="ru-RU"/>
        </w:rPr>
        <w:t>4</w:t>
      </w:r>
      <w:r w:rsidRPr="00535B76">
        <w:rPr>
          <w:lang w:val="ru-RU"/>
        </w:rPr>
        <w:t>гг.), финансовое обеспечение предупредительных мер, объем средств</w:t>
      </w:r>
      <w:r w:rsidR="00535B76" w:rsidRPr="00535B76">
        <w:rPr>
          <w:lang w:val="ru-RU"/>
        </w:rPr>
        <w:t xml:space="preserve">, направляемых таким страхователем </w:t>
      </w:r>
      <w:r w:rsidRPr="00535B76">
        <w:rPr>
          <w:lang w:val="ru-RU"/>
        </w:rPr>
        <w:t>на финансовое обеспечение указанных мер</w:t>
      </w:r>
      <w:r w:rsidR="00535B76" w:rsidRPr="00535B76">
        <w:rPr>
          <w:lang w:val="ru-RU"/>
        </w:rPr>
        <w:t>,</w:t>
      </w:r>
      <w:r w:rsidRPr="00535B76">
        <w:rPr>
          <w:lang w:val="ru-RU"/>
        </w:rPr>
        <w:t xml:space="preserve"> рассчитывается исходя из отчетных данных за три последовательных календарных года (20</w:t>
      </w:r>
      <w:r w:rsidR="007A5C2F" w:rsidRPr="00535B76">
        <w:rPr>
          <w:lang w:val="ru-RU"/>
        </w:rPr>
        <w:t>2</w:t>
      </w:r>
      <w:r w:rsidR="0058467D">
        <w:rPr>
          <w:lang w:val="ru-RU"/>
        </w:rPr>
        <w:t>2</w:t>
      </w:r>
      <w:r w:rsidRPr="00535B76">
        <w:rPr>
          <w:lang w:val="ru-RU"/>
        </w:rPr>
        <w:t>-20</w:t>
      </w:r>
      <w:r w:rsidR="00F11E1B" w:rsidRPr="00535B76">
        <w:rPr>
          <w:lang w:val="ru-RU"/>
        </w:rPr>
        <w:t>2</w:t>
      </w:r>
      <w:r w:rsidR="0058467D">
        <w:rPr>
          <w:lang w:val="ru-RU"/>
        </w:rPr>
        <w:t>4</w:t>
      </w:r>
      <w:r w:rsidR="00715FBC" w:rsidRPr="00535B76">
        <w:rPr>
          <w:lang w:val="ru-RU"/>
        </w:rPr>
        <w:t>г</w:t>
      </w:r>
      <w:r w:rsidRPr="00535B76">
        <w:rPr>
          <w:lang w:val="ru-RU"/>
        </w:rPr>
        <w:t>г.), предшествующи</w:t>
      </w:r>
      <w:r w:rsidR="0058467D">
        <w:rPr>
          <w:lang w:val="ru-RU"/>
        </w:rPr>
        <w:t>х</w:t>
      </w:r>
      <w:r w:rsidRPr="00535B76">
        <w:rPr>
          <w:lang w:val="ru-RU"/>
        </w:rPr>
        <w:t xml:space="preserve"> текущему финансовому году, и не может превышать сумму </w:t>
      </w:r>
      <w:r w:rsidRPr="00535B76">
        <w:rPr>
          <w:lang w:val="ru-RU"/>
        </w:rPr>
        <w:lastRenderedPageBreak/>
        <w:t xml:space="preserve">страховых взносов, </w:t>
      </w:r>
      <w:r w:rsidR="0087052F" w:rsidRPr="00535B76">
        <w:rPr>
          <w:lang w:val="ru-RU"/>
        </w:rPr>
        <w:t xml:space="preserve">начисленных им за текущий финансовый год, за вычетом расходов, </w:t>
      </w:r>
      <w:r w:rsidRPr="00535B76">
        <w:rPr>
          <w:lang w:val="ru-RU"/>
        </w:rPr>
        <w:t xml:space="preserve"> </w:t>
      </w:r>
      <w:r w:rsidR="00535B76" w:rsidRPr="00535B76">
        <w:rPr>
          <w:lang w:val="ru-RU"/>
        </w:rPr>
        <w:t>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Pr="00535B76">
        <w:rPr>
          <w:lang w:val="ru-RU"/>
        </w:rPr>
        <w:t>.</w:t>
      </w:r>
    </w:p>
    <w:p w:rsidR="001D49C2" w:rsidRDefault="001D49C2" w:rsidP="002965E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val="ru-RU" w:eastAsia="ru-RU" w:bidi="ar-SA"/>
        </w:rPr>
      </w:pPr>
    </w:p>
    <w:p w:rsidR="001D49C2" w:rsidRDefault="001D49C2" w:rsidP="006D32E0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val="ru-RU" w:eastAsia="ru-RU" w:bidi="ar-SA"/>
        </w:rPr>
      </w:pPr>
      <w:r w:rsidRPr="001D49C2">
        <w:rPr>
          <w:rFonts w:cs="Times New Roman"/>
          <w:kern w:val="0"/>
          <w:lang w:val="ru-RU" w:eastAsia="ru-RU" w:bidi="ar-SA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и после получения </w:t>
      </w:r>
      <w:r w:rsidR="00D90406">
        <w:rPr>
          <w:rFonts w:cs="Times New Roman"/>
          <w:kern w:val="0"/>
          <w:lang w:val="ru-RU" w:eastAsia="ru-RU" w:bidi="ar-SA"/>
        </w:rPr>
        <w:t>решения</w:t>
      </w:r>
      <w:r w:rsidRPr="001D49C2">
        <w:rPr>
          <w:rFonts w:cs="Times New Roman"/>
          <w:kern w:val="0"/>
          <w:lang w:val="ru-RU" w:eastAsia="ru-RU" w:bidi="ar-SA"/>
        </w:rPr>
        <w:t xml:space="preserve"> о финансовом обеспечении предупредительных мер </w:t>
      </w:r>
      <w:r w:rsidR="00D90406" w:rsidRPr="001D49C2">
        <w:rPr>
          <w:rFonts w:cs="Times New Roman"/>
          <w:kern w:val="0"/>
          <w:lang w:val="ru-RU" w:eastAsia="ru-RU" w:bidi="ar-SA"/>
        </w:rPr>
        <w:t>обратиться</w:t>
      </w:r>
      <w:r w:rsidR="00D90406">
        <w:rPr>
          <w:rFonts w:cs="Times New Roman"/>
          <w:kern w:val="0"/>
          <w:lang w:val="ru-RU" w:eastAsia="ru-RU" w:bidi="ar-SA"/>
        </w:rPr>
        <w:t xml:space="preserve"> в</w:t>
      </w:r>
      <w:r w:rsidR="00D90406" w:rsidRPr="001D49C2">
        <w:rPr>
          <w:rFonts w:cs="Times New Roman"/>
          <w:kern w:val="0"/>
          <w:lang w:val="ru-RU" w:eastAsia="ru-RU" w:bidi="ar-SA"/>
        </w:rPr>
        <w:t xml:space="preserve"> </w:t>
      </w:r>
      <w:r w:rsidR="00D90406">
        <w:rPr>
          <w:lang w:val="ru-RU" w:eastAsia="zh-CN"/>
        </w:rPr>
        <w:t>ОСФР</w:t>
      </w:r>
      <w:r w:rsidR="00D90406" w:rsidRPr="0089611A">
        <w:rPr>
          <w:lang w:val="ru-RU" w:eastAsia="zh-CN"/>
        </w:rPr>
        <w:t xml:space="preserve"> по Тульской области</w:t>
      </w:r>
      <w:r w:rsidR="00D90406">
        <w:rPr>
          <w:rFonts w:cs="Times New Roman"/>
          <w:kern w:val="0"/>
          <w:lang w:val="ru-RU" w:eastAsia="ru-RU" w:bidi="ar-SA"/>
        </w:rPr>
        <w:t xml:space="preserve"> до</w:t>
      </w:r>
      <w:r w:rsidRPr="001D49C2">
        <w:rPr>
          <w:rFonts w:cs="Times New Roman"/>
          <w:kern w:val="0"/>
          <w:lang w:val="ru-RU" w:eastAsia="ru-RU" w:bidi="ar-SA"/>
        </w:rPr>
        <w:t xml:space="preserve"> 01.0</w:t>
      </w:r>
      <w:r w:rsidR="00D90406">
        <w:rPr>
          <w:rFonts w:cs="Times New Roman"/>
          <w:kern w:val="0"/>
          <w:lang w:val="ru-RU" w:eastAsia="ru-RU" w:bidi="ar-SA"/>
        </w:rPr>
        <w:t>9</w:t>
      </w:r>
      <w:r w:rsidRPr="001D49C2">
        <w:rPr>
          <w:rFonts w:cs="Times New Roman"/>
          <w:kern w:val="0"/>
          <w:lang w:val="ru-RU" w:eastAsia="ru-RU" w:bidi="ar-SA"/>
        </w:rPr>
        <w:t>.202</w:t>
      </w:r>
      <w:r w:rsidR="00D90406">
        <w:rPr>
          <w:rFonts w:cs="Times New Roman"/>
          <w:kern w:val="0"/>
          <w:lang w:val="ru-RU" w:eastAsia="ru-RU" w:bidi="ar-SA"/>
        </w:rPr>
        <w:t>5</w:t>
      </w:r>
      <w:r w:rsidRPr="001D49C2">
        <w:rPr>
          <w:rFonts w:cs="Times New Roman"/>
          <w:kern w:val="0"/>
          <w:lang w:val="ru-RU" w:eastAsia="ru-RU" w:bidi="ar-SA"/>
        </w:rPr>
        <w:t>г</w:t>
      </w:r>
      <w:r w:rsidR="00D90406">
        <w:rPr>
          <w:rFonts w:cs="Times New Roman"/>
          <w:kern w:val="0"/>
          <w:lang w:val="ru-RU" w:eastAsia="ru-RU" w:bidi="ar-SA"/>
        </w:rPr>
        <w:t>.</w:t>
      </w:r>
      <w:r w:rsidR="00144CE0" w:rsidRPr="001D49C2">
        <w:rPr>
          <w:rFonts w:cs="Times New Roman"/>
          <w:kern w:val="0"/>
          <w:lang w:val="ru-RU" w:eastAsia="ru-RU" w:bidi="ar-SA"/>
        </w:rPr>
        <w:t xml:space="preserve"> </w:t>
      </w:r>
      <w:r w:rsidRPr="001D49C2">
        <w:rPr>
          <w:rFonts w:cs="Times New Roman"/>
          <w:kern w:val="0"/>
          <w:lang w:val="ru-RU" w:eastAsia="ru-RU" w:bidi="ar-SA"/>
        </w:rPr>
        <w:t xml:space="preserve">с заявлением </w:t>
      </w:r>
      <w:r w:rsidR="00D90406">
        <w:rPr>
          <w:rFonts w:cs="Times New Roman"/>
          <w:kern w:val="0"/>
          <w:lang w:val="ru-RU" w:eastAsia="ru-RU" w:bidi="ar-SA"/>
        </w:rPr>
        <w:t xml:space="preserve">и планом финансового обеспечения </w:t>
      </w:r>
      <w:r w:rsidRPr="001D49C2">
        <w:rPr>
          <w:rFonts w:cs="Times New Roman"/>
          <w:kern w:val="0"/>
          <w:lang w:val="ru-RU" w:eastAsia="ru-RU" w:bidi="ar-SA"/>
        </w:rPr>
        <w:t xml:space="preserve">на сумму, не превышающую разницу между расчетным объемом средств и суммой финансового обеспечения предупредительных мер, указанной в </w:t>
      </w:r>
      <w:r w:rsidR="00D90406">
        <w:rPr>
          <w:rFonts w:cs="Times New Roman"/>
          <w:kern w:val="0"/>
          <w:lang w:val="ru-RU" w:eastAsia="ru-RU" w:bidi="ar-SA"/>
        </w:rPr>
        <w:t>решении</w:t>
      </w:r>
      <w:r w:rsidRPr="001D49C2">
        <w:rPr>
          <w:rFonts w:cs="Times New Roman"/>
          <w:kern w:val="0"/>
          <w:lang w:val="ru-RU" w:eastAsia="ru-RU" w:bidi="ar-SA"/>
        </w:rPr>
        <w:t xml:space="preserve"> по первоначальному </w:t>
      </w:r>
      <w:r w:rsidR="00D90406">
        <w:rPr>
          <w:rFonts w:cs="Times New Roman"/>
          <w:kern w:val="0"/>
          <w:lang w:val="ru-RU" w:eastAsia="ru-RU" w:bidi="ar-SA"/>
        </w:rPr>
        <w:t>заявлению.</w:t>
      </w:r>
    </w:p>
    <w:p w:rsidR="006A77D7" w:rsidRDefault="006A77D7" w:rsidP="002965E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kern w:val="0"/>
          <w:lang w:val="ru-RU" w:eastAsia="ru-RU" w:bidi="ar-SA"/>
        </w:rPr>
      </w:pPr>
    </w:p>
    <w:p w:rsidR="006A77D7" w:rsidRPr="006D32E0" w:rsidRDefault="006A77D7" w:rsidP="002965E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  <w:color w:val="000000" w:themeColor="text1"/>
          <w:kern w:val="0"/>
          <w:lang w:val="ru-RU" w:eastAsia="ru-RU" w:bidi="ar-SA"/>
        </w:rPr>
      </w:pP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 xml:space="preserve">Страхователь </w:t>
      </w:r>
      <w:r w:rsidR="00D90406">
        <w:rPr>
          <w:rFonts w:cs="Times New Roman"/>
          <w:color w:val="000000" w:themeColor="text1"/>
          <w:kern w:val="0"/>
          <w:lang w:val="ru-RU" w:eastAsia="ru-RU" w:bidi="ar-SA"/>
        </w:rPr>
        <w:t xml:space="preserve">вправе самостоятельно принимать решение о внесении изменений в план 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>в финансового обеспечения</w:t>
      </w:r>
      <w:r w:rsidR="00D90406">
        <w:rPr>
          <w:rFonts w:cs="Times New Roman"/>
          <w:color w:val="000000" w:themeColor="text1"/>
          <w:kern w:val="0"/>
          <w:lang w:val="ru-RU" w:eastAsia="ru-RU" w:bidi="ar-SA"/>
        </w:rPr>
        <w:t xml:space="preserve"> в пределах разрешенной суммы 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>финансового обеспечения</w:t>
      </w:r>
      <w:r w:rsidR="00D90406">
        <w:rPr>
          <w:rFonts w:cs="Times New Roman"/>
          <w:color w:val="000000" w:themeColor="text1"/>
          <w:kern w:val="0"/>
          <w:lang w:val="ru-RU" w:eastAsia="ru-RU" w:bidi="ar-SA"/>
        </w:rPr>
        <w:t xml:space="preserve">, при этом повторное направление заявления и плана 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 xml:space="preserve"> финансового обеспечения предупредительных мер</w:t>
      </w:r>
      <w:r w:rsidR="00B96893">
        <w:rPr>
          <w:rFonts w:cs="Times New Roman"/>
          <w:color w:val="000000" w:themeColor="text1"/>
          <w:kern w:val="0"/>
          <w:lang w:val="ru-RU" w:eastAsia="ru-RU" w:bidi="ar-SA"/>
        </w:rPr>
        <w:t xml:space="preserve"> в </w:t>
      </w:r>
      <w:r w:rsidR="00B96893">
        <w:rPr>
          <w:lang w:val="ru-RU" w:eastAsia="zh-CN"/>
        </w:rPr>
        <w:t>ОСФР</w:t>
      </w:r>
      <w:r w:rsidR="00B96893" w:rsidRPr="0089611A">
        <w:rPr>
          <w:lang w:val="ru-RU" w:eastAsia="zh-CN"/>
        </w:rPr>
        <w:t xml:space="preserve"> по Тульской области</w:t>
      </w:r>
      <w:r w:rsidR="00B96893">
        <w:rPr>
          <w:lang w:val="ru-RU" w:eastAsia="zh-CN"/>
        </w:rPr>
        <w:t xml:space="preserve"> не требуется</w:t>
      </w:r>
      <w:r w:rsidRPr="006D32E0">
        <w:rPr>
          <w:rFonts w:cs="Times New Roman"/>
          <w:color w:val="000000" w:themeColor="text1"/>
          <w:kern w:val="0"/>
          <w:lang w:val="ru-RU" w:eastAsia="ru-RU" w:bidi="ar-SA"/>
        </w:rPr>
        <w:t>.</w:t>
      </w:r>
    </w:p>
    <w:p w:rsidR="005F153C" w:rsidRDefault="005F153C" w:rsidP="002965ED">
      <w:pPr>
        <w:pStyle w:val="Textbody"/>
        <w:ind w:firstLine="709"/>
        <w:jc w:val="both"/>
        <w:rPr>
          <w:color w:val="000000" w:themeColor="text1"/>
          <w:lang w:val="ru-RU"/>
        </w:rPr>
      </w:pPr>
    </w:p>
    <w:p w:rsidR="006A77D7" w:rsidRDefault="00036416" w:rsidP="002965ED">
      <w:pPr>
        <w:pStyle w:val="Textbody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Решение об отказе в финансовом обеспечении предупредительных мер принимается в следующих случаях:</w:t>
      </w:r>
    </w:p>
    <w:p w:rsidR="00036416" w:rsidRDefault="00036416" w:rsidP="002965ED">
      <w:pPr>
        <w:pStyle w:val="Textbody"/>
        <w:ind w:firstLine="709"/>
        <w:jc w:val="both"/>
        <w:rPr>
          <w:lang w:val="ru-RU"/>
        </w:rPr>
      </w:pPr>
      <w:r w:rsidRPr="009B0ADB">
        <w:rPr>
          <w:color w:val="000000" w:themeColor="text1"/>
          <w:lang w:val="ru-RU"/>
        </w:rPr>
        <w:t xml:space="preserve">а) </w:t>
      </w:r>
      <w:r w:rsidR="009B0ADB" w:rsidRPr="009B0ADB">
        <w:rPr>
          <w:color w:val="000000" w:themeColor="text1"/>
          <w:lang w:val="ru-RU"/>
        </w:rPr>
        <w:t>если на день подачи заявления у страховател</w:t>
      </w:r>
      <w:r w:rsidR="005F153C">
        <w:rPr>
          <w:color w:val="000000" w:themeColor="text1"/>
          <w:lang w:val="ru-RU"/>
        </w:rPr>
        <w:t>я</w:t>
      </w:r>
      <w:r w:rsidR="009B0ADB" w:rsidRPr="009B0ADB">
        <w:rPr>
          <w:color w:val="000000" w:themeColor="text1"/>
          <w:lang w:val="ru-RU"/>
        </w:rPr>
        <w:t xml:space="preserve"> имеются </w:t>
      </w:r>
      <w:r w:rsidR="009B0ADB" w:rsidRPr="009B0ADB">
        <w:rPr>
          <w:lang w:val="ru-RU"/>
        </w:rPr>
        <w:t>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</w:t>
      </w:r>
      <w:r w:rsidR="005F153C">
        <w:rPr>
          <w:lang w:val="ru-RU"/>
        </w:rPr>
        <w:t>ы</w:t>
      </w:r>
      <w:r w:rsidR="009B0ADB" w:rsidRPr="009B0ADB">
        <w:rPr>
          <w:lang w:val="ru-RU"/>
        </w:rPr>
        <w:t xml:space="preserve"> по итогам камеральной  или выездной проверки</w:t>
      </w:r>
      <w:r w:rsidR="00602D7B">
        <w:rPr>
          <w:lang w:val="ru-RU"/>
        </w:rPr>
        <w:t>;</w:t>
      </w:r>
    </w:p>
    <w:p w:rsidR="00602D7B" w:rsidRPr="009B0ADB" w:rsidRDefault="00602D7B" w:rsidP="002965ED">
      <w:pPr>
        <w:pStyle w:val="Textbody"/>
        <w:ind w:firstLine="709"/>
        <w:jc w:val="both"/>
        <w:rPr>
          <w:color w:val="000000" w:themeColor="text1"/>
          <w:lang w:val="ru-RU"/>
        </w:rPr>
      </w:pPr>
      <w:r>
        <w:rPr>
          <w:lang w:val="ru-RU"/>
        </w:rPr>
        <w:t xml:space="preserve">б) если предусмотренные бюджетом СФР средства на финансовое обеспечение предупредительных мер на текущий год полностью распределены. </w:t>
      </w:r>
    </w:p>
    <w:p w:rsidR="00446346" w:rsidRPr="009B0ADB" w:rsidRDefault="00036416" w:rsidP="002965ED">
      <w:pPr>
        <w:pStyle w:val="Textbody"/>
        <w:ind w:firstLine="709"/>
        <w:jc w:val="both"/>
        <w:rPr>
          <w:b/>
          <w:color w:val="FF0000"/>
          <w:u w:val="single"/>
          <w:lang w:val="ru-RU"/>
        </w:rPr>
      </w:pPr>
      <w:r w:rsidRPr="009B0ADB">
        <w:rPr>
          <w:color w:val="000000" w:themeColor="text1"/>
          <w:lang w:val="ru-RU"/>
        </w:rPr>
        <w:t>Д</w:t>
      </w:r>
      <w:r w:rsidR="00D00CD4" w:rsidRPr="009B0ADB">
        <w:rPr>
          <w:color w:val="000000" w:themeColor="text1"/>
          <w:lang w:val="ru-RU"/>
        </w:rPr>
        <w:t xml:space="preserve">ействие данного Федерального Закона распространяется </w:t>
      </w:r>
      <w:r w:rsidR="006D32E0" w:rsidRPr="009B0ADB">
        <w:rPr>
          <w:color w:val="000000" w:themeColor="text1"/>
          <w:lang w:val="ru-RU"/>
        </w:rPr>
        <w:t xml:space="preserve">только </w:t>
      </w:r>
      <w:r w:rsidR="00D00CD4" w:rsidRPr="009B0ADB">
        <w:rPr>
          <w:color w:val="000000" w:themeColor="text1"/>
          <w:lang w:val="ru-RU"/>
        </w:rPr>
        <w:t xml:space="preserve">на правоотношения, возникшие с начала текущего календарного года. Таким образом, </w:t>
      </w:r>
      <w:r w:rsidR="00E21271" w:rsidRPr="009B0ADB">
        <w:rPr>
          <w:b/>
          <w:color w:val="000000" w:themeColor="text1"/>
          <w:u w:val="single"/>
          <w:lang w:val="ru-RU"/>
        </w:rPr>
        <w:t xml:space="preserve">в рамках финансового обеспечения предупредительных мер </w:t>
      </w:r>
      <w:r w:rsidR="00867A06" w:rsidRPr="009B0ADB">
        <w:rPr>
          <w:b/>
          <w:color w:val="000000" w:themeColor="text1"/>
          <w:u w:val="single"/>
          <w:lang w:val="ru-RU"/>
        </w:rPr>
        <w:t xml:space="preserve">подлежат возмещению страхователю </w:t>
      </w:r>
      <w:r w:rsidR="00D00CD4" w:rsidRPr="009B0ADB">
        <w:rPr>
          <w:b/>
          <w:color w:val="000000" w:themeColor="text1"/>
          <w:u w:val="single"/>
          <w:lang w:val="ru-RU"/>
        </w:rPr>
        <w:t>расходы</w:t>
      </w:r>
      <w:r w:rsidR="00867A06" w:rsidRPr="009B0ADB">
        <w:rPr>
          <w:b/>
          <w:color w:val="000000" w:themeColor="text1"/>
          <w:u w:val="single"/>
          <w:lang w:val="ru-RU"/>
        </w:rPr>
        <w:t>,</w:t>
      </w:r>
      <w:r w:rsidR="00D00CD4" w:rsidRPr="009B0ADB">
        <w:rPr>
          <w:b/>
          <w:color w:val="000000" w:themeColor="text1"/>
          <w:u w:val="single"/>
          <w:lang w:val="ru-RU"/>
        </w:rPr>
        <w:t xml:space="preserve"> </w:t>
      </w:r>
      <w:r w:rsidR="00867A06" w:rsidRPr="009B0ADB">
        <w:rPr>
          <w:b/>
          <w:color w:val="000000" w:themeColor="text1"/>
          <w:u w:val="single"/>
          <w:lang w:val="ru-RU"/>
        </w:rPr>
        <w:t>произведенные</w:t>
      </w:r>
      <w:r w:rsidR="00D00CD4" w:rsidRPr="009B0ADB">
        <w:rPr>
          <w:b/>
          <w:color w:val="000000" w:themeColor="text1"/>
          <w:u w:val="single"/>
          <w:lang w:val="ru-RU"/>
        </w:rPr>
        <w:t xml:space="preserve"> в 202</w:t>
      </w:r>
      <w:r w:rsidR="00BE536D" w:rsidRPr="009B0ADB">
        <w:rPr>
          <w:b/>
          <w:color w:val="000000" w:themeColor="text1"/>
          <w:u w:val="single"/>
          <w:lang w:val="ru-RU"/>
        </w:rPr>
        <w:t>5</w:t>
      </w:r>
      <w:r w:rsidR="00D00CD4" w:rsidRPr="009B0ADB">
        <w:rPr>
          <w:b/>
          <w:color w:val="000000" w:themeColor="text1"/>
          <w:u w:val="single"/>
          <w:lang w:val="ru-RU"/>
        </w:rPr>
        <w:t xml:space="preserve"> году</w:t>
      </w:r>
      <w:r w:rsidR="00867A06" w:rsidRPr="009B0ADB">
        <w:rPr>
          <w:b/>
          <w:color w:val="000000" w:themeColor="text1"/>
          <w:u w:val="single"/>
          <w:lang w:val="ru-RU"/>
        </w:rPr>
        <w:t xml:space="preserve"> и</w:t>
      </w:r>
      <w:r w:rsidR="00D00CD4" w:rsidRPr="009B0ADB">
        <w:rPr>
          <w:b/>
          <w:color w:val="000000" w:themeColor="text1"/>
          <w:u w:val="single"/>
          <w:lang w:val="ru-RU"/>
        </w:rPr>
        <w:t xml:space="preserve"> подтвержденные в установленном порядке.</w:t>
      </w:r>
    </w:p>
    <w:p w:rsidR="006E7079" w:rsidRPr="004276CE" w:rsidRDefault="00D00CD4" w:rsidP="002965ED">
      <w:pPr>
        <w:pStyle w:val="Textbody"/>
        <w:ind w:firstLine="709"/>
        <w:jc w:val="both"/>
        <w:rPr>
          <w:color w:val="000000" w:themeColor="text1"/>
          <w:lang w:val="ru-RU"/>
        </w:rPr>
      </w:pPr>
      <w:r w:rsidRPr="00867A06">
        <w:rPr>
          <w:b/>
          <w:color w:val="000000" w:themeColor="text1"/>
          <w:u w:val="single"/>
        </w:rPr>
        <w:t> </w:t>
      </w:r>
      <w:r w:rsidR="006E7079" w:rsidRPr="00867A06">
        <w:rPr>
          <w:b/>
          <w:color w:val="000000" w:themeColor="text1"/>
          <w:u w:val="single"/>
          <w:lang w:val="ru-RU"/>
        </w:rPr>
        <w:t xml:space="preserve">Оплата предупредительных мер осуществляется страхователем за счет собственных средств с последующим возмещением </w:t>
      </w:r>
      <w:r w:rsidR="00867A06" w:rsidRPr="00867A06">
        <w:rPr>
          <w:b/>
          <w:color w:val="000000" w:themeColor="text1"/>
          <w:u w:val="single"/>
          <w:lang w:val="ru-RU"/>
        </w:rPr>
        <w:t xml:space="preserve">произведенных им расходов </w:t>
      </w:r>
      <w:r w:rsidR="006E7079" w:rsidRPr="00867A06">
        <w:rPr>
          <w:b/>
          <w:color w:val="000000" w:themeColor="text1"/>
          <w:u w:val="single"/>
          <w:lang w:val="ru-RU"/>
        </w:rPr>
        <w:t xml:space="preserve">за счет средств бюджета Фонда </w:t>
      </w:r>
      <w:r w:rsidR="006E7079" w:rsidRPr="004276CE">
        <w:rPr>
          <w:color w:val="000000" w:themeColor="text1"/>
          <w:lang w:val="ru-RU"/>
        </w:rPr>
        <w:t xml:space="preserve">в пределах суммы, согласованной с </w:t>
      </w:r>
      <w:r w:rsidR="00144CE0" w:rsidRPr="004276CE">
        <w:rPr>
          <w:color w:val="000000" w:themeColor="text1"/>
          <w:lang w:val="ru-RU" w:eastAsia="zh-CN"/>
        </w:rPr>
        <w:t>ОСФР по Тульской области</w:t>
      </w:r>
      <w:r w:rsidR="00144CE0" w:rsidRPr="004276CE">
        <w:rPr>
          <w:color w:val="000000" w:themeColor="text1"/>
          <w:lang w:val="ru-RU"/>
        </w:rPr>
        <w:t xml:space="preserve"> </w:t>
      </w:r>
      <w:r w:rsidR="006E7079" w:rsidRPr="004276CE">
        <w:rPr>
          <w:color w:val="000000" w:themeColor="text1"/>
          <w:lang w:val="ru-RU"/>
        </w:rPr>
        <w:t>на эти цели</w:t>
      </w:r>
      <w:r w:rsidR="006616F4" w:rsidRPr="004276CE">
        <w:rPr>
          <w:color w:val="000000" w:themeColor="text1"/>
          <w:lang w:val="ru-RU"/>
        </w:rPr>
        <w:t>,</w:t>
      </w:r>
      <w:r w:rsidR="00867A06" w:rsidRPr="004276CE">
        <w:rPr>
          <w:color w:val="000000" w:themeColor="text1"/>
          <w:lang w:val="ru-RU"/>
        </w:rPr>
        <w:t xml:space="preserve"> но не более</w:t>
      </w:r>
      <w:r w:rsidR="006E7079" w:rsidRPr="004276CE">
        <w:rPr>
          <w:color w:val="000000" w:themeColor="text1"/>
          <w:lang w:val="ru-RU"/>
        </w:rPr>
        <w:t xml:space="preserve"> сумм страховых взносов на обязательное социальное страхование от несчастных случаев на производстве и профессиональных заболеваний, </w:t>
      </w:r>
      <w:r w:rsidR="00867A06" w:rsidRPr="004276CE">
        <w:rPr>
          <w:color w:val="000000" w:themeColor="text1"/>
          <w:lang w:val="ru-RU"/>
        </w:rPr>
        <w:t xml:space="preserve">начисленных </w:t>
      </w:r>
      <w:r w:rsidR="006E7079" w:rsidRPr="004276CE">
        <w:rPr>
          <w:color w:val="000000" w:themeColor="text1"/>
          <w:lang w:val="ru-RU"/>
        </w:rPr>
        <w:t xml:space="preserve">страхователем </w:t>
      </w:r>
      <w:r w:rsidR="00867A06" w:rsidRPr="004276CE">
        <w:rPr>
          <w:color w:val="000000" w:themeColor="text1"/>
          <w:lang w:val="ru-RU"/>
        </w:rPr>
        <w:t>за текущий финансовый год, за вычетом расходов, 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лечения.</w:t>
      </w:r>
    </w:p>
    <w:p w:rsidR="006E7079" w:rsidRDefault="006E7079" w:rsidP="002965ED">
      <w:pPr>
        <w:pStyle w:val="1"/>
        <w:ind w:firstLine="709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4276CE">
        <w:rPr>
          <w:b w:val="0"/>
          <w:color w:val="000000" w:themeColor="text1"/>
          <w:sz w:val="24"/>
          <w:szCs w:val="24"/>
          <w:lang w:val="ru-RU"/>
        </w:rPr>
        <w:lastRenderedPageBreak/>
        <w:t>Для этого страхователь после</w:t>
      </w:r>
      <w:r w:rsidR="004276CE" w:rsidRPr="004276CE">
        <w:rPr>
          <w:b w:val="0"/>
          <w:color w:val="000000" w:themeColor="text1"/>
          <w:sz w:val="24"/>
          <w:szCs w:val="24"/>
          <w:lang w:val="ru-RU"/>
        </w:rPr>
        <w:t xml:space="preserve"> выполнения </w:t>
      </w:r>
      <w:r w:rsidR="00BE536D">
        <w:rPr>
          <w:b w:val="0"/>
          <w:color w:val="000000" w:themeColor="text1"/>
          <w:sz w:val="24"/>
          <w:szCs w:val="24"/>
          <w:lang w:val="ru-RU"/>
        </w:rPr>
        <w:t xml:space="preserve">всех </w:t>
      </w:r>
      <w:r w:rsidRPr="004276CE">
        <w:rPr>
          <w:b w:val="0"/>
          <w:color w:val="000000" w:themeColor="text1"/>
          <w:sz w:val="24"/>
          <w:szCs w:val="24"/>
          <w:lang w:val="ru-RU"/>
        </w:rPr>
        <w:t>предупредительных мер</w:t>
      </w:r>
      <w:r w:rsidR="004276CE" w:rsidRPr="004276CE">
        <w:rPr>
          <w:b w:val="0"/>
          <w:color w:val="000000" w:themeColor="text1"/>
          <w:sz w:val="24"/>
          <w:szCs w:val="24"/>
          <w:lang w:val="ru-RU"/>
        </w:rPr>
        <w:t>, предусмотренных планом финансового обеспечения</w:t>
      </w:r>
      <w:r w:rsidR="00BE536D">
        <w:rPr>
          <w:b w:val="0"/>
          <w:color w:val="000000" w:themeColor="text1"/>
          <w:sz w:val="24"/>
          <w:szCs w:val="24"/>
          <w:lang w:val="ru-RU"/>
        </w:rPr>
        <w:t xml:space="preserve"> (или хотя бы одной предупредительной меры)</w:t>
      </w:r>
      <w:r w:rsidR="004276CE" w:rsidRPr="004276CE">
        <w:rPr>
          <w:b w:val="0"/>
          <w:color w:val="000000" w:themeColor="text1"/>
          <w:sz w:val="24"/>
          <w:szCs w:val="24"/>
          <w:lang w:val="ru-RU"/>
        </w:rPr>
        <w:t>,</w:t>
      </w:r>
      <w:r w:rsidRPr="004276CE">
        <w:rPr>
          <w:b w:val="0"/>
          <w:color w:val="000000" w:themeColor="text1"/>
          <w:sz w:val="24"/>
          <w:szCs w:val="24"/>
          <w:lang w:val="ru-RU"/>
        </w:rPr>
        <w:t xml:space="preserve"> обращается в </w:t>
      </w:r>
      <w:r w:rsidR="004414B3" w:rsidRPr="004276CE">
        <w:rPr>
          <w:b w:val="0"/>
          <w:color w:val="000000" w:themeColor="text1"/>
          <w:sz w:val="24"/>
          <w:szCs w:val="24"/>
          <w:lang w:val="ru-RU" w:eastAsia="zh-CN"/>
        </w:rPr>
        <w:t>ОСФР по Тульской области</w:t>
      </w:r>
      <w:r w:rsidRPr="004276CE">
        <w:rPr>
          <w:b w:val="0"/>
          <w:color w:val="000000" w:themeColor="text1"/>
          <w:sz w:val="24"/>
          <w:szCs w:val="24"/>
          <w:lang w:val="ru-RU"/>
        </w:rPr>
        <w:t xml:space="preserve"> с заявлением о возмещении произведенных расходов на оплату предупредительных мер </w:t>
      </w:r>
      <w:r w:rsidR="00BE536D">
        <w:rPr>
          <w:color w:val="000000" w:themeColor="text1"/>
          <w:sz w:val="24"/>
          <w:szCs w:val="24"/>
          <w:u w:val="single"/>
          <w:lang w:val="ru-RU"/>
        </w:rPr>
        <w:t>до</w:t>
      </w:r>
      <w:r w:rsidRPr="004276CE">
        <w:rPr>
          <w:color w:val="000000" w:themeColor="text1"/>
          <w:sz w:val="24"/>
          <w:szCs w:val="24"/>
          <w:u w:val="single"/>
          <w:lang w:val="ru-RU"/>
        </w:rPr>
        <w:t xml:space="preserve"> 15 </w:t>
      </w:r>
      <w:r w:rsidR="00BE536D">
        <w:rPr>
          <w:color w:val="000000" w:themeColor="text1"/>
          <w:sz w:val="24"/>
          <w:szCs w:val="24"/>
          <w:u w:val="single"/>
          <w:lang w:val="ru-RU"/>
        </w:rPr>
        <w:t>ноября</w:t>
      </w:r>
      <w:r w:rsidRPr="004276CE">
        <w:rPr>
          <w:b w:val="0"/>
          <w:color w:val="000000" w:themeColor="text1"/>
          <w:sz w:val="24"/>
          <w:szCs w:val="24"/>
          <w:lang w:val="ru-RU"/>
        </w:rPr>
        <w:t xml:space="preserve"> </w:t>
      </w:r>
      <w:r w:rsidR="004276CE" w:rsidRPr="004276CE">
        <w:rPr>
          <w:b w:val="0"/>
          <w:color w:val="000000" w:themeColor="text1"/>
          <w:sz w:val="24"/>
          <w:szCs w:val="24"/>
          <w:lang w:val="ru-RU"/>
        </w:rPr>
        <w:t>текущего года</w:t>
      </w:r>
      <w:r w:rsidR="004414B3" w:rsidRPr="004276CE">
        <w:rPr>
          <w:b w:val="0"/>
          <w:color w:val="000000" w:themeColor="text1"/>
          <w:sz w:val="24"/>
          <w:szCs w:val="24"/>
          <w:lang w:val="ru-RU"/>
        </w:rPr>
        <w:t>.</w:t>
      </w:r>
      <w:r w:rsidRPr="004276CE">
        <w:rPr>
          <w:b w:val="0"/>
          <w:color w:val="000000" w:themeColor="text1"/>
          <w:sz w:val="24"/>
          <w:szCs w:val="24"/>
          <w:lang w:val="ru-RU"/>
        </w:rPr>
        <w:t xml:space="preserve"> </w:t>
      </w:r>
      <w:r w:rsidR="00BE536D">
        <w:rPr>
          <w:b w:val="0"/>
          <w:color w:val="000000" w:themeColor="text1"/>
          <w:sz w:val="24"/>
          <w:szCs w:val="24"/>
          <w:lang w:val="ru-RU"/>
        </w:rPr>
        <w:t>К заявлению прилагаются следующие документы:</w:t>
      </w:r>
    </w:p>
    <w:p w:rsidR="00BE536D" w:rsidRDefault="00BE536D" w:rsidP="00AC2C11">
      <w:pPr>
        <w:pStyle w:val="Textbody"/>
        <w:ind w:firstLine="709"/>
        <w:jc w:val="both"/>
        <w:rPr>
          <w:lang w:val="ru-RU"/>
        </w:rPr>
      </w:pPr>
      <w:r>
        <w:rPr>
          <w:lang w:val="ru-RU"/>
        </w:rPr>
        <w:t>а) отчет о произведенных расходах на финансовое обеспечение предупредительных мер;</w:t>
      </w:r>
    </w:p>
    <w:p w:rsidR="00AC2C11" w:rsidRDefault="00BE536D" w:rsidP="00AC2C11">
      <w:pPr>
        <w:pStyle w:val="Textbody"/>
        <w:ind w:firstLine="709"/>
        <w:jc w:val="both"/>
        <w:rPr>
          <w:lang w:val="ru-RU"/>
        </w:rPr>
      </w:pPr>
      <w:r>
        <w:rPr>
          <w:lang w:val="ru-RU"/>
        </w:rPr>
        <w:t xml:space="preserve">б) </w:t>
      </w:r>
      <w:r w:rsidR="00AC2C11">
        <w:rPr>
          <w:lang w:val="ru-RU"/>
        </w:rPr>
        <w:t>копия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AC2C11" w:rsidRDefault="00AC2C11" w:rsidP="00AC2C11">
      <w:pPr>
        <w:pStyle w:val="Textbody"/>
        <w:ind w:firstLine="709"/>
        <w:jc w:val="both"/>
        <w:rPr>
          <w:lang w:val="ru-RU"/>
        </w:rPr>
      </w:pPr>
      <w:r>
        <w:rPr>
          <w:lang w:val="ru-RU"/>
        </w:rPr>
        <w:t xml:space="preserve">в) платежные документы, подтверждающие оплату товаров (работ, услуг), и документы, подтверждающие их приобретение (выполнение). </w:t>
      </w:r>
    </w:p>
    <w:p w:rsidR="006E7079" w:rsidRPr="005F153C" w:rsidRDefault="00AC2C11" w:rsidP="00AC2C11">
      <w:pPr>
        <w:pStyle w:val="Textbody"/>
        <w:ind w:firstLine="709"/>
        <w:jc w:val="both"/>
        <w:rPr>
          <w:b/>
          <w:color w:val="000000" w:themeColor="text1"/>
          <w:u w:val="single"/>
          <w:lang w:val="ru-RU"/>
        </w:rPr>
      </w:pPr>
      <w:r>
        <w:rPr>
          <w:lang w:val="ru-RU"/>
        </w:rPr>
        <w:t xml:space="preserve"> </w:t>
      </w:r>
      <w:r w:rsidR="004414B3" w:rsidRPr="00AC2C11">
        <w:rPr>
          <w:b/>
          <w:color w:val="000000" w:themeColor="text1"/>
          <w:u w:val="single"/>
          <w:lang w:val="ru-RU" w:eastAsia="zh-CN"/>
        </w:rPr>
        <w:t>ОСФР по Тульской области</w:t>
      </w:r>
      <w:r w:rsidR="004414B3" w:rsidRPr="00AC2C11">
        <w:rPr>
          <w:b/>
          <w:color w:val="000000" w:themeColor="text1"/>
          <w:u w:val="single"/>
          <w:lang w:val="ru-RU"/>
        </w:rPr>
        <w:t xml:space="preserve"> </w:t>
      </w:r>
      <w:r w:rsidR="006E7079" w:rsidRPr="00AC2C11">
        <w:rPr>
          <w:b/>
          <w:color w:val="000000" w:themeColor="text1"/>
          <w:u w:val="single"/>
          <w:lang w:val="ru-RU"/>
        </w:rPr>
        <w:t xml:space="preserve">в течение </w:t>
      </w:r>
      <w:r>
        <w:rPr>
          <w:b/>
          <w:color w:val="000000" w:themeColor="text1"/>
          <w:u w:val="single"/>
          <w:lang w:val="ru-RU"/>
        </w:rPr>
        <w:t>15</w:t>
      </w:r>
      <w:r w:rsidR="006E7079" w:rsidRPr="00AC2C11">
        <w:rPr>
          <w:b/>
          <w:color w:val="000000" w:themeColor="text1"/>
          <w:u w:val="single"/>
          <w:lang w:val="ru-RU"/>
        </w:rPr>
        <w:t xml:space="preserve"> рабочих дней со дня </w:t>
      </w:r>
      <w:r>
        <w:rPr>
          <w:b/>
          <w:color w:val="000000" w:themeColor="text1"/>
          <w:u w:val="single"/>
          <w:lang w:val="ru-RU"/>
        </w:rPr>
        <w:t>получения</w:t>
      </w:r>
      <w:r w:rsidR="006E7079" w:rsidRPr="00AC2C11">
        <w:rPr>
          <w:b/>
          <w:color w:val="000000" w:themeColor="text1"/>
          <w:u w:val="single"/>
          <w:lang w:val="ru-RU"/>
        </w:rPr>
        <w:t xml:space="preserve"> от страхователя заявления о возмещении произведенных расходов на оплату предупредительных мер и </w:t>
      </w:r>
      <w:r>
        <w:rPr>
          <w:b/>
          <w:color w:val="000000" w:themeColor="text1"/>
          <w:u w:val="single"/>
          <w:lang w:val="ru-RU"/>
        </w:rPr>
        <w:t xml:space="preserve">полного комплекта </w:t>
      </w:r>
      <w:r w:rsidR="006E7079" w:rsidRPr="00AC2C11">
        <w:rPr>
          <w:b/>
          <w:color w:val="000000" w:themeColor="text1"/>
          <w:u w:val="single"/>
          <w:lang w:val="ru-RU"/>
        </w:rPr>
        <w:t>документов, подтверждающих произведенные расходы, принимает решение о возмещении</w:t>
      </w:r>
      <w:r>
        <w:rPr>
          <w:b/>
          <w:color w:val="000000" w:themeColor="text1"/>
          <w:u w:val="single"/>
          <w:lang w:val="ru-RU"/>
        </w:rPr>
        <w:t xml:space="preserve"> </w:t>
      </w:r>
      <w:r w:rsidR="006E7079" w:rsidRPr="00AC2C11">
        <w:rPr>
          <w:b/>
          <w:color w:val="000000" w:themeColor="text1"/>
          <w:u w:val="single"/>
          <w:lang w:val="ru-RU"/>
        </w:rPr>
        <w:t xml:space="preserve"> расходов и перечислени</w:t>
      </w:r>
      <w:r>
        <w:rPr>
          <w:b/>
          <w:color w:val="000000" w:themeColor="text1"/>
          <w:u w:val="single"/>
          <w:lang w:val="ru-RU"/>
        </w:rPr>
        <w:t xml:space="preserve">и </w:t>
      </w:r>
      <w:r w:rsidR="006E7079" w:rsidRPr="00AC2C11">
        <w:rPr>
          <w:b/>
          <w:color w:val="000000" w:themeColor="text1"/>
          <w:u w:val="single"/>
          <w:lang w:val="ru-RU"/>
        </w:rPr>
        <w:t>средств на расчетный счет страхователя, указанный в этом заявлении</w:t>
      </w:r>
      <w:r w:rsidR="006E7079" w:rsidRPr="006B6786">
        <w:rPr>
          <w:b/>
          <w:color w:val="000000" w:themeColor="text1"/>
          <w:lang w:val="ru-RU"/>
        </w:rPr>
        <w:t>.</w:t>
      </w:r>
      <w:r w:rsidR="006B6786" w:rsidRPr="006B6786">
        <w:rPr>
          <w:b/>
          <w:color w:val="000000" w:themeColor="text1"/>
          <w:lang w:val="ru-RU"/>
        </w:rPr>
        <w:t xml:space="preserve"> </w:t>
      </w:r>
      <w:r w:rsidR="006B6786" w:rsidRPr="005F153C">
        <w:rPr>
          <w:b/>
          <w:color w:val="000000" w:themeColor="text1"/>
          <w:u w:val="single"/>
          <w:lang w:val="ru-RU"/>
        </w:rPr>
        <w:t>Решение в течение 3 рабочих дней со дня его подписания направляется страхователю.</w:t>
      </w:r>
    </w:p>
    <w:p w:rsidR="00641271" w:rsidRDefault="002F624F" w:rsidP="002965ED">
      <w:pPr>
        <w:pStyle w:val="a5"/>
        <w:spacing w:before="74" w:beforeAutospacing="0" w:after="74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если оплата расходов страхователя на предупредительные меры согласно договорам на приобретение (выполнение) товаров (работ, услуг) должна быть произведена в текущем финансовом году, но позже 15 ноября 20205г. решение о возмещении расходов принимается после предоставления страхователем платежных документов и документов, подтверждающих расходы, но не позднее 15 декабря 2025г.</w:t>
      </w:r>
    </w:p>
    <w:p w:rsidR="00641271" w:rsidRDefault="006B6786" w:rsidP="002965ED">
      <w:pPr>
        <w:pStyle w:val="a5"/>
        <w:spacing w:before="74" w:beforeAutospacing="0" w:after="74"/>
        <w:ind w:firstLine="709"/>
        <w:jc w:val="both"/>
        <w:rPr>
          <w:color w:val="000000" w:themeColor="text1"/>
          <w:lang w:eastAsia="zh-CN"/>
        </w:rPr>
      </w:pPr>
      <w:r>
        <w:rPr>
          <w:color w:val="000000" w:themeColor="text1"/>
        </w:rPr>
        <w:t xml:space="preserve">При выявлении ошибок и замечаний в ходе проведения проверки представленных документов, подтверждающих произведенные расходы, </w:t>
      </w:r>
      <w:r w:rsidR="008D7ED4" w:rsidRPr="008D7ED4">
        <w:rPr>
          <w:color w:val="000000" w:themeColor="text1"/>
          <w:lang w:eastAsia="zh-CN"/>
        </w:rPr>
        <w:t>ОСФР по Тульской области</w:t>
      </w:r>
      <w:r w:rsidR="008D7ED4">
        <w:rPr>
          <w:color w:val="000000" w:themeColor="text1"/>
        </w:rPr>
        <w:t xml:space="preserve"> в течение одного рабочего дня извещает страхователя об их устранении (любым доступным способом, свидетельствующем о дате его извещения). Страхователь вправе в течение 5 рабочих дней со дня получения извещения устранить допущенные нарушения и представить повторно исправленные документы. По истечении 5 рабочих дней со дня получения страхователем извещения и непредставления им документов </w:t>
      </w:r>
      <w:r w:rsidR="008D7ED4" w:rsidRPr="008D7ED4">
        <w:rPr>
          <w:color w:val="000000" w:themeColor="text1"/>
          <w:lang w:eastAsia="zh-CN"/>
        </w:rPr>
        <w:t>ОСФР по Тульской области</w:t>
      </w:r>
      <w:r w:rsidR="008D7ED4">
        <w:rPr>
          <w:color w:val="000000" w:themeColor="text1"/>
          <w:lang w:eastAsia="zh-CN"/>
        </w:rPr>
        <w:t xml:space="preserve"> в течение 5 рабочих дней принимает решение об отказе в возмещении расходов предупредительных мер.</w:t>
      </w:r>
    </w:p>
    <w:p w:rsidR="00E1057C" w:rsidRDefault="00CE2687" w:rsidP="002965ED">
      <w:pPr>
        <w:pStyle w:val="a5"/>
        <w:spacing w:before="74" w:beforeAutospacing="0" w:after="74"/>
        <w:ind w:firstLine="709"/>
        <w:jc w:val="both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Причины отказа</w:t>
      </w:r>
      <w:r w:rsidR="00667BC5">
        <w:rPr>
          <w:color w:val="000000" w:themeColor="text1"/>
          <w:lang w:eastAsia="zh-CN"/>
        </w:rPr>
        <w:t xml:space="preserve"> в возмещении произведенных страхователем расходов на финансирование предупредительных мер</w:t>
      </w:r>
      <w:r w:rsidR="00E1057C">
        <w:rPr>
          <w:color w:val="000000" w:themeColor="text1"/>
          <w:lang w:eastAsia="zh-CN"/>
        </w:rPr>
        <w:t>:</w:t>
      </w:r>
    </w:p>
    <w:p w:rsidR="00667BC5" w:rsidRDefault="00667BC5" w:rsidP="002965ED">
      <w:pPr>
        <w:pStyle w:val="a5"/>
        <w:spacing w:before="74" w:beforeAutospacing="0" w:after="74"/>
        <w:ind w:firstLine="709"/>
        <w:jc w:val="both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а) представленные страхователем документы, содержат недостоверную информацию;</w:t>
      </w:r>
    </w:p>
    <w:p w:rsidR="00667BC5" w:rsidRDefault="00667BC5" w:rsidP="002965ED">
      <w:pPr>
        <w:pStyle w:val="a5"/>
        <w:spacing w:before="74" w:beforeAutospacing="0" w:after="74"/>
        <w:ind w:firstLine="709"/>
        <w:jc w:val="both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б) документы, предусмотренные Правилами, представлены страхователем не в полном объеме.</w:t>
      </w:r>
    </w:p>
    <w:p w:rsidR="00446346" w:rsidRPr="000B62C7" w:rsidRDefault="00CE2687" w:rsidP="00667BC5">
      <w:pPr>
        <w:pStyle w:val="a5"/>
        <w:spacing w:before="74" w:beforeAutospacing="0" w:after="74"/>
        <w:ind w:firstLine="709"/>
        <w:jc w:val="both"/>
        <w:rPr>
          <w:color w:val="000000" w:themeColor="text1"/>
        </w:rPr>
      </w:pPr>
      <w:r>
        <w:rPr>
          <w:color w:val="000000" w:themeColor="text1"/>
          <w:lang w:eastAsia="zh-CN"/>
        </w:rPr>
        <w:t xml:space="preserve"> </w:t>
      </w:r>
      <w:r w:rsidR="00D00CD4" w:rsidRPr="000B62C7">
        <w:rPr>
          <w:color w:val="000000" w:themeColor="text1"/>
        </w:rPr>
        <w:t>По вопросам финансирования предупредительных мер в текущем году Вы можете обращаться в отдел</w:t>
      </w:r>
      <w:r w:rsidR="004414B3" w:rsidRPr="000B62C7">
        <w:rPr>
          <w:color w:val="000000" w:themeColor="text1"/>
        </w:rPr>
        <w:t xml:space="preserve"> </w:t>
      </w:r>
      <w:r w:rsidR="000B62C7" w:rsidRPr="000B62C7">
        <w:rPr>
          <w:color w:val="000000" w:themeColor="text1"/>
        </w:rPr>
        <w:t>расследования и экспертизы страховых случаев</w:t>
      </w:r>
      <w:r w:rsidR="004414B3" w:rsidRPr="000B62C7">
        <w:rPr>
          <w:color w:val="000000" w:themeColor="text1"/>
        </w:rPr>
        <w:t xml:space="preserve"> </w:t>
      </w:r>
      <w:r w:rsidR="004414B3" w:rsidRPr="000B62C7">
        <w:rPr>
          <w:color w:val="000000" w:themeColor="text1"/>
          <w:lang w:eastAsia="zh-CN"/>
        </w:rPr>
        <w:t>Отделени</w:t>
      </w:r>
      <w:r w:rsidR="000B62C7" w:rsidRPr="000B62C7">
        <w:rPr>
          <w:color w:val="000000" w:themeColor="text1"/>
          <w:lang w:eastAsia="zh-CN"/>
        </w:rPr>
        <w:t>я</w:t>
      </w:r>
      <w:r w:rsidR="004414B3" w:rsidRPr="000B62C7">
        <w:rPr>
          <w:color w:val="000000" w:themeColor="text1"/>
          <w:lang w:eastAsia="zh-CN"/>
        </w:rPr>
        <w:t xml:space="preserve"> Фонда пенсионного и социального страхования Российской Федерации по Тульской области</w:t>
      </w:r>
      <w:r w:rsidR="00D00CD4" w:rsidRPr="000B62C7">
        <w:rPr>
          <w:color w:val="000000" w:themeColor="text1"/>
        </w:rPr>
        <w:t xml:space="preserve"> по тел. </w:t>
      </w:r>
      <w:r w:rsidR="00667BC5">
        <w:rPr>
          <w:color w:val="000000" w:themeColor="text1"/>
        </w:rPr>
        <w:t>24</w:t>
      </w:r>
      <w:r w:rsidR="00D00CD4" w:rsidRPr="000B62C7">
        <w:rPr>
          <w:color w:val="000000" w:themeColor="text1"/>
        </w:rPr>
        <w:t>-</w:t>
      </w:r>
      <w:r w:rsidR="00667BC5">
        <w:rPr>
          <w:color w:val="000000" w:themeColor="text1"/>
        </w:rPr>
        <w:t>91</w:t>
      </w:r>
      <w:r w:rsidR="00D00CD4" w:rsidRPr="000B62C7">
        <w:rPr>
          <w:color w:val="000000" w:themeColor="text1"/>
        </w:rPr>
        <w:t>-</w:t>
      </w:r>
      <w:r w:rsidR="00667BC5">
        <w:rPr>
          <w:color w:val="000000" w:themeColor="text1"/>
        </w:rPr>
        <w:t>34</w:t>
      </w:r>
      <w:r w:rsidR="00D00CD4" w:rsidRPr="000B62C7">
        <w:rPr>
          <w:color w:val="000000" w:themeColor="text1"/>
        </w:rPr>
        <w:t xml:space="preserve"> или по адресу </w:t>
      </w:r>
      <w:r w:rsidR="000B62C7" w:rsidRPr="000B62C7">
        <w:rPr>
          <w:color w:val="000000" w:themeColor="text1"/>
        </w:rPr>
        <w:t xml:space="preserve">электронной почты </w:t>
      </w:r>
      <w:hyperlink r:id="rId6" w:history="1">
        <w:r w:rsidR="00667BC5" w:rsidRPr="00753BAF">
          <w:rPr>
            <w:rStyle w:val="a6"/>
          </w:rPr>
          <w:t>vred@</w:t>
        </w:r>
      </w:hyperlink>
      <w:r w:rsidR="00D00CD4" w:rsidRPr="000B62C7">
        <w:rPr>
          <w:color w:val="000000" w:themeColor="text1"/>
          <w:u w:val="single"/>
        </w:rPr>
        <w:t>71.</w:t>
      </w:r>
      <w:r w:rsidR="00667BC5">
        <w:rPr>
          <w:color w:val="000000" w:themeColor="text1"/>
          <w:u w:val="single"/>
          <w:lang w:val="en-US"/>
        </w:rPr>
        <w:t>sfr</w:t>
      </w:r>
      <w:r w:rsidR="00D00CD4" w:rsidRPr="000B62C7">
        <w:rPr>
          <w:color w:val="000000" w:themeColor="text1"/>
          <w:u w:val="single"/>
        </w:rPr>
        <w:t>.</w:t>
      </w:r>
      <w:r w:rsidR="00667BC5">
        <w:rPr>
          <w:color w:val="000000" w:themeColor="text1"/>
          <w:u w:val="single"/>
          <w:lang w:val="en-US"/>
        </w:rPr>
        <w:t>gov</w:t>
      </w:r>
      <w:r w:rsidR="00667BC5" w:rsidRPr="00667BC5">
        <w:rPr>
          <w:color w:val="000000" w:themeColor="text1"/>
          <w:u w:val="single"/>
        </w:rPr>
        <w:t>.</w:t>
      </w:r>
      <w:r w:rsidR="00D00CD4" w:rsidRPr="000B62C7">
        <w:rPr>
          <w:color w:val="000000" w:themeColor="text1"/>
          <w:u w:val="single"/>
        </w:rPr>
        <w:t>ru.</w:t>
      </w:r>
    </w:p>
    <w:sectPr w:rsidR="00446346" w:rsidRPr="000B62C7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86" w:rsidRDefault="006B6786">
      <w:r>
        <w:separator/>
      </w:r>
    </w:p>
  </w:endnote>
  <w:endnote w:type="continuationSeparator" w:id="0">
    <w:p w:rsidR="006B6786" w:rsidRDefault="006B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86" w:rsidRDefault="006B6786" w:rsidP="00870BCB">
      <w:pPr>
        <w:jc w:val="center"/>
      </w:pPr>
    </w:p>
  </w:footnote>
  <w:footnote w:type="continuationSeparator" w:id="0">
    <w:p w:rsidR="006B6786" w:rsidRDefault="006B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46"/>
    <w:rsid w:val="0002269F"/>
    <w:rsid w:val="00036416"/>
    <w:rsid w:val="000B62C7"/>
    <w:rsid w:val="00134618"/>
    <w:rsid w:val="00144CE0"/>
    <w:rsid w:val="00185966"/>
    <w:rsid w:val="001D49C2"/>
    <w:rsid w:val="00267CEC"/>
    <w:rsid w:val="002965ED"/>
    <w:rsid w:val="002F2158"/>
    <w:rsid w:val="002F624F"/>
    <w:rsid w:val="003C542E"/>
    <w:rsid w:val="003D7968"/>
    <w:rsid w:val="004276CE"/>
    <w:rsid w:val="004414B3"/>
    <w:rsid w:val="00446346"/>
    <w:rsid w:val="0051412A"/>
    <w:rsid w:val="00535B76"/>
    <w:rsid w:val="00540FA5"/>
    <w:rsid w:val="0056552D"/>
    <w:rsid w:val="0058467D"/>
    <w:rsid w:val="00595C4D"/>
    <w:rsid w:val="005E74E3"/>
    <w:rsid w:val="005F153C"/>
    <w:rsid w:val="00602D7B"/>
    <w:rsid w:val="00641271"/>
    <w:rsid w:val="006616F4"/>
    <w:rsid w:val="00667BC5"/>
    <w:rsid w:val="006A77D7"/>
    <w:rsid w:val="006B6786"/>
    <w:rsid w:val="006C66C7"/>
    <w:rsid w:val="006D32E0"/>
    <w:rsid w:val="006E7079"/>
    <w:rsid w:val="00715FBC"/>
    <w:rsid w:val="007477F7"/>
    <w:rsid w:val="007A3677"/>
    <w:rsid w:val="007A5C2F"/>
    <w:rsid w:val="007A7306"/>
    <w:rsid w:val="00867A06"/>
    <w:rsid w:val="0087052F"/>
    <w:rsid w:val="00870BCB"/>
    <w:rsid w:val="0089611A"/>
    <w:rsid w:val="008D7ED4"/>
    <w:rsid w:val="008E54A3"/>
    <w:rsid w:val="008F4733"/>
    <w:rsid w:val="00951063"/>
    <w:rsid w:val="00975747"/>
    <w:rsid w:val="009B0ADB"/>
    <w:rsid w:val="00A02796"/>
    <w:rsid w:val="00A15B16"/>
    <w:rsid w:val="00A40BE1"/>
    <w:rsid w:val="00AC2C11"/>
    <w:rsid w:val="00B40CE8"/>
    <w:rsid w:val="00B76B42"/>
    <w:rsid w:val="00B96893"/>
    <w:rsid w:val="00BE536D"/>
    <w:rsid w:val="00C106FA"/>
    <w:rsid w:val="00C9593D"/>
    <w:rsid w:val="00CD285A"/>
    <w:rsid w:val="00CE2687"/>
    <w:rsid w:val="00D00CD4"/>
    <w:rsid w:val="00D03CB2"/>
    <w:rsid w:val="00D564CC"/>
    <w:rsid w:val="00D57764"/>
    <w:rsid w:val="00D90406"/>
    <w:rsid w:val="00E1057C"/>
    <w:rsid w:val="00E21271"/>
    <w:rsid w:val="00E50011"/>
    <w:rsid w:val="00E60B62"/>
    <w:rsid w:val="00E62D1F"/>
    <w:rsid w:val="00F11E1B"/>
    <w:rsid w:val="00F243FC"/>
    <w:rsid w:val="00F451C5"/>
    <w:rsid w:val="00F82F3E"/>
    <w:rsid w:val="00FC0E13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7EB37-E429-47CE-AF62-485C197C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egoe UI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95106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Hyperlink"/>
    <w:uiPriority w:val="99"/>
    <w:unhideWhenUsed/>
    <w:rsid w:val="00951063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D49C2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7A5C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A5C2F"/>
    <w:rPr>
      <w:rFonts w:ascii="Segoe UI" w:hAnsi="Segoe UI" w:cs="Segoe UI"/>
      <w:kern w:val="3"/>
      <w:sz w:val="18"/>
      <w:szCs w:val="18"/>
      <w:lang w:val="en-US" w:eastAsia="en-US" w:bidi="en-US"/>
    </w:rPr>
  </w:style>
  <w:style w:type="paragraph" w:customStyle="1" w:styleId="western">
    <w:name w:val="western"/>
    <w:basedOn w:val="a"/>
    <w:rsid w:val="00144CE0"/>
    <w:pPr>
      <w:widowControl/>
      <w:suppressAutoHyphens w:val="0"/>
      <w:autoSpaceDN/>
      <w:spacing w:before="100" w:beforeAutospacing="1" w:line="278" w:lineRule="atLeast"/>
      <w:ind w:right="5574"/>
      <w:jc w:val="center"/>
      <w:textAlignment w:val="auto"/>
    </w:pPr>
    <w:rPr>
      <w:rFonts w:eastAsia="Times New Roman" w:cs="Times New Roman"/>
      <w:color w:val="000000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ed@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Links>
    <vt:vector size="12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mailto:vred@ro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Татьяна Евгеньевна</dc:creator>
  <cp:lastModifiedBy>Семенова Татьяна Валериевна</cp:lastModifiedBy>
  <cp:revision>21</cp:revision>
  <cp:lastPrinted>2023-01-30T11:37:00Z</cp:lastPrinted>
  <dcterms:created xsi:type="dcterms:W3CDTF">2025-01-13T12:17:00Z</dcterms:created>
  <dcterms:modified xsi:type="dcterms:W3CDTF">2025-01-23T12:45:00Z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