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59" w:rsidRDefault="00C26412" w:rsidP="001E5FB4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FF0000"/>
          <w:sz w:val="28"/>
          <w:szCs w:val="28"/>
        </w:rPr>
      </w:pP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Отделение Фонда пенсионного и социального страхования</w:t>
      </w:r>
      <w:r w:rsidRPr="004B32AE">
        <w:rPr>
          <w:rFonts w:cs="Times New Roman,BoldItalic"/>
          <w:b/>
          <w:bCs/>
          <w:i/>
          <w:iCs/>
          <w:color w:val="FF0000"/>
          <w:sz w:val="28"/>
          <w:szCs w:val="28"/>
        </w:rPr>
        <w:t xml:space="preserve"> </w:t>
      </w: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Российской Федерации по Республике Татарстан информирует:</w:t>
      </w:r>
      <w:r w:rsidRPr="004B32AE">
        <w:rPr>
          <w:rFonts w:cs="Times New Roman,BoldItalic"/>
          <w:b/>
          <w:bCs/>
          <w:i/>
          <w:iCs/>
          <w:color w:val="FF0000"/>
          <w:sz w:val="28"/>
          <w:szCs w:val="28"/>
        </w:rPr>
        <w:t xml:space="preserve"> </w:t>
      </w:r>
    </w:p>
    <w:p w:rsidR="009D4459" w:rsidRDefault="00C26412" w:rsidP="001E5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 xml:space="preserve">в период с 01.01.2025 по 27.01.2025 страхователи обязаны </w:t>
      </w:r>
    </w:p>
    <w:p w:rsidR="009D4459" w:rsidRDefault="00C26412" w:rsidP="001E5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представить</w:t>
      </w:r>
      <w:r w:rsidRPr="004B32AE">
        <w:rPr>
          <w:rFonts w:cs="Times New Roman,BoldItalic"/>
          <w:b/>
          <w:bCs/>
          <w:i/>
          <w:iCs/>
          <w:color w:val="FF0000"/>
          <w:sz w:val="28"/>
          <w:szCs w:val="28"/>
        </w:rPr>
        <w:t xml:space="preserve"> </w:t>
      </w: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све</w:t>
      </w:r>
      <w:r w:rsidR="009D4459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дения</w:t>
      </w: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 xml:space="preserve"> о страховом стаже</w:t>
      </w:r>
      <w:r w:rsidR="001E5FB4"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 xml:space="preserve"> за 2024 год</w:t>
      </w:r>
    </w:p>
    <w:p w:rsidR="005369C1" w:rsidRPr="004B32AE" w:rsidRDefault="001E5FB4" w:rsidP="001E5FB4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Italic"/>
          <w:b/>
          <w:bCs/>
          <w:i/>
          <w:iCs/>
          <w:color w:val="FF0000"/>
          <w:sz w:val="28"/>
          <w:szCs w:val="28"/>
        </w:rPr>
      </w:pP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 xml:space="preserve"> </w:t>
      </w:r>
      <w:r w:rsidR="00595574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в составе</w:t>
      </w:r>
      <w:r w:rsidR="007E6D1D"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 xml:space="preserve"> формы</w:t>
      </w: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 xml:space="preserve"> ЕФС-1 (</w:t>
      </w:r>
      <w:r w:rsidR="007E6D1D"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под</w:t>
      </w:r>
      <w:r w:rsidR="00C26412"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раздел 1.2</w:t>
      </w:r>
      <w:r w:rsidRPr="004B32AE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)</w:t>
      </w:r>
    </w:p>
    <w:p w:rsidR="001E5FB4" w:rsidRDefault="001E5FB4" w:rsidP="001E5FB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5FB4" w:rsidRPr="001E5FB4" w:rsidRDefault="001E5FB4" w:rsidP="00BB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FB4">
        <w:rPr>
          <w:rFonts w:ascii="Times New Roman" w:hAnsi="Times New Roman" w:cs="Times New Roman"/>
          <w:b/>
          <w:color w:val="000000"/>
          <w:sz w:val="28"/>
          <w:szCs w:val="28"/>
        </w:rPr>
        <w:t>Памятка страхователю</w:t>
      </w:r>
    </w:p>
    <w:p w:rsidR="00C26412" w:rsidRPr="00C26412" w:rsidRDefault="00C26412" w:rsidP="00C26412">
      <w:pPr>
        <w:autoSpaceDE w:val="0"/>
        <w:autoSpaceDN w:val="0"/>
        <w:adjustRightInd w:val="0"/>
        <w:spacing w:after="0" w:line="240" w:lineRule="auto"/>
        <w:ind w:left="2410"/>
        <w:jc w:val="center"/>
        <w:rPr>
          <w:rFonts w:cs="Times New Roman"/>
          <w:color w:val="000000"/>
          <w:sz w:val="24"/>
          <w:szCs w:val="24"/>
        </w:rPr>
      </w:pPr>
    </w:p>
    <w:p w:rsidR="00AC5BBB" w:rsidRDefault="00AC5BBB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ОСФР по Республике Татарстан  информирует о том, что во исполнение Федерального закона от 01.04.1996 № 27-ФЗ «</w:t>
      </w:r>
      <w:r w:rsidR="009D0287" w:rsidRPr="009D0287">
        <w:rPr>
          <w:rFonts w:ascii="Times New Roman" w:hAnsi="Times New Roman" w:cs="Times New Roman"/>
          <w:color w:val="000000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 (далее – Закон № 27-ФЗ) страхователи, осуществляющие прием на работу по трудовому договору на вознаграждения по которым в соответствии с законодательством Российской Федерации начисляются страховые взносы, обязаны представлять в Фонд пенсионного и социального страхования Российской Федерации (далее – СФР) сведения о страховом стаже застрахованных лиц в составе формы ЕФС-1 (подраздел 1.2 «Сведения о страховом стаже») в отношении отдельных категорий застрахованных лиц, определенных пунктом 3 статьи 11 Закона № 27-ФЗ.</w:t>
      </w:r>
      <w:r w:rsidR="00A17D34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заполнения ЕФС-1 утвержден Приказом СФР </w:t>
      </w:r>
      <w:proofErr w:type="gramStart"/>
      <w:r w:rsidR="00A17D3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17D34" w:rsidRPr="00DD2075">
        <w:rPr>
          <w:rFonts w:ascii="Times New Roman" w:hAnsi="Times New Roman" w:cs="Times New Roman"/>
          <w:color w:val="000000"/>
          <w:sz w:val="24"/>
          <w:szCs w:val="24"/>
        </w:rPr>
        <w:t xml:space="preserve"> 17.11.2023</w:t>
      </w:r>
      <w:proofErr w:type="gramEnd"/>
      <w:r w:rsidR="00A17D34" w:rsidRPr="00DD2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D3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17D34" w:rsidRPr="00DD2075">
        <w:rPr>
          <w:rFonts w:ascii="Times New Roman" w:hAnsi="Times New Roman" w:cs="Times New Roman"/>
          <w:color w:val="000000"/>
          <w:sz w:val="24"/>
          <w:szCs w:val="24"/>
        </w:rPr>
        <w:t xml:space="preserve"> 2281</w:t>
      </w:r>
      <w:r w:rsidR="00A17D3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</w:t>
      </w:r>
      <w:r w:rsidR="009D02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5BBB" w:rsidRPr="00AC5BBB" w:rsidRDefault="00AC5BBB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 1.2 подраздела 1 ЕФС-1 (далее - сведения о стаже) заполняется и </w:t>
      </w:r>
      <w:r w:rsidRPr="00AC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представляется страхователями</w:t>
      </w:r>
      <w:r w:rsidRPr="00AC5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5BBB">
        <w:rPr>
          <w:rFonts w:ascii="Times New Roman" w:hAnsi="Times New Roman" w:cs="Times New Roman"/>
          <w:color w:val="000000"/>
          <w:sz w:val="24"/>
          <w:szCs w:val="24"/>
        </w:rPr>
        <w:t>в отношении застрахованных лиц, которые в отчетном периоде имели следующие условия: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>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28.12.2013 № 400-ФЗ «О страховых пенсиях» (далее -Федеральный закон № 400-ФЗ);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>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№400-ФЗ;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>формировали свои пенсионные права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 xml:space="preserve">работали </w:t>
      </w:r>
      <w:r w:rsidRPr="00AC5BBB">
        <w:rPr>
          <w:rFonts w:ascii="Times New Roman" w:hAnsi="Times New Roman" w:cs="Times New Roman"/>
          <w:b/>
          <w:color w:val="000000"/>
          <w:sz w:val="28"/>
          <w:szCs w:val="28"/>
        </w:rPr>
        <w:t>полный навигационный период</w:t>
      </w:r>
      <w:r w:rsidRPr="005369C1">
        <w:rPr>
          <w:rFonts w:ascii="Times New Roman" w:hAnsi="Times New Roman" w:cs="Times New Roman"/>
          <w:color w:val="000000"/>
          <w:sz w:val="24"/>
          <w:szCs w:val="24"/>
        </w:rPr>
        <w:t xml:space="preserve"> на водном транспорте, полный сезон на предприятиях и в организациях сезонных отраслей промышленности, вахтовым методом;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 xml:space="preserve">работали в </w:t>
      </w:r>
      <w:r w:rsidRPr="00A17D34">
        <w:rPr>
          <w:rFonts w:ascii="Times New Roman" w:hAnsi="Times New Roman" w:cs="Times New Roman"/>
          <w:b/>
          <w:color w:val="000000"/>
          <w:sz w:val="28"/>
          <w:szCs w:val="28"/>
        </w:rPr>
        <w:t>период отбывания наказания в виде лишения свободы</w:t>
      </w:r>
      <w:r w:rsidRPr="005369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 xml:space="preserve">имели периоды </w:t>
      </w:r>
      <w:r w:rsidRPr="00A17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простоя или отстранения</w:t>
      </w:r>
      <w:r w:rsidRPr="005369C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5369C1">
        <w:rPr>
          <w:rFonts w:ascii="Times New Roman" w:hAnsi="Times New Roman" w:cs="Times New Roman"/>
          <w:color w:val="000000"/>
          <w:sz w:val="24"/>
          <w:szCs w:val="24"/>
        </w:rPr>
        <w:t>от работы;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 xml:space="preserve">имели периоды </w:t>
      </w:r>
      <w:r w:rsidRPr="00AC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освобождения от работы с сохранением места</w:t>
      </w:r>
      <w:r w:rsidRPr="005369C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работы </w:t>
      </w:r>
      <w:r w:rsidRPr="005369C1">
        <w:rPr>
          <w:rFonts w:ascii="Times New Roman" w:hAnsi="Times New Roman" w:cs="Times New Roman"/>
          <w:color w:val="000000"/>
          <w:sz w:val="24"/>
          <w:szCs w:val="24"/>
        </w:rPr>
        <w:t>(должности) на время исполнения государственных или общественных обязанностей;</w:t>
      </w:r>
    </w:p>
    <w:p w:rsidR="00AC5BBB" w:rsidRPr="005369C1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 xml:space="preserve">имели период получения </w:t>
      </w:r>
      <w:r w:rsidRPr="00AC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пособия по безработице</w:t>
      </w:r>
      <w:r w:rsidRPr="005369C1">
        <w:rPr>
          <w:rFonts w:ascii="Times New Roman" w:hAnsi="Times New Roman" w:cs="Times New Roman"/>
          <w:color w:val="000000"/>
          <w:sz w:val="24"/>
          <w:szCs w:val="24"/>
        </w:rPr>
        <w:t>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AC5BBB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9C1">
        <w:rPr>
          <w:rFonts w:ascii="Times New Roman" w:hAnsi="Times New Roman" w:cs="Times New Roman"/>
          <w:color w:val="000000"/>
          <w:sz w:val="24"/>
          <w:szCs w:val="24"/>
        </w:rPr>
        <w:t xml:space="preserve">находились </w:t>
      </w:r>
      <w:r w:rsidRPr="00AC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отпуске по уходу за ребенком</w:t>
      </w:r>
      <w:r w:rsidRPr="005369C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5369C1">
        <w:rPr>
          <w:rFonts w:ascii="Times New Roman" w:hAnsi="Times New Roman" w:cs="Times New Roman"/>
          <w:color w:val="000000"/>
          <w:sz w:val="24"/>
          <w:szCs w:val="24"/>
        </w:rPr>
        <w:t xml:space="preserve">в возрасте от полутора до трех лет, в </w:t>
      </w:r>
      <w:r w:rsidRPr="00A17D34">
        <w:rPr>
          <w:rFonts w:ascii="Times New Roman" w:hAnsi="Times New Roman" w:cs="Times New Roman"/>
          <w:b/>
          <w:color w:val="000000"/>
          <w:sz w:val="28"/>
          <w:szCs w:val="28"/>
        </w:rPr>
        <w:t>отпуске без сохранения заработной 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5BBB" w:rsidRPr="0027453A" w:rsidRDefault="00AC5BBB" w:rsidP="00AC5B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3A">
        <w:rPr>
          <w:rFonts w:ascii="Times New Roman" w:hAnsi="Times New Roman" w:cs="Times New Roman"/>
          <w:color w:val="000000"/>
          <w:sz w:val="24"/>
          <w:szCs w:val="24"/>
        </w:rPr>
        <w:t xml:space="preserve">имели период приостановления действия трудового договора </w:t>
      </w:r>
      <w:r w:rsidRPr="00A17D34">
        <w:rPr>
          <w:rFonts w:ascii="Times New Roman" w:hAnsi="Times New Roman" w:cs="Times New Roman"/>
          <w:b/>
          <w:sz w:val="28"/>
          <w:szCs w:val="28"/>
        </w:rPr>
        <w:t>в случае призыва работника на военную службу по мобилизации или заключения им контракта</w:t>
      </w:r>
      <w:r w:rsidRPr="0027453A">
        <w:rPr>
          <w:rFonts w:ascii="Times New Roman" w:hAnsi="Times New Roman" w:cs="Times New Roman"/>
          <w:sz w:val="24"/>
          <w:szCs w:val="24"/>
        </w:rPr>
        <w:t xml:space="preserve"> в соответствии с пунктом 7 статьи 38 Федерального закона от 28 марта 1998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453A">
        <w:rPr>
          <w:rFonts w:ascii="Times New Roman" w:hAnsi="Times New Roman" w:cs="Times New Roman"/>
          <w:sz w:val="24"/>
          <w:szCs w:val="24"/>
        </w:rPr>
        <w:t xml:space="preserve"> 53-ФЗ "О воинской обязанности и военной службе"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BBB" w:rsidRDefault="00AC5BBB" w:rsidP="009D02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представлении сведений о работниках, которые заняты на работах, дающих право на досрочную пенсию в соответствии с ч. 1 ст. 30 и ст. 31 Федерального закона № 400-ФЗ обязателен к заполнению подраздел 2 раздела 1 ЕФС-1 «Основание для отражения данных о периодах работы застрахованного лица в условиях, дающих право на досрочное назначение пенсии в соответствии с частью 1 статьи 30 и статьи 31 Федерального закона № 400-ФЗ.</w:t>
      </w:r>
    </w:p>
    <w:p w:rsidR="00AC5BBB" w:rsidRPr="00DD2075" w:rsidRDefault="00AC5BBB" w:rsidP="0059557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время, согласно пункта 55 Порядка, сведения о стаже </w:t>
      </w:r>
      <w:r w:rsidRPr="00C66C24">
        <w:rPr>
          <w:rFonts w:ascii="Times New Roman" w:hAnsi="Times New Roman" w:cs="Times New Roman"/>
          <w:color w:val="000000"/>
          <w:sz w:val="24"/>
          <w:szCs w:val="24"/>
        </w:rPr>
        <w:t>с типом сведений "Исходная"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период 2024г. представляются </w:t>
      </w:r>
      <w:r w:rsidRPr="00C66C24">
        <w:rPr>
          <w:rFonts w:ascii="Times New Roman" w:hAnsi="Times New Roman" w:cs="Times New Roman"/>
          <w:color w:val="000000"/>
          <w:sz w:val="24"/>
          <w:szCs w:val="24"/>
        </w:rPr>
        <w:t>в отношении застрахованн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C66C24">
        <w:rPr>
          <w:rFonts w:ascii="Times New Roman" w:hAnsi="Times New Roman" w:cs="Times New Roman"/>
          <w:color w:val="000000"/>
          <w:sz w:val="24"/>
          <w:szCs w:val="24"/>
        </w:rPr>
        <w:t xml:space="preserve"> лиц, на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C66C24">
        <w:rPr>
          <w:rFonts w:ascii="Times New Roman" w:hAnsi="Times New Roman" w:cs="Times New Roman"/>
          <w:color w:val="000000"/>
          <w:sz w:val="24"/>
          <w:szCs w:val="24"/>
        </w:rPr>
        <w:t xml:space="preserve"> была представлена форма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ЕФС-1 </w:t>
      </w:r>
      <w:r w:rsidRPr="00C66C24">
        <w:rPr>
          <w:rFonts w:ascii="Times New Roman" w:hAnsi="Times New Roman" w:cs="Times New Roman"/>
          <w:color w:val="000000"/>
          <w:sz w:val="24"/>
          <w:szCs w:val="24"/>
        </w:rPr>
        <w:t xml:space="preserve">с типом сведений </w:t>
      </w:r>
      <w:r w:rsidRPr="00AC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"Назначение пенсии"</w:t>
      </w:r>
      <w:r w:rsidRPr="00C66C2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DD207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C66C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"Назначение выплат по ОСС"</w:t>
      </w:r>
      <w:r w:rsidR="00A17D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5BBB" w:rsidRDefault="00AC5BBB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ВАЖНО!!! Сведения о стаже заполняются полностью за весь 2024 год, включая периоды общего стажа.</w:t>
      </w:r>
    </w:p>
    <w:p w:rsidR="00AC5BBB" w:rsidRDefault="00AC5BBB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</w:p>
    <w:p w:rsidR="00AC5BBB" w:rsidRPr="00DD2075" w:rsidRDefault="00AC5BBB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страхователей за непредставление ими в установленный срок либо представление им неполных и (или) недостоверных сведений, а также за несоблюдение страхователем порядка представления сведений в форме электронных документов, предусмотрен</w:t>
      </w:r>
      <w:r w:rsidR="009D0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D2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статьей 17 Закона №27-ФЗ.</w:t>
      </w:r>
    </w:p>
    <w:p w:rsidR="00AC5BBB" w:rsidRDefault="00AC5BBB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Финансовые санкции </w:t>
      </w:r>
      <w:r w:rsidRPr="00AC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применяются</w:t>
      </w:r>
      <w:r w:rsidRPr="00AC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размере 500 рублей</w:t>
      </w:r>
      <w:r w:rsidRPr="00DD2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 каждого застрахованного лица</w:t>
      </w:r>
      <w:r w:rsidRPr="00DD2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22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 непредставление в установленный срок либо представление неполных и (или) недостоверных сведений</w:t>
      </w:r>
      <w:r w:rsidRPr="00DD2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2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составе формы </w:t>
      </w:r>
      <w:r w:rsidRPr="00DD207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ЕФС -1.</w:t>
      </w:r>
    </w:p>
    <w:p w:rsidR="00AC5BBB" w:rsidRDefault="00AC5BBB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52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0452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инансовые санкции</w:t>
      </w:r>
      <w:r w:rsidRPr="00DD20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0E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размере 1000 рублей</w:t>
      </w:r>
      <w:r w:rsidRPr="00DD2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4522D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за несоблюдение страхователем порядка представления сведений в форме электронных документов</w:t>
      </w:r>
      <w:r w:rsidRPr="000452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DD20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2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если численность работающих у него застрахованных лиц за отчетный период превышает 10 человек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DD2075">
        <w:t xml:space="preserve"> </w:t>
      </w:r>
      <w:r w:rsidRPr="00DD2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Численность работающих застрахованных лиц определяется на основании ежемесячных сведений о работающих у страхователя застрахованных лицах, поступающих от ФНС России.</w:t>
      </w:r>
    </w:p>
    <w:p w:rsidR="00AC5BBB" w:rsidRDefault="00AC5BBB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Вышеуказанные основания для применения финансовых санкций являются поводом для </w:t>
      </w:r>
      <w:r w:rsidRPr="00AC5BB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привлечения должностных лиц страхователей к административной ответственности</w:t>
      </w:r>
      <w:r w:rsidRPr="00DD207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</w:t>
      </w:r>
      <w:r w:rsidRPr="00DD207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соответствии с</w:t>
      </w:r>
      <w:r w:rsidRPr="00DD2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частью 1 статьи 15.33.2 КоАП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595574" w:rsidRPr="00595574" w:rsidRDefault="00595574" w:rsidP="005955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5574">
        <w:rPr>
          <w:rFonts w:ascii="Times New Roman" w:eastAsia="Times New Roman" w:hAnsi="Times New Roman" w:cs="Times New Roman"/>
          <w:bCs/>
          <w:iCs/>
          <w:sz w:val="24"/>
          <w:szCs w:val="24"/>
        </w:rPr>
        <w:t>С целью оперативного решения вопросов по представлению отчетности СФР по единой форме сведений (ЕФС-1) и получения консультации</w:t>
      </w:r>
      <w:r w:rsidRPr="00595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95574">
        <w:rPr>
          <w:rFonts w:ascii="Times New Roman" w:eastAsia="Times New Roman" w:hAnsi="Times New Roman" w:cs="Times New Roman"/>
          <w:bCs/>
          <w:iCs/>
          <w:sz w:val="24"/>
          <w:szCs w:val="24"/>
        </w:rPr>
        <w:t>дистанционном виде страхователи вправе:</w:t>
      </w:r>
    </w:p>
    <w:p w:rsidR="00EC3582" w:rsidRPr="00595574" w:rsidRDefault="0054756C" w:rsidP="005955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5574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обратиться по номеру телефона горячей линии: (8-843) 279-27-66;</w:t>
      </w:r>
    </w:p>
    <w:p w:rsidR="00EC3582" w:rsidRPr="00595574" w:rsidRDefault="0054756C" w:rsidP="005955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95574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направить обращение на электронный адрес otchet_sfr@99.sfr.gov.ru.</w:t>
      </w:r>
    </w:p>
    <w:p w:rsidR="00595574" w:rsidRPr="00595574" w:rsidRDefault="00595574" w:rsidP="00595574">
      <w:pPr>
        <w:spacing w:after="160" w:line="259" w:lineRule="auto"/>
        <w:rPr>
          <w:rFonts w:ascii="Calibri" w:eastAsia="Calibri" w:hAnsi="Calibri" w:cs="Times New Roman"/>
        </w:rPr>
      </w:pPr>
    </w:p>
    <w:p w:rsidR="00595574" w:rsidRPr="00DD2075" w:rsidRDefault="00595574" w:rsidP="00AC5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A563E4" w:rsidRDefault="00A563E4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Default="008C0E4C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D3861" w:rsidRDefault="006D3861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C0E4C" w:rsidRPr="008C0E4C" w:rsidRDefault="008C0E4C" w:rsidP="008C0E4C">
      <w:pPr>
        <w:spacing w:before="120" w:after="0" w:line="240" w:lineRule="auto"/>
        <w:ind w:left="360" w:hanging="360"/>
        <w:jc w:val="center"/>
        <w:rPr>
          <w:rFonts w:ascii="Baltica" w:eastAsia="Times New Roman" w:hAnsi="Baltica" w:cs="Times New Roman"/>
          <w:sz w:val="20"/>
          <w:szCs w:val="20"/>
          <w:lang w:eastAsia="ru-RU"/>
        </w:rPr>
      </w:pPr>
      <w:r w:rsidRPr="008C0E4C">
        <w:rPr>
          <w:rFonts w:ascii="Baltica" w:eastAsia="Times New Roman" w:hAnsi="Baltica" w:cs="Times New Roman"/>
          <w:sz w:val="20"/>
          <w:szCs w:val="20"/>
          <w:lang w:eastAsia="ru-RU"/>
        </w:rPr>
        <w:t>ОТДЕЛЕНИЕ ФОНДА ПЕНСИОННОГО И СОЦИАЛЬНОГО СТРАХОВАНИЯ РОССИЙСКОЙ ФЕДЕРАЦИИ</w:t>
      </w:r>
    </w:p>
    <w:p w:rsidR="008C0E4C" w:rsidRPr="008C0E4C" w:rsidRDefault="008C0E4C" w:rsidP="008C0E4C">
      <w:pPr>
        <w:spacing w:before="120" w:after="0" w:line="240" w:lineRule="auto"/>
        <w:ind w:left="360" w:hanging="360"/>
        <w:jc w:val="center"/>
        <w:rPr>
          <w:rFonts w:ascii="Baltica" w:eastAsia="Times New Roman" w:hAnsi="Baltica" w:cs="Times New Roman"/>
          <w:sz w:val="20"/>
          <w:szCs w:val="20"/>
          <w:lang w:eastAsia="ru-RU"/>
        </w:rPr>
      </w:pPr>
      <w:r w:rsidRPr="008C0E4C">
        <w:rPr>
          <w:rFonts w:ascii="Baltica" w:eastAsia="Times New Roman" w:hAnsi="Baltica" w:cs="Times New Roman"/>
          <w:sz w:val="20"/>
          <w:szCs w:val="20"/>
          <w:lang w:eastAsia="ru-RU"/>
        </w:rPr>
        <w:t xml:space="preserve"> ПО РЕСПУБЛИКЕ ТАТАРСТАН</w:t>
      </w:r>
    </w:p>
    <w:p w:rsidR="006D3861" w:rsidRPr="00CA5313" w:rsidRDefault="006D3861" w:rsidP="006D38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6D3861" w:rsidRPr="00CA5313" w:rsidSect="00595574">
      <w:headerReference w:type="default" r:id="rId7"/>
      <w:pgSz w:w="11906" w:h="16838"/>
      <w:pgMar w:top="1418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34" w:rsidRDefault="008B7634" w:rsidP="00C26412">
      <w:pPr>
        <w:spacing w:after="0" w:line="240" w:lineRule="auto"/>
      </w:pPr>
      <w:r>
        <w:separator/>
      </w:r>
    </w:p>
  </w:endnote>
  <w:endnote w:type="continuationSeparator" w:id="0">
    <w:p w:rsidR="008B7634" w:rsidRDefault="008B7634" w:rsidP="00C2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34" w:rsidRDefault="008B7634" w:rsidP="00C26412">
      <w:pPr>
        <w:spacing w:after="0" w:line="240" w:lineRule="auto"/>
      </w:pPr>
      <w:r>
        <w:separator/>
      </w:r>
    </w:p>
  </w:footnote>
  <w:footnote w:type="continuationSeparator" w:id="0">
    <w:p w:rsidR="008B7634" w:rsidRDefault="008B7634" w:rsidP="00C2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574" w:rsidRDefault="00595574">
    <w:pPr>
      <w:pStyle w:val="a6"/>
    </w:pPr>
    <w:r w:rsidRPr="00C26412">
      <w:rPr>
        <w:rFonts w:ascii="Times New Roman" w:hAnsi="Times New Roman" w:cs="Times New Roman"/>
        <w:noProof/>
        <w:color w:val="000000"/>
        <w:sz w:val="28"/>
        <w:szCs w:val="28"/>
        <w:lang w:eastAsia="ru-RU"/>
      </w:rPr>
      <w:drawing>
        <wp:anchor distT="0" distB="0" distL="114300" distR="114300" simplePos="0" relativeHeight="251658240" behindDoc="0" locked="0" layoutInCell="1" allowOverlap="1" wp14:anchorId="13C5C7D5" wp14:editId="258FF04D">
          <wp:simplePos x="0" y="0"/>
          <wp:positionH relativeFrom="column">
            <wp:posOffset>2638425</wp:posOffset>
          </wp:positionH>
          <wp:positionV relativeFrom="paragraph">
            <wp:posOffset>-373380</wp:posOffset>
          </wp:positionV>
          <wp:extent cx="1149350" cy="819150"/>
          <wp:effectExtent l="0" t="0" r="0" b="0"/>
          <wp:wrapSquare wrapText="bothSides"/>
          <wp:docPr id="10" name="Picture 28">
            <a:extLst xmlns:a="http://schemas.openxmlformats.org/drawingml/2006/main">
              <a:ext uri="{FF2B5EF4-FFF2-40B4-BE49-F238E27FC236}">
                <a16:creationId xmlns:a16="http://schemas.microsoft.com/office/drawing/2014/main" id="{8B189839-F567-C141-85A7-3182C767F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8">
                    <a:extLst>
                      <a:ext uri="{FF2B5EF4-FFF2-40B4-BE49-F238E27FC236}">
                        <a16:creationId xmlns:a16="http://schemas.microsoft.com/office/drawing/2014/main" id="{8B189839-F567-C141-85A7-3182C767F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5FB4" w:rsidRDefault="001E5F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166"/>
    <w:multiLevelType w:val="hybridMultilevel"/>
    <w:tmpl w:val="5E5EC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715519"/>
    <w:multiLevelType w:val="hybridMultilevel"/>
    <w:tmpl w:val="5B926AC0"/>
    <w:lvl w:ilvl="0" w:tplc="1318D66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9C15B9"/>
    <w:multiLevelType w:val="hybridMultilevel"/>
    <w:tmpl w:val="FAA677BE"/>
    <w:lvl w:ilvl="0" w:tplc="1318D6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09062E"/>
    <w:multiLevelType w:val="hybridMultilevel"/>
    <w:tmpl w:val="7146FA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C1"/>
    <w:rsid w:val="000766CE"/>
    <w:rsid w:val="000D1D7F"/>
    <w:rsid w:val="001660E7"/>
    <w:rsid w:val="001C4DDC"/>
    <w:rsid w:val="001E5FB4"/>
    <w:rsid w:val="00265962"/>
    <w:rsid w:val="002728F6"/>
    <w:rsid w:val="00315F83"/>
    <w:rsid w:val="004B32AE"/>
    <w:rsid w:val="004C1319"/>
    <w:rsid w:val="005369C1"/>
    <w:rsid w:val="0054756C"/>
    <w:rsid w:val="00595574"/>
    <w:rsid w:val="00641CEF"/>
    <w:rsid w:val="006C7AC3"/>
    <w:rsid w:val="006D3861"/>
    <w:rsid w:val="007E6D1D"/>
    <w:rsid w:val="008B7487"/>
    <w:rsid w:val="008B7634"/>
    <w:rsid w:val="008C0E4C"/>
    <w:rsid w:val="009D0287"/>
    <w:rsid w:val="009D4459"/>
    <w:rsid w:val="00A17D34"/>
    <w:rsid w:val="00A563E4"/>
    <w:rsid w:val="00A75E46"/>
    <w:rsid w:val="00AC5BBB"/>
    <w:rsid w:val="00B810EB"/>
    <w:rsid w:val="00BB0128"/>
    <w:rsid w:val="00C26412"/>
    <w:rsid w:val="00C41B21"/>
    <w:rsid w:val="00C95EC1"/>
    <w:rsid w:val="00CA26FE"/>
    <w:rsid w:val="00CA5313"/>
    <w:rsid w:val="00C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6AF47-194D-4C31-B89E-E6DE154E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4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FB4"/>
  </w:style>
  <w:style w:type="paragraph" w:styleId="a8">
    <w:name w:val="footer"/>
    <w:basedOn w:val="a"/>
    <w:link w:val="a9"/>
    <w:uiPriority w:val="99"/>
    <w:unhideWhenUsed/>
    <w:rsid w:val="001E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 Руслан Равилевич</dc:creator>
  <cp:lastModifiedBy>Ахметгалеев Альфред Ильдарович</cp:lastModifiedBy>
  <cp:revision>4</cp:revision>
  <dcterms:created xsi:type="dcterms:W3CDTF">2024-12-24T07:58:00Z</dcterms:created>
  <dcterms:modified xsi:type="dcterms:W3CDTF">2024-12-25T11:16:00Z</dcterms:modified>
</cp:coreProperties>
</file>