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proofErr w:type="gramStart"/>
      <w:r w:rsidR="00C77A4C">
        <w:rPr>
          <w:sz w:val="26"/>
          <w:szCs w:val="26"/>
        </w:rPr>
        <w:t>ФОНД  СОЦИАЛЬНОГО</w:t>
      </w:r>
      <w:proofErr w:type="gramEnd"/>
      <w:r w:rsidR="00C77A4C">
        <w:rPr>
          <w:sz w:val="26"/>
          <w:szCs w:val="26"/>
        </w:rPr>
        <w:t xml:space="preserve">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"/>
        <w:gridCol w:w="3118"/>
      </w:tblGrid>
      <w:tr w:rsidR="00B62BFE" w:rsidTr="000B3C3F">
        <w:tc>
          <w:tcPr>
            <w:tcW w:w="5807" w:type="dxa"/>
          </w:tcPr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571E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дека</w:t>
            </w:r>
            <w:r w:rsidRPr="00571EB8">
              <w:rPr>
                <w:sz w:val="26"/>
                <w:szCs w:val="26"/>
              </w:rPr>
              <w:t>бря 202</w:t>
            </w:r>
            <w:r>
              <w:rPr>
                <w:sz w:val="26"/>
                <w:szCs w:val="26"/>
              </w:rPr>
              <w:t>1</w:t>
            </w:r>
            <w:r w:rsidRPr="00571EB8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CA07F1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CA07F1">
              <w:rPr>
                <w:sz w:val="26"/>
                <w:szCs w:val="26"/>
              </w:rPr>
              <w:t>___</w:t>
            </w:r>
          </w:p>
        </w:tc>
      </w:tr>
      <w:tr w:rsidR="00B62BFE" w:rsidRPr="000B3C3F" w:rsidTr="000B3C3F">
        <w:tc>
          <w:tcPr>
            <w:tcW w:w="5807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И.Н. </w:t>
            </w:r>
            <w:proofErr w:type="spellStart"/>
            <w:r>
              <w:rPr>
                <w:sz w:val="26"/>
                <w:szCs w:val="26"/>
              </w:rPr>
              <w:t>Разгулова</w:t>
            </w:r>
            <w:proofErr w:type="spellEnd"/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Е.А. </w:t>
            </w:r>
            <w:proofErr w:type="spellStart"/>
            <w:r>
              <w:rPr>
                <w:sz w:val="26"/>
                <w:szCs w:val="26"/>
              </w:rPr>
              <w:t>Шлянина</w:t>
            </w:r>
            <w:proofErr w:type="spellEnd"/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0750D8" w:rsidRPr="000B3C3F" w:rsidTr="000B3C3F">
        <w:tc>
          <w:tcPr>
            <w:tcW w:w="5807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750D8" w:rsidRPr="000B3C3F" w:rsidRDefault="000750D8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B62BFE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71EB8">
              <w:rPr>
                <w:sz w:val="26"/>
                <w:szCs w:val="26"/>
              </w:rPr>
              <w:t xml:space="preserve">редседатель </w:t>
            </w:r>
            <w:r>
              <w:rPr>
                <w:sz w:val="26"/>
                <w:szCs w:val="26"/>
              </w:rPr>
              <w:t>М</w:t>
            </w:r>
            <w:r w:rsidRPr="00571EB8">
              <w:rPr>
                <w:sz w:val="26"/>
                <w:szCs w:val="26"/>
              </w:rPr>
              <w:t xml:space="preserve">ежрегиональной </w:t>
            </w:r>
          </w:p>
          <w:p w:rsidR="00B62BFE" w:rsidRDefault="00B62BFE" w:rsidP="00B62BFE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Санкт-Петербурга и Ленинградской области </w:t>
            </w:r>
            <w:r>
              <w:rPr>
                <w:sz w:val="26"/>
                <w:szCs w:val="26"/>
              </w:rPr>
              <w:t xml:space="preserve">Общественной </w:t>
            </w:r>
            <w:r w:rsidRPr="00571EB8">
              <w:rPr>
                <w:sz w:val="26"/>
                <w:szCs w:val="26"/>
              </w:rPr>
              <w:t>организации Общероссийского профсоюза</w:t>
            </w:r>
            <w:r>
              <w:rPr>
                <w:sz w:val="26"/>
                <w:szCs w:val="26"/>
              </w:rPr>
              <w:t xml:space="preserve"> р</w:t>
            </w:r>
            <w:r w:rsidRPr="00571EB8">
              <w:rPr>
                <w:sz w:val="26"/>
                <w:szCs w:val="26"/>
              </w:rPr>
              <w:t>аботников</w:t>
            </w:r>
            <w:r>
              <w:rPr>
                <w:sz w:val="26"/>
                <w:szCs w:val="26"/>
              </w:rPr>
              <w:t xml:space="preserve"> </w:t>
            </w:r>
            <w:r w:rsidRPr="00571EB8">
              <w:rPr>
                <w:sz w:val="26"/>
                <w:szCs w:val="26"/>
              </w:rPr>
              <w:t>государственных учреждений и общественного обслуживания РФ (по согласованию)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Е.С. Григорьева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</w:tbl>
    <w:p w:rsidR="000B3C3F" w:rsidRDefault="000B3C3F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CA07F1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proofErr w:type="spellStart"/>
      <w:r>
        <w:rPr>
          <w:rFonts w:eastAsia="Calibri"/>
          <w:sz w:val="26"/>
          <w:szCs w:val="26"/>
        </w:rPr>
        <w:t>Алябьева</w:t>
      </w:r>
      <w:proofErr w:type="spellEnd"/>
      <w:r>
        <w:rPr>
          <w:rFonts w:eastAsia="Calibri"/>
          <w:sz w:val="26"/>
          <w:szCs w:val="26"/>
        </w:rPr>
        <w:t xml:space="preserve"> Маргарита Сергеевна, начальник планово-экономического отдела</w:t>
      </w:r>
      <w:r w:rsidR="00CA07F1">
        <w:rPr>
          <w:rFonts w:eastAsia="Calibri"/>
          <w:sz w:val="26"/>
          <w:szCs w:val="26"/>
        </w:rPr>
        <w:t>.</w:t>
      </w:r>
      <w:r>
        <w:rPr>
          <w:rFonts w:eastAsia="Calibri"/>
          <w:sz w:val="26"/>
          <w:szCs w:val="26"/>
        </w:rPr>
        <w:t xml:space="preserve"> </w:t>
      </w:r>
    </w:p>
    <w:p w:rsidR="00B62BFE" w:rsidRPr="00B62BFE" w:rsidRDefault="00B62BFE" w:rsidP="000750D8">
      <w:pPr>
        <w:jc w:val="both"/>
        <w:rPr>
          <w:rFonts w:eastAsia="Calibri"/>
          <w:sz w:val="26"/>
          <w:szCs w:val="26"/>
        </w:rPr>
      </w:pPr>
    </w:p>
    <w:p w:rsidR="00CA07F1" w:rsidRDefault="00CA07F1">
      <w:pPr>
        <w:suppressAutoHyphens w:val="0"/>
        <w:spacing w:after="200" w:line="276" w:lineRule="auto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br w:type="page"/>
      </w:r>
    </w:p>
    <w:p w:rsidR="00B62BFE" w:rsidRPr="00B62BFE" w:rsidRDefault="00B62BFE" w:rsidP="00B62BFE">
      <w:pPr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lastRenderedPageBreak/>
        <w:t>Повестка дня:</w:t>
      </w:r>
    </w:p>
    <w:p w:rsidR="00B62BFE" w:rsidRPr="00B62BFE" w:rsidRDefault="00B62BFE" w:rsidP="004D7FC3">
      <w:pPr>
        <w:spacing w:line="264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4D7FC3">
      <w:pPr>
        <w:tabs>
          <w:tab w:val="left" w:pos="851"/>
        </w:tabs>
        <w:suppressAutoHyphens w:val="0"/>
        <w:spacing w:line="264" w:lineRule="auto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процедуры контроля соответствия расходов доходам и проверки полноты и достоверности представленных сведений о доходах, об имуществе и обязательствах имущественного характера, представленных </w:t>
      </w:r>
      <w:r w:rsidR="00741C12">
        <w:rPr>
          <w:sz w:val="26"/>
          <w:szCs w:val="26"/>
          <w:lang w:eastAsia="ru-RU"/>
        </w:rPr>
        <w:t>начальник</w:t>
      </w:r>
      <w:r w:rsidR="00CA07F1">
        <w:rPr>
          <w:sz w:val="26"/>
          <w:szCs w:val="26"/>
          <w:lang w:eastAsia="ru-RU"/>
        </w:rPr>
        <w:t>ом</w:t>
      </w:r>
      <w:r w:rsidR="00741C12">
        <w:rPr>
          <w:sz w:val="26"/>
          <w:szCs w:val="26"/>
          <w:lang w:eastAsia="ru-RU"/>
        </w:rPr>
        <w:t xml:space="preserve"> </w:t>
      </w:r>
      <w:r w:rsidR="00CA07F1">
        <w:rPr>
          <w:sz w:val="26"/>
          <w:szCs w:val="26"/>
          <w:lang w:eastAsia="ru-RU"/>
        </w:rPr>
        <w:t xml:space="preserve">планово-экономического отдела </w:t>
      </w:r>
      <w:proofErr w:type="spellStart"/>
      <w:r w:rsidR="00741C12">
        <w:rPr>
          <w:sz w:val="26"/>
          <w:szCs w:val="26"/>
          <w:lang w:eastAsia="ru-RU"/>
        </w:rPr>
        <w:t>А</w:t>
      </w:r>
      <w:r w:rsidR="00CA07F1">
        <w:rPr>
          <w:sz w:val="26"/>
          <w:szCs w:val="26"/>
          <w:lang w:eastAsia="ru-RU"/>
        </w:rPr>
        <w:t>лябьевой</w:t>
      </w:r>
      <w:proofErr w:type="spellEnd"/>
      <w:r w:rsidR="00CA07F1">
        <w:rPr>
          <w:sz w:val="26"/>
          <w:szCs w:val="26"/>
          <w:lang w:eastAsia="ru-RU"/>
        </w:rPr>
        <w:t xml:space="preserve"> М.С.</w:t>
      </w:r>
      <w:r w:rsidR="00741C1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Шлянину</w:t>
      </w:r>
      <w:proofErr w:type="spellEnd"/>
      <w:r>
        <w:rPr>
          <w:rFonts w:eastAsia="Calibri"/>
          <w:sz w:val="26"/>
          <w:szCs w:val="26"/>
        </w:rPr>
        <w:t xml:space="preserve">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Разгулова</w:t>
      </w:r>
      <w:proofErr w:type="spellEnd"/>
      <w:r>
        <w:rPr>
          <w:rFonts w:eastAsia="Calibri"/>
          <w:sz w:val="26"/>
          <w:szCs w:val="26"/>
        </w:rPr>
        <w:t xml:space="preserve">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4D7FC3">
      <w:pPr>
        <w:spacing w:line="264" w:lineRule="auto"/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4D7FC3">
      <w:pPr>
        <w:spacing w:line="264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4D7FC3">
      <w:pPr>
        <w:suppressAutoHyphens w:val="0"/>
        <w:spacing w:line="264" w:lineRule="auto"/>
        <w:ind w:firstLine="539"/>
        <w:jc w:val="both"/>
        <w:rPr>
          <w:b/>
          <w:sz w:val="26"/>
          <w:lang w:eastAsia="ru-RU"/>
        </w:rPr>
      </w:pPr>
    </w:p>
    <w:p w:rsidR="00264DDA" w:rsidRPr="00264DDA" w:rsidRDefault="005831A5" w:rsidP="004D7FC3">
      <w:pPr>
        <w:spacing w:line="264" w:lineRule="auto"/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>достоверности и полноты сведений о расходах, об имуществе и обязательствах имущественного характера за 2020 год</w:t>
      </w:r>
      <w:r w:rsidR="00001AF3">
        <w:rPr>
          <w:rFonts w:eastAsia="Calibri"/>
          <w:sz w:val="26"/>
          <w:szCs w:val="26"/>
        </w:rPr>
        <w:t xml:space="preserve"> </w:t>
      </w:r>
      <w:proofErr w:type="spellStart"/>
      <w:r w:rsidR="00264DDA" w:rsidRPr="00264DDA">
        <w:rPr>
          <w:rFonts w:eastAsia="Calibri"/>
          <w:sz w:val="26"/>
          <w:szCs w:val="26"/>
        </w:rPr>
        <w:t>Алябьев</w:t>
      </w:r>
      <w:r w:rsidR="00264DDA">
        <w:rPr>
          <w:rFonts w:eastAsia="Calibri"/>
          <w:sz w:val="26"/>
          <w:szCs w:val="26"/>
        </w:rPr>
        <w:t>ой</w:t>
      </w:r>
      <w:proofErr w:type="spellEnd"/>
      <w:r w:rsidR="00264DDA" w:rsidRPr="00264DDA">
        <w:rPr>
          <w:rFonts w:eastAsia="Calibri"/>
          <w:sz w:val="26"/>
          <w:szCs w:val="26"/>
        </w:rPr>
        <w:t xml:space="preserve"> Маргарит</w:t>
      </w:r>
      <w:r w:rsidR="00264DDA">
        <w:rPr>
          <w:rFonts w:eastAsia="Calibri"/>
          <w:sz w:val="26"/>
          <w:szCs w:val="26"/>
        </w:rPr>
        <w:t>ы Сергеевны</w:t>
      </w:r>
      <w:r w:rsidR="00264DDA" w:rsidRPr="00264DDA">
        <w:rPr>
          <w:rFonts w:eastAsia="Calibri"/>
          <w:sz w:val="26"/>
          <w:szCs w:val="26"/>
        </w:rPr>
        <w:t>, начальник</w:t>
      </w:r>
      <w:r w:rsidR="00264DDA">
        <w:rPr>
          <w:rFonts w:eastAsia="Calibri"/>
          <w:sz w:val="26"/>
          <w:szCs w:val="26"/>
        </w:rPr>
        <w:t>а</w:t>
      </w:r>
      <w:r w:rsidR="00264DDA" w:rsidRPr="00264DDA">
        <w:rPr>
          <w:rFonts w:eastAsia="Calibri"/>
          <w:sz w:val="26"/>
          <w:szCs w:val="26"/>
        </w:rPr>
        <w:t xml:space="preserve"> планово-экономического отдела</w:t>
      </w:r>
      <w:r w:rsidR="00CA07F1">
        <w:rPr>
          <w:rFonts w:eastAsia="Calibri"/>
          <w:sz w:val="26"/>
          <w:szCs w:val="26"/>
        </w:rPr>
        <w:t>.</w:t>
      </w:r>
    </w:p>
    <w:p w:rsidR="00B62BFE" w:rsidRPr="00B62BFE" w:rsidRDefault="00B62BFE" w:rsidP="004D7FC3">
      <w:pPr>
        <w:spacing w:line="264" w:lineRule="auto"/>
        <w:ind w:firstLine="539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4D7FC3">
      <w:pPr>
        <w:spacing w:line="264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Слушали</w:t>
      </w:r>
      <w:r w:rsidRPr="00B62BFE">
        <w:rPr>
          <w:rFonts w:eastAsia="Calibri"/>
          <w:sz w:val="26"/>
          <w:szCs w:val="26"/>
        </w:rPr>
        <w:t xml:space="preserve">: </w:t>
      </w:r>
    </w:p>
    <w:p w:rsidR="00B62BFE" w:rsidRPr="00D03DB2" w:rsidRDefault="005831A5" w:rsidP="004D7FC3">
      <w:pPr>
        <w:spacing w:line="264" w:lineRule="auto"/>
        <w:ind w:firstLine="709"/>
        <w:jc w:val="both"/>
        <w:rPr>
          <w:rFonts w:eastAsia="Calibri"/>
          <w:sz w:val="26"/>
          <w:szCs w:val="26"/>
        </w:rPr>
      </w:pPr>
      <w:proofErr w:type="spellStart"/>
      <w:r w:rsidRPr="00D03DB2">
        <w:rPr>
          <w:rFonts w:eastAsia="Calibri"/>
          <w:i/>
          <w:sz w:val="26"/>
          <w:szCs w:val="26"/>
          <w:u w:val="single"/>
        </w:rPr>
        <w:t>Шлянина</w:t>
      </w:r>
      <w:proofErr w:type="spellEnd"/>
      <w:r w:rsidRPr="00D03DB2">
        <w:rPr>
          <w:rFonts w:eastAsia="Calibri"/>
          <w:i/>
          <w:sz w:val="26"/>
          <w:szCs w:val="26"/>
          <w:u w:val="single"/>
        </w:rPr>
        <w:t xml:space="preserve">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>прокуратуры Ленинградской области «Об устранении нарушений законодательства о противодействии коррупции» от 11.10.2021 № 86-20-2021, поступившего 15.10.2021 (</w:t>
      </w:r>
      <w:proofErr w:type="spellStart"/>
      <w:r w:rsidR="00D03DB2" w:rsidRPr="00D03DB2">
        <w:rPr>
          <w:sz w:val="26"/>
          <w:szCs w:val="26"/>
          <w:lang w:eastAsia="ru-RU"/>
        </w:rPr>
        <w:t>вх</w:t>
      </w:r>
      <w:proofErr w:type="spellEnd"/>
      <w:r w:rsidR="00D03DB2" w:rsidRPr="00D03DB2">
        <w:rPr>
          <w:sz w:val="26"/>
          <w:szCs w:val="26"/>
          <w:lang w:eastAsia="ru-RU"/>
        </w:rPr>
        <w:t>. 22767), доклад</w:t>
      </w:r>
      <w:r w:rsidR="00D03DB2">
        <w:rPr>
          <w:b/>
          <w:sz w:val="26"/>
          <w:szCs w:val="26"/>
          <w:lang w:eastAsia="ru-RU"/>
        </w:rPr>
        <w:t xml:space="preserve"> </w:t>
      </w:r>
      <w:r w:rsidR="00D03DB2" w:rsidRPr="00D03DB2">
        <w:rPr>
          <w:sz w:val="26"/>
          <w:szCs w:val="26"/>
          <w:lang w:eastAsia="ru-RU"/>
        </w:rPr>
        <w:t>о результатах проверки достоверности и полноты сведений о расходах, об имуществе и обязательствах имущественного характера за 2020 год, представленны</w:t>
      </w:r>
      <w:r w:rsidR="00CA07F1">
        <w:rPr>
          <w:sz w:val="26"/>
          <w:szCs w:val="26"/>
          <w:lang w:eastAsia="ru-RU"/>
        </w:rPr>
        <w:t xml:space="preserve">х </w:t>
      </w:r>
      <w:r w:rsidR="00EC640F">
        <w:rPr>
          <w:sz w:val="26"/>
          <w:szCs w:val="26"/>
          <w:lang w:eastAsia="ru-RU"/>
        </w:rPr>
        <w:br/>
      </w:r>
      <w:proofErr w:type="spellStart"/>
      <w:r w:rsidR="00CA07F1">
        <w:rPr>
          <w:sz w:val="26"/>
          <w:szCs w:val="26"/>
          <w:lang w:eastAsia="ru-RU"/>
        </w:rPr>
        <w:t>Алябьевой</w:t>
      </w:r>
      <w:proofErr w:type="spellEnd"/>
      <w:r w:rsidR="00CA07F1">
        <w:rPr>
          <w:sz w:val="26"/>
          <w:szCs w:val="26"/>
          <w:lang w:eastAsia="ru-RU"/>
        </w:rPr>
        <w:t xml:space="preserve"> М.С</w:t>
      </w:r>
      <w:r w:rsidR="00B62BFE" w:rsidRPr="00D03DB2">
        <w:rPr>
          <w:rFonts w:eastAsia="Calibri"/>
          <w:sz w:val="26"/>
          <w:szCs w:val="26"/>
        </w:rPr>
        <w:t>.</w:t>
      </w:r>
    </w:p>
    <w:p w:rsidR="0064771C" w:rsidRDefault="00D03DB2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Начальник планово-экономического отдела </w:t>
      </w:r>
      <w:proofErr w:type="spellStart"/>
      <w:r>
        <w:rPr>
          <w:rFonts w:eastAsia="Calibri"/>
          <w:sz w:val="26"/>
          <w:szCs w:val="26"/>
        </w:rPr>
        <w:t>Алябьева</w:t>
      </w:r>
      <w:proofErr w:type="spellEnd"/>
      <w:r>
        <w:rPr>
          <w:rFonts w:eastAsia="Calibri"/>
          <w:sz w:val="26"/>
          <w:szCs w:val="26"/>
        </w:rPr>
        <w:t xml:space="preserve"> М.С.</w:t>
      </w:r>
      <w:r w:rsidR="00B62BFE" w:rsidRPr="00B62BFE">
        <w:rPr>
          <w:rFonts w:eastAsia="Calibri"/>
          <w:sz w:val="26"/>
          <w:szCs w:val="26"/>
        </w:rPr>
        <w:t xml:space="preserve"> (</w:t>
      </w:r>
      <w:r w:rsidR="004B580D">
        <w:rPr>
          <w:rFonts w:eastAsia="Calibri"/>
          <w:sz w:val="26"/>
          <w:szCs w:val="26"/>
        </w:rPr>
        <w:t>замужем</w:t>
      </w:r>
      <w:r w:rsidR="00B62BFE" w:rsidRPr="00B62BFE">
        <w:rPr>
          <w:rFonts w:eastAsia="Calibri"/>
          <w:sz w:val="26"/>
          <w:szCs w:val="26"/>
        </w:rPr>
        <w:t xml:space="preserve">, на иждивении </w:t>
      </w:r>
      <w:r w:rsidR="004B580D">
        <w:rPr>
          <w:rFonts w:eastAsia="Calibri"/>
          <w:sz w:val="26"/>
          <w:szCs w:val="26"/>
        </w:rPr>
        <w:t>1 несовершеннолетний ребенок</w:t>
      </w:r>
      <w:r w:rsidR="00B62BFE" w:rsidRPr="00B62BFE">
        <w:rPr>
          <w:rFonts w:eastAsia="Calibri"/>
          <w:sz w:val="26"/>
          <w:szCs w:val="26"/>
        </w:rPr>
        <w:t>) предст</w:t>
      </w:r>
      <w:r w:rsidR="0064771C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вила справку о доходах, расходах, об имуществе и обязательствах имущественного характера за 20</w:t>
      </w:r>
      <w:r w:rsidR="0064771C">
        <w:rPr>
          <w:rFonts w:eastAsia="Calibri"/>
          <w:sz w:val="26"/>
          <w:szCs w:val="26"/>
        </w:rPr>
        <w:t>20</w:t>
      </w:r>
      <w:r w:rsidR="00B62BFE" w:rsidRPr="00B62BFE">
        <w:rPr>
          <w:rFonts w:eastAsia="Calibri"/>
          <w:sz w:val="26"/>
          <w:szCs w:val="26"/>
        </w:rPr>
        <w:t xml:space="preserve"> год, в которой </w:t>
      </w:r>
      <w:r w:rsidR="0064771C">
        <w:rPr>
          <w:rFonts w:eastAsia="Calibri"/>
          <w:sz w:val="26"/>
          <w:szCs w:val="26"/>
        </w:rPr>
        <w:t>допущены следующие нарушения:</w:t>
      </w:r>
    </w:p>
    <w:p w:rsidR="00B62BFE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1) </w:t>
      </w:r>
      <w:proofErr w:type="gramStart"/>
      <w:r>
        <w:rPr>
          <w:rFonts w:eastAsia="Calibri"/>
          <w:sz w:val="26"/>
          <w:szCs w:val="26"/>
        </w:rPr>
        <w:t>В</w:t>
      </w:r>
      <w:proofErr w:type="gramEnd"/>
      <w:r>
        <w:rPr>
          <w:rFonts w:eastAsia="Calibri"/>
          <w:sz w:val="26"/>
          <w:szCs w:val="26"/>
        </w:rPr>
        <w:t xml:space="preserve"> </w:t>
      </w:r>
      <w:r w:rsidRPr="0064771C">
        <w:rPr>
          <w:rFonts w:eastAsia="Calibri"/>
          <w:sz w:val="26"/>
          <w:szCs w:val="26"/>
        </w:rPr>
        <w:t>разделе 1 «Сведения о доходах» не достоверно указаны сведения о доходе, полученном ею на предыдущем месте работы (Филиал №7 ГУ- Санкт-Петербургское РО ФСС РФ) и вместо 43 488,81 руб. указано 40 715,81 руб.</w:t>
      </w:r>
      <w:r>
        <w:rPr>
          <w:rFonts w:eastAsia="Calibri"/>
          <w:sz w:val="26"/>
          <w:szCs w:val="26"/>
        </w:rPr>
        <w:t>;</w:t>
      </w:r>
    </w:p>
    <w:p w:rsidR="0064771C" w:rsidRPr="0064771C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2) </w:t>
      </w:r>
      <w:proofErr w:type="gramStart"/>
      <w:r w:rsidRPr="0064771C">
        <w:rPr>
          <w:rFonts w:eastAsia="Calibri"/>
          <w:sz w:val="26"/>
          <w:szCs w:val="26"/>
        </w:rPr>
        <w:t>В</w:t>
      </w:r>
      <w:proofErr w:type="gramEnd"/>
      <w:r w:rsidRPr="0064771C">
        <w:rPr>
          <w:rFonts w:eastAsia="Calibri"/>
          <w:sz w:val="26"/>
          <w:szCs w:val="26"/>
        </w:rPr>
        <w:t xml:space="preserve"> разделе 4 «Сведения о счетах в банках и иных кредитных организациях» в Справке о доходах, расходах, об имуществе и обязательствах имущественного характера за 2020 год не указаны сведения о трех имеющихся счетах:</w:t>
      </w:r>
    </w:p>
    <w:p w:rsidR="0064771C" w:rsidRPr="0064771C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64771C">
        <w:rPr>
          <w:rFonts w:eastAsia="Calibri"/>
          <w:sz w:val="26"/>
          <w:szCs w:val="26"/>
        </w:rPr>
        <w:lastRenderedPageBreak/>
        <w:t xml:space="preserve">- </w:t>
      </w:r>
      <w:r w:rsidRPr="0057535D">
        <w:rPr>
          <w:rFonts w:eastAsia="Calibri"/>
          <w:b/>
          <w:sz w:val="26"/>
          <w:szCs w:val="26"/>
        </w:rPr>
        <w:t>ПАО «Сбербанк»</w:t>
      </w:r>
      <w:r w:rsidRPr="0064771C">
        <w:rPr>
          <w:rFonts w:eastAsia="Calibri"/>
          <w:sz w:val="26"/>
          <w:szCs w:val="26"/>
        </w:rPr>
        <w:t xml:space="preserve"> счет открыт 25.03.2019. </w:t>
      </w:r>
    </w:p>
    <w:p w:rsidR="0064771C" w:rsidRPr="0064771C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64771C">
        <w:rPr>
          <w:rFonts w:eastAsia="Calibri"/>
          <w:sz w:val="26"/>
          <w:szCs w:val="26"/>
        </w:rPr>
        <w:t xml:space="preserve">- </w:t>
      </w:r>
      <w:r w:rsidRPr="0057535D">
        <w:rPr>
          <w:rFonts w:eastAsia="Calibri"/>
          <w:b/>
          <w:sz w:val="26"/>
          <w:szCs w:val="26"/>
        </w:rPr>
        <w:t>АО КБ «Ситибанк»</w:t>
      </w:r>
      <w:r w:rsidRPr="0064771C">
        <w:rPr>
          <w:rFonts w:eastAsia="Calibri"/>
          <w:sz w:val="26"/>
          <w:szCs w:val="26"/>
        </w:rPr>
        <w:t xml:space="preserve"> счет </w:t>
      </w:r>
      <w:r w:rsidR="00D966C5" w:rsidRPr="0064771C">
        <w:rPr>
          <w:rFonts w:eastAsia="Calibri"/>
          <w:sz w:val="26"/>
          <w:szCs w:val="26"/>
        </w:rPr>
        <w:t xml:space="preserve">открыт </w:t>
      </w:r>
      <w:r w:rsidRPr="0064771C">
        <w:rPr>
          <w:rFonts w:eastAsia="Calibri"/>
          <w:sz w:val="26"/>
          <w:szCs w:val="26"/>
        </w:rPr>
        <w:t xml:space="preserve">08.12.2020. </w:t>
      </w:r>
    </w:p>
    <w:p w:rsidR="0064771C" w:rsidRPr="0064771C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64771C">
        <w:rPr>
          <w:rFonts w:eastAsia="Calibri"/>
          <w:sz w:val="26"/>
          <w:szCs w:val="26"/>
        </w:rPr>
        <w:t xml:space="preserve">- </w:t>
      </w:r>
      <w:r w:rsidRPr="0057535D">
        <w:rPr>
          <w:rFonts w:eastAsia="Calibri"/>
          <w:b/>
          <w:sz w:val="26"/>
          <w:szCs w:val="26"/>
        </w:rPr>
        <w:t>АО «АБ «Россия»</w:t>
      </w:r>
      <w:r w:rsidRPr="0064771C">
        <w:rPr>
          <w:rFonts w:eastAsia="Calibri"/>
          <w:sz w:val="26"/>
          <w:szCs w:val="26"/>
        </w:rPr>
        <w:t xml:space="preserve"> счет открыт 30.03.2010. </w:t>
      </w:r>
    </w:p>
    <w:p w:rsidR="0064771C" w:rsidRPr="0064771C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3) Н</w:t>
      </w:r>
      <w:r w:rsidRPr="0064771C">
        <w:rPr>
          <w:rFonts w:eastAsia="Calibri"/>
          <w:sz w:val="26"/>
          <w:szCs w:val="26"/>
        </w:rPr>
        <w:t xml:space="preserve">екорректно указана дата текущего счета, в Разделе 4 «Сведения о счетах в банках и иных кредитных организациях». Вместо верной даты </w:t>
      </w:r>
      <w:r w:rsidRPr="0064771C">
        <w:rPr>
          <w:rFonts w:eastAsia="Calibri"/>
          <w:b/>
          <w:sz w:val="26"/>
          <w:szCs w:val="26"/>
        </w:rPr>
        <w:t>19.04.2018</w:t>
      </w:r>
      <w:r w:rsidRPr="0064771C">
        <w:rPr>
          <w:rFonts w:eastAsia="Calibri"/>
          <w:sz w:val="26"/>
          <w:szCs w:val="26"/>
        </w:rPr>
        <w:t xml:space="preserve"> указана </w:t>
      </w:r>
      <w:r w:rsidRPr="004B5816">
        <w:rPr>
          <w:rFonts w:eastAsia="Calibri"/>
          <w:b/>
          <w:sz w:val="26"/>
          <w:szCs w:val="26"/>
        </w:rPr>
        <w:t>24.12.2017</w:t>
      </w:r>
      <w:r w:rsidRPr="0064771C">
        <w:rPr>
          <w:rFonts w:eastAsia="Calibri"/>
          <w:sz w:val="26"/>
          <w:szCs w:val="26"/>
        </w:rPr>
        <w:t>.</w:t>
      </w:r>
    </w:p>
    <w:p w:rsidR="0064771C" w:rsidRPr="00B62BFE" w:rsidRDefault="0064771C" w:rsidP="004D7FC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="Calibri"/>
          <w:sz w:val="26"/>
          <w:szCs w:val="26"/>
        </w:rPr>
      </w:pPr>
    </w:p>
    <w:p w:rsidR="00B62BFE" w:rsidRDefault="0064771C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64771C">
        <w:rPr>
          <w:rFonts w:eastAsia="Calibri"/>
          <w:sz w:val="26"/>
          <w:szCs w:val="26"/>
          <w:u w:val="single"/>
        </w:rPr>
        <w:t>Алябьева</w:t>
      </w:r>
      <w:proofErr w:type="spellEnd"/>
      <w:r w:rsidRPr="0064771C">
        <w:rPr>
          <w:rFonts w:eastAsia="Calibri"/>
          <w:sz w:val="26"/>
          <w:szCs w:val="26"/>
          <w:u w:val="single"/>
        </w:rPr>
        <w:t xml:space="preserve"> М.С.</w:t>
      </w:r>
      <w:r>
        <w:rPr>
          <w:sz w:val="28"/>
          <w:szCs w:val="28"/>
          <w:lang w:eastAsia="ru-RU"/>
        </w:rPr>
        <w:t>:</w:t>
      </w:r>
      <w:r w:rsidRPr="0064771C">
        <w:rPr>
          <w:rFonts w:eastAsia="Calibri"/>
          <w:sz w:val="26"/>
          <w:szCs w:val="26"/>
        </w:rPr>
        <w:t xml:space="preserve"> </w:t>
      </w:r>
      <w:r w:rsidR="004B5816">
        <w:rPr>
          <w:rFonts w:eastAsia="Calibri"/>
          <w:sz w:val="26"/>
          <w:szCs w:val="26"/>
        </w:rPr>
        <w:t xml:space="preserve">В своем </w:t>
      </w:r>
      <w:r w:rsidR="00E3616C">
        <w:rPr>
          <w:rFonts w:eastAsia="Calibri"/>
          <w:sz w:val="26"/>
          <w:szCs w:val="26"/>
        </w:rPr>
        <w:t xml:space="preserve">объяснении </w:t>
      </w:r>
      <w:r w:rsidR="004B5816">
        <w:rPr>
          <w:rFonts w:eastAsia="Calibri"/>
          <w:sz w:val="26"/>
          <w:szCs w:val="26"/>
        </w:rPr>
        <w:t>пояснила, что п</w:t>
      </w:r>
      <w:r w:rsidRPr="0064771C">
        <w:rPr>
          <w:rFonts w:eastAsia="Calibri"/>
          <w:sz w:val="26"/>
          <w:szCs w:val="26"/>
        </w:rPr>
        <w:t xml:space="preserve">ри увольнении с предыдущего места работы была получена </w:t>
      </w:r>
      <w:r w:rsidR="004B5816">
        <w:rPr>
          <w:rFonts w:eastAsia="Calibri"/>
          <w:sz w:val="26"/>
          <w:szCs w:val="26"/>
        </w:rPr>
        <w:t>с</w:t>
      </w:r>
      <w:r w:rsidRPr="0064771C">
        <w:rPr>
          <w:rFonts w:eastAsia="Calibri"/>
          <w:sz w:val="26"/>
          <w:szCs w:val="26"/>
        </w:rPr>
        <w:t xml:space="preserve">правка №182н, в которой указан доход за 2020 год в сумме 23 900,41 руб., а также сведения о наличии дней временной нетрудоспособности в 2020 году, без указания суммы выплат. Сумма выплаченного </w:t>
      </w:r>
      <w:r>
        <w:rPr>
          <w:rFonts w:eastAsia="Calibri"/>
          <w:sz w:val="26"/>
          <w:szCs w:val="26"/>
        </w:rPr>
        <w:t>п</w:t>
      </w:r>
      <w:r w:rsidRPr="0064771C">
        <w:rPr>
          <w:rFonts w:eastAsia="Calibri"/>
          <w:sz w:val="26"/>
          <w:szCs w:val="26"/>
        </w:rPr>
        <w:t>особия по временной нетрудоспособности в размере 16 815,40 руб. указана в строке 6 раздела 1 Сведений на основании фактических поступлений на счет из приложения Сбербанка, но при этом не был учтен начисленный НДФЛ на пособие по временной нетрудоспособности в размере 2 513,00 руб. В связи с чем указанная сумма дохода была занижена.</w:t>
      </w:r>
    </w:p>
    <w:p w:rsidR="0064771C" w:rsidRDefault="00D966C5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D966C5">
        <w:rPr>
          <w:rFonts w:eastAsia="Calibri"/>
          <w:sz w:val="26"/>
          <w:szCs w:val="26"/>
        </w:rPr>
        <w:t>По счету</w:t>
      </w:r>
      <w:r>
        <w:rPr>
          <w:rFonts w:eastAsia="Calibri"/>
          <w:b/>
          <w:sz w:val="26"/>
          <w:szCs w:val="26"/>
        </w:rPr>
        <w:t xml:space="preserve"> </w:t>
      </w:r>
      <w:r w:rsidRPr="00D966C5">
        <w:rPr>
          <w:rFonts w:eastAsia="Calibri"/>
          <w:b/>
          <w:sz w:val="26"/>
          <w:szCs w:val="26"/>
        </w:rPr>
        <w:t>ПАО «Сбербанк»</w:t>
      </w:r>
      <w:r w:rsidRPr="00D966C5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от</w:t>
      </w:r>
      <w:r w:rsidRPr="00D966C5">
        <w:rPr>
          <w:rFonts w:eastAsia="Calibri"/>
          <w:sz w:val="26"/>
          <w:szCs w:val="26"/>
        </w:rPr>
        <w:t xml:space="preserve"> 25.03.2019</w:t>
      </w:r>
      <w:r w:rsidRPr="0064771C">
        <w:rPr>
          <w:rFonts w:eastAsia="Calibri"/>
          <w:sz w:val="26"/>
          <w:szCs w:val="26"/>
        </w:rPr>
        <w:t xml:space="preserve"> имеется дебетовая виртуальная карта «</w:t>
      </w:r>
      <w:proofErr w:type="spellStart"/>
      <w:r w:rsidRPr="0064771C">
        <w:rPr>
          <w:rFonts w:eastAsia="Calibri"/>
          <w:sz w:val="26"/>
          <w:szCs w:val="26"/>
          <w:lang w:val="en-US"/>
        </w:rPr>
        <w:t>Viza</w:t>
      </w:r>
      <w:proofErr w:type="spellEnd"/>
      <w:r w:rsidRPr="0064771C">
        <w:rPr>
          <w:rFonts w:eastAsia="Calibri"/>
          <w:sz w:val="26"/>
          <w:szCs w:val="26"/>
        </w:rPr>
        <w:t>» для бесконтактной оплаты. Ошибочно предполагалось, что данная карта привязана к тому же текущему счету, который указан в Справке о доходах и расходах. Зачисления на этот счет в сумме 2895,00 руб. за 2020 год были произведены с текущего зарплатного счета. В период с мая 2020 года по август 2020 года по счету производились операции оплаты и пополнения карты, остаток по данной карте на 31.12.2020 г. составлял 0,00 руб. (выписка о движении средств по счету прилагается).</w:t>
      </w:r>
    </w:p>
    <w:p w:rsidR="00D966C5" w:rsidRPr="00D966C5" w:rsidRDefault="00D966C5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D966C5">
        <w:rPr>
          <w:rFonts w:eastAsia="Calibri"/>
          <w:sz w:val="26"/>
          <w:szCs w:val="26"/>
        </w:rPr>
        <w:t>По счету</w:t>
      </w:r>
      <w:r>
        <w:rPr>
          <w:rFonts w:eastAsia="Calibri"/>
          <w:b/>
          <w:sz w:val="26"/>
          <w:szCs w:val="26"/>
        </w:rPr>
        <w:t xml:space="preserve"> </w:t>
      </w:r>
      <w:r w:rsidRPr="00D966C5">
        <w:rPr>
          <w:rFonts w:eastAsia="Calibri"/>
          <w:b/>
          <w:sz w:val="26"/>
          <w:szCs w:val="26"/>
        </w:rPr>
        <w:t>АО КБ «Ситибанк»</w:t>
      </w:r>
      <w:r w:rsidRPr="00D966C5">
        <w:rPr>
          <w:rFonts w:eastAsia="Calibri"/>
          <w:sz w:val="26"/>
          <w:szCs w:val="26"/>
        </w:rPr>
        <w:t xml:space="preserve"> от</w:t>
      </w:r>
      <w:r>
        <w:rPr>
          <w:rFonts w:eastAsia="Calibri"/>
          <w:sz w:val="26"/>
          <w:szCs w:val="26"/>
        </w:rPr>
        <w:t xml:space="preserve"> </w:t>
      </w:r>
      <w:r w:rsidRPr="00D966C5">
        <w:rPr>
          <w:rFonts w:eastAsia="Calibri"/>
          <w:sz w:val="26"/>
          <w:szCs w:val="26"/>
        </w:rPr>
        <w:t xml:space="preserve">08.12.2020 в феврале 2021 года получена кредитная карта, остаток по которой на 31.12.2020 г. составляет 0,00 руб., а также подтверждено отсутствие движения средств по счету (выписка прилагается). </w:t>
      </w:r>
    </w:p>
    <w:p w:rsidR="0064771C" w:rsidRDefault="00D966C5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По счету </w:t>
      </w:r>
      <w:r w:rsidRPr="00D966C5">
        <w:rPr>
          <w:rFonts w:eastAsia="Calibri"/>
          <w:b/>
          <w:sz w:val="26"/>
          <w:szCs w:val="26"/>
        </w:rPr>
        <w:t>АО «АБ «Россия»</w:t>
      </w:r>
      <w:r w:rsidRPr="00D966C5">
        <w:rPr>
          <w:rFonts w:eastAsia="Calibri"/>
          <w:sz w:val="26"/>
          <w:szCs w:val="26"/>
        </w:rPr>
        <w:t xml:space="preserve"> от 30.03.2010 был</w:t>
      </w:r>
      <w:r>
        <w:rPr>
          <w:rFonts w:eastAsia="Calibri"/>
          <w:sz w:val="26"/>
          <w:szCs w:val="26"/>
        </w:rPr>
        <w:t>о написано заявление в банке о</w:t>
      </w:r>
      <w:r w:rsidRPr="00D966C5">
        <w:rPr>
          <w:rFonts w:eastAsia="Calibri"/>
          <w:sz w:val="26"/>
          <w:szCs w:val="26"/>
        </w:rPr>
        <w:t xml:space="preserve"> закрыт</w:t>
      </w:r>
      <w:r>
        <w:rPr>
          <w:rFonts w:eastAsia="Calibri"/>
          <w:sz w:val="26"/>
          <w:szCs w:val="26"/>
        </w:rPr>
        <w:t>ии счета</w:t>
      </w:r>
      <w:r w:rsidRPr="00D966C5">
        <w:rPr>
          <w:rFonts w:eastAsia="Calibri"/>
          <w:sz w:val="26"/>
          <w:szCs w:val="26"/>
        </w:rPr>
        <w:t xml:space="preserve"> в 2013 году, справка о закрытии счета не сохранилась</w:t>
      </w:r>
      <w:r>
        <w:rPr>
          <w:rFonts w:eastAsia="Calibri"/>
          <w:sz w:val="26"/>
          <w:szCs w:val="26"/>
        </w:rPr>
        <w:t>.</w:t>
      </w:r>
    </w:p>
    <w:p w:rsidR="0064771C" w:rsidRPr="00D966C5" w:rsidRDefault="00D966C5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D966C5">
        <w:rPr>
          <w:sz w:val="26"/>
          <w:szCs w:val="26"/>
          <w:lang w:eastAsia="ru-RU"/>
        </w:rPr>
        <w:t xml:space="preserve">В Разделе 4 «Сведения о счетах в банках и иных кредитных организациях». Вместо верной даты </w:t>
      </w:r>
      <w:r w:rsidRPr="00D966C5">
        <w:rPr>
          <w:b/>
          <w:sz w:val="26"/>
          <w:szCs w:val="26"/>
          <w:lang w:eastAsia="ru-RU"/>
        </w:rPr>
        <w:t xml:space="preserve">19.04.2018 </w:t>
      </w:r>
      <w:r w:rsidR="004B5816">
        <w:rPr>
          <w:sz w:val="26"/>
          <w:szCs w:val="26"/>
          <w:lang w:eastAsia="ru-RU"/>
        </w:rPr>
        <w:t>указана ошибочная 24.12.2017</w:t>
      </w:r>
      <w:r w:rsidRPr="00D966C5">
        <w:rPr>
          <w:sz w:val="26"/>
          <w:szCs w:val="26"/>
          <w:lang w:eastAsia="ru-RU"/>
        </w:rPr>
        <w:t xml:space="preserve">. </w:t>
      </w:r>
      <w:r w:rsidR="00CF06DF">
        <w:rPr>
          <w:sz w:val="26"/>
          <w:szCs w:val="26"/>
          <w:lang w:eastAsia="ru-RU"/>
        </w:rPr>
        <w:t>С</w:t>
      </w:r>
      <w:r w:rsidRPr="00D966C5">
        <w:rPr>
          <w:sz w:val="26"/>
          <w:szCs w:val="26"/>
          <w:lang w:eastAsia="ru-RU"/>
        </w:rPr>
        <w:t xml:space="preserve">правка об открытии счета в ПАО Сбербанк, являющаяся основанием для заполнения Сведений, не сохранилась. Кроме того, сведения о </w:t>
      </w:r>
      <w:r w:rsidR="004B5816">
        <w:rPr>
          <w:sz w:val="26"/>
          <w:szCs w:val="26"/>
          <w:lang w:eastAsia="ru-RU"/>
        </w:rPr>
        <w:t xml:space="preserve">данном </w:t>
      </w:r>
      <w:r w:rsidR="0006420E">
        <w:rPr>
          <w:sz w:val="26"/>
          <w:szCs w:val="26"/>
          <w:lang w:eastAsia="ru-RU"/>
        </w:rPr>
        <w:t xml:space="preserve">банковском счете </w:t>
      </w:r>
      <w:r w:rsidRPr="00D966C5">
        <w:rPr>
          <w:sz w:val="26"/>
          <w:szCs w:val="26"/>
          <w:lang w:eastAsia="ru-RU"/>
        </w:rPr>
        <w:t>не содержатся в полученных Сведениях о банковских счетах (вкладах) физического лица, представленных ФНС России.</w:t>
      </w:r>
    </w:p>
    <w:p w:rsidR="0064771C" w:rsidRDefault="0064771C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Члены комиссии, изучив информацию, представленную на рассмотрение Комиссии</w:t>
      </w: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b/>
          <w:bCs/>
          <w:sz w:val="26"/>
          <w:szCs w:val="26"/>
        </w:rPr>
      </w:pPr>
      <w:r w:rsidRPr="00B62BFE">
        <w:rPr>
          <w:rFonts w:eastAsia="Calibri"/>
          <w:b/>
          <w:bCs/>
          <w:sz w:val="26"/>
          <w:szCs w:val="26"/>
        </w:rPr>
        <w:t>Решили:</w:t>
      </w:r>
    </w:p>
    <w:p w:rsidR="00B62BFE" w:rsidRPr="00B62BFE" w:rsidRDefault="00B62BFE" w:rsidP="004D7FC3">
      <w:pPr>
        <w:spacing w:line="264" w:lineRule="auto"/>
        <w:ind w:firstLine="540"/>
        <w:jc w:val="both"/>
        <w:rPr>
          <w:rFonts w:eastAsia="Calibri"/>
          <w:bCs/>
          <w:sz w:val="26"/>
          <w:szCs w:val="26"/>
          <w:lang w:eastAsia="ru-RU"/>
        </w:rPr>
      </w:pPr>
      <w:r w:rsidRPr="00B62BFE">
        <w:rPr>
          <w:rFonts w:eastAsia="Calibri"/>
          <w:sz w:val="26"/>
          <w:szCs w:val="26"/>
          <w:lang w:eastAsia="ru-RU"/>
        </w:rPr>
        <w:t xml:space="preserve">Руководствуясь </w:t>
      </w:r>
      <w:proofErr w:type="spellStart"/>
      <w:r w:rsidRPr="00B62BFE">
        <w:rPr>
          <w:rFonts w:eastAsia="Calibri"/>
          <w:sz w:val="26"/>
          <w:szCs w:val="26"/>
          <w:lang w:eastAsia="ru-RU"/>
        </w:rPr>
        <w:t>п.п</w:t>
      </w:r>
      <w:proofErr w:type="spellEnd"/>
      <w:r w:rsidRPr="00B62BFE">
        <w:rPr>
          <w:rFonts w:eastAsia="Calibri"/>
          <w:sz w:val="26"/>
          <w:szCs w:val="26"/>
          <w:lang w:eastAsia="ru-RU"/>
        </w:rPr>
        <w:t>.</w:t>
      </w:r>
      <w:r w:rsidR="00E22680">
        <w:rPr>
          <w:rFonts w:eastAsia="Calibri"/>
          <w:sz w:val="26"/>
          <w:szCs w:val="26"/>
          <w:lang w:eastAsia="ru-RU"/>
        </w:rPr>
        <w:t xml:space="preserve"> </w:t>
      </w:r>
      <w:r w:rsidRPr="00B62BFE">
        <w:rPr>
          <w:rFonts w:eastAsia="Calibri"/>
          <w:sz w:val="26"/>
          <w:szCs w:val="26"/>
          <w:lang w:eastAsia="ru-RU"/>
        </w:rPr>
        <w:t xml:space="preserve">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B62BFE">
        <w:rPr>
          <w:rFonts w:eastAsia="Calibri"/>
          <w:bCs/>
          <w:sz w:val="26"/>
          <w:szCs w:val="26"/>
          <w:lang w:eastAsia="ru-RU"/>
        </w:rPr>
        <w:t>признать, что:</w:t>
      </w:r>
    </w:p>
    <w:p w:rsidR="00592A07" w:rsidRDefault="00B62BFE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B62BFE">
        <w:rPr>
          <w:rFonts w:eastAsia="Calibri"/>
          <w:sz w:val="26"/>
          <w:szCs w:val="26"/>
        </w:rPr>
        <w:lastRenderedPageBreak/>
        <w:t xml:space="preserve">- сведения, представленные </w:t>
      </w:r>
      <w:proofErr w:type="spellStart"/>
      <w:r w:rsidR="00D966C5">
        <w:rPr>
          <w:rFonts w:eastAsia="Calibri"/>
          <w:sz w:val="26"/>
          <w:szCs w:val="26"/>
        </w:rPr>
        <w:t>Алябьевой</w:t>
      </w:r>
      <w:proofErr w:type="spellEnd"/>
      <w:r w:rsidR="00D966C5">
        <w:rPr>
          <w:rFonts w:eastAsia="Calibri"/>
          <w:sz w:val="26"/>
          <w:szCs w:val="26"/>
        </w:rPr>
        <w:t xml:space="preserve"> М.С.</w:t>
      </w:r>
      <w:r w:rsidRPr="00B62BFE">
        <w:rPr>
          <w:rFonts w:eastAsia="Calibri"/>
          <w:sz w:val="26"/>
          <w:szCs w:val="26"/>
        </w:rPr>
        <w:t xml:space="preserve"> о своих доходах, явля</w:t>
      </w:r>
      <w:r w:rsidR="00CF06DF">
        <w:rPr>
          <w:rFonts w:eastAsia="Calibri"/>
          <w:sz w:val="26"/>
          <w:szCs w:val="26"/>
        </w:rPr>
        <w:t>ются недостоверными и неполными.</w:t>
      </w:r>
      <w:r w:rsidR="00592A07" w:rsidRPr="00592A07">
        <w:rPr>
          <w:sz w:val="28"/>
          <w:szCs w:val="28"/>
          <w:lang w:eastAsia="ru-RU"/>
        </w:rPr>
        <w:t xml:space="preserve"> </w:t>
      </w:r>
    </w:p>
    <w:p w:rsidR="00592A07" w:rsidRPr="00592A07" w:rsidRDefault="00592A07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>месте с тем, в</w:t>
      </w:r>
      <w:r w:rsidRPr="00592A07">
        <w:rPr>
          <w:rFonts w:eastAsia="Calibri"/>
          <w:sz w:val="26"/>
          <w:szCs w:val="26"/>
        </w:rPr>
        <w:t xml:space="preserve">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592A07" w:rsidRPr="00592A07" w:rsidRDefault="00592A07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 xml:space="preserve">Письмом Минтруда России от 13.11.2015 N 18-2/10/П-7073 «О критериях привлечения к ответственности за коррупционные правонарушения» утверждены </w:t>
      </w:r>
      <w:r w:rsidR="00CA07F1">
        <w:rPr>
          <w:rFonts w:eastAsia="Calibri"/>
          <w:sz w:val="26"/>
          <w:szCs w:val="26"/>
        </w:rPr>
        <w:t>«</w:t>
      </w:r>
      <w:r w:rsidRPr="00592A07">
        <w:rPr>
          <w:rFonts w:eastAsia="Calibri"/>
          <w:sz w:val="26"/>
          <w:szCs w:val="26"/>
        </w:rPr>
        <w:t xml:space="preserve">Методические рекомендации по привлечению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коррупции», согласно которым при условии, что величина всех доходов и величина остатков на счетах в банках, ошибочно не указанных </w:t>
      </w:r>
      <w:proofErr w:type="spellStart"/>
      <w:r w:rsidRPr="00592A07">
        <w:rPr>
          <w:rFonts w:eastAsia="Calibri"/>
          <w:sz w:val="26"/>
          <w:szCs w:val="26"/>
        </w:rPr>
        <w:t>Алябьевой</w:t>
      </w:r>
      <w:proofErr w:type="spellEnd"/>
      <w:r w:rsidRPr="00592A07">
        <w:rPr>
          <w:rFonts w:eastAsia="Calibri"/>
          <w:sz w:val="26"/>
          <w:szCs w:val="26"/>
        </w:rPr>
        <w:t xml:space="preserve"> М.С. в Справке за 2020 год, не превышает 10 000 рублей, </w:t>
      </w:r>
      <w:r w:rsidR="00FF5DA0">
        <w:rPr>
          <w:rFonts w:eastAsia="Calibri"/>
          <w:sz w:val="26"/>
          <w:szCs w:val="26"/>
        </w:rPr>
        <w:t xml:space="preserve">то есть </w:t>
      </w:r>
      <w:r w:rsidRPr="00592A07">
        <w:rPr>
          <w:rFonts w:eastAsia="Calibri"/>
          <w:sz w:val="26"/>
          <w:szCs w:val="26"/>
        </w:rPr>
        <w:t xml:space="preserve">указанные нарушения при заполнении справки могут расцениваться как </w:t>
      </w:r>
      <w:r w:rsidRPr="00592A07">
        <w:rPr>
          <w:rFonts w:eastAsia="Calibri"/>
          <w:b/>
          <w:sz w:val="26"/>
          <w:szCs w:val="26"/>
        </w:rPr>
        <w:t>несущественный проступок</w:t>
      </w:r>
      <w:r w:rsidRPr="00592A07">
        <w:rPr>
          <w:rFonts w:eastAsia="Calibri"/>
          <w:sz w:val="26"/>
          <w:szCs w:val="26"/>
        </w:rPr>
        <w:t>.</w:t>
      </w:r>
    </w:p>
    <w:p w:rsidR="00592A07" w:rsidRPr="00592A07" w:rsidRDefault="00592A07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Кроме методических рекомендаций Минтрудом России рекомендовано использовать «</w:t>
      </w:r>
      <w:hyperlink r:id="rId5" w:history="1">
        <w:r w:rsidRPr="00592A07">
          <w:rPr>
            <w:rStyle w:val="a9"/>
            <w:rFonts w:eastAsia="Calibri"/>
            <w:color w:val="auto"/>
            <w:sz w:val="26"/>
            <w:szCs w:val="26"/>
            <w:u w:val="none"/>
          </w:rPr>
          <w:t>Обзор</w:t>
        </w:r>
      </w:hyperlink>
      <w:r w:rsidRPr="00592A07">
        <w:rPr>
          <w:rFonts w:eastAsia="Calibri"/>
          <w:sz w:val="26"/>
          <w:szCs w:val="26"/>
        </w:rPr>
        <w:t xml:space="preserve">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(письмо Минтруда России от 21.03.2016 N 18-2/10/П-1526).</w:t>
      </w:r>
    </w:p>
    <w:p w:rsidR="00592A07" w:rsidRPr="00592A07" w:rsidRDefault="00592A07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Практика применения взысканий показывает, что в отдельных случаях впервые совершенных несущественных проступков, при отсутствии отягчающих обстоятельств взыскания не применялись.</w:t>
      </w:r>
    </w:p>
    <w:p w:rsidR="00592A07" w:rsidRPr="00592A07" w:rsidRDefault="00592A07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6"/>
          <w:szCs w:val="26"/>
        </w:rPr>
      </w:pPr>
      <w:proofErr w:type="spellStart"/>
      <w:r w:rsidRPr="00592A07">
        <w:rPr>
          <w:rFonts w:eastAsia="Calibri"/>
          <w:sz w:val="26"/>
          <w:szCs w:val="26"/>
        </w:rPr>
        <w:t>Алябьева</w:t>
      </w:r>
      <w:proofErr w:type="spellEnd"/>
      <w:r w:rsidRPr="00592A07">
        <w:rPr>
          <w:rFonts w:eastAsia="Calibri"/>
          <w:sz w:val="26"/>
          <w:szCs w:val="26"/>
        </w:rPr>
        <w:t xml:space="preserve"> М.С. характеризуется как ответственный, исполнительный работник, пользуется уважением в коллективе. За период трудовой деятельности дисциплинарные взыскания к </w:t>
      </w:r>
      <w:proofErr w:type="spellStart"/>
      <w:r w:rsidRPr="00592A07">
        <w:rPr>
          <w:rFonts w:eastAsia="Calibri"/>
          <w:sz w:val="26"/>
          <w:szCs w:val="26"/>
        </w:rPr>
        <w:t>Алябьевой</w:t>
      </w:r>
      <w:proofErr w:type="spellEnd"/>
      <w:r w:rsidRPr="00592A07">
        <w:rPr>
          <w:rFonts w:eastAsia="Calibri"/>
          <w:sz w:val="26"/>
          <w:szCs w:val="26"/>
        </w:rPr>
        <w:t xml:space="preserve"> М.С. не применялись.</w:t>
      </w:r>
    </w:p>
    <w:p w:rsidR="00592A07" w:rsidRPr="00592A07" w:rsidRDefault="00592A07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 xml:space="preserve">Анализируя представленные документы и учитывая пояснения </w:t>
      </w:r>
      <w:r w:rsidR="00C36A32">
        <w:rPr>
          <w:rFonts w:eastAsia="Calibri"/>
          <w:sz w:val="26"/>
          <w:szCs w:val="26"/>
        </w:rPr>
        <w:br/>
      </w:r>
      <w:proofErr w:type="spellStart"/>
      <w:r w:rsidRPr="00592A07">
        <w:rPr>
          <w:rFonts w:eastAsia="Calibri"/>
          <w:sz w:val="26"/>
          <w:szCs w:val="26"/>
        </w:rPr>
        <w:t>Алябьевой</w:t>
      </w:r>
      <w:proofErr w:type="spellEnd"/>
      <w:r w:rsidRPr="00592A07">
        <w:rPr>
          <w:rFonts w:eastAsia="Calibri"/>
          <w:sz w:val="26"/>
          <w:szCs w:val="26"/>
        </w:rPr>
        <w:t xml:space="preserve"> М.С., </w:t>
      </w:r>
      <w:r>
        <w:rPr>
          <w:rFonts w:eastAsia="Calibri"/>
          <w:sz w:val="26"/>
          <w:szCs w:val="26"/>
        </w:rPr>
        <w:t xml:space="preserve">комиссия </w:t>
      </w:r>
      <w:r w:rsidRPr="00592A07">
        <w:rPr>
          <w:rFonts w:eastAsia="Calibri"/>
          <w:sz w:val="26"/>
          <w:szCs w:val="26"/>
        </w:rPr>
        <w:t>полага</w:t>
      </w:r>
      <w:r>
        <w:rPr>
          <w:rFonts w:eastAsia="Calibri"/>
          <w:sz w:val="26"/>
          <w:szCs w:val="26"/>
        </w:rPr>
        <w:t>ет</w:t>
      </w:r>
      <w:r w:rsidRPr="00592A07">
        <w:rPr>
          <w:rFonts w:eastAsia="Calibri"/>
          <w:sz w:val="26"/>
          <w:szCs w:val="26"/>
        </w:rPr>
        <w:t xml:space="preserve">, что злого умысла в её действиях не усматривается, в связи с чем, </w:t>
      </w:r>
      <w:r w:rsidRPr="00592A07">
        <w:rPr>
          <w:rFonts w:eastAsia="Calibri"/>
          <w:b/>
          <w:sz w:val="26"/>
          <w:szCs w:val="26"/>
        </w:rPr>
        <w:t>основания для применения к работнику мер юридической ответственности отсутствуют</w:t>
      </w:r>
      <w:r w:rsidRPr="00592A07">
        <w:rPr>
          <w:rFonts w:eastAsia="Calibri"/>
          <w:sz w:val="26"/>
          <w:szCs w:val="26"/>
        </w:rPr>
        <w:t>.</w:t>
      </w:r>
    </w:p>
    <w:p w:rsidR="00B62BFE" w:rsidRPr="00B62BFE" w:rsidRDefault="00B62BFE" w:rsidP="004D7FC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color w:val="000000"/>
          <w:sz w:val="20"/>
          <w:szCs w:val="20"/>
        </w:rPr>
      </w:pPr>
    </w:p>
    <w:p w:rsidR="00B62BFE" w:rsidRPr="00B62BFE" w:rsidRDefault="006C58AA" w:rsidP="004D7FC3">
      <w:pPr>
        <w:tabs>
          <w:tab w:val="num" w:pos="0"/>
          <w:tab w:val="left" w:pos="2520"/>
          <w:tab w:val="left" w:pos="10800"/>
        </w:tabs>
        <w:spacing w:line="264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На основании изложенного Комиссия решила</w:t>
      </w:r>
      <w:r w:rsidR="00B62BFE" w:rsidRPr="00B62BFE">
        <w:rPr>
          <w:rFonts w:eastAsia="Calibri"/>
          <w:b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рекомендовать управляющему отделением:</w:t>
      </w:r>
    </w:p>
    <w:p w:rsidR="00B62BFE" w:rsidRPr="00B62BFE" w:rsidRDefault="00B62BFE" w:rsidP="004D7FC3">
      <w:pPr>
        <w:suppressAutoHyphens w:val="0"/>
        <w:spacing w:line="264" w:lineRule="auto"/>
        <w:ind w:firstLine="540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-  не применять к </w:t>
      </w:r>
      <w:proofErr w:type="spellStart"/>
      <w:r w:rsidR="00CF06DF">
        <w:rPr>
          <w:sz w:val="26"/>
          <w:lang w:eastAsia="ru-RU"/>
        </w:rPr>
        <w:t>Алябьевой</w:t>
      </w:r>
      <w:proofErr w:type="spellEnd"/>
      <w:r w:rsidR="00CF06DF">
        <w:rPr>
          <w:sz w:val="26"/>
          <w:lang w:eastAsia="ru-RU"/>
        </w:rPr>
        <w:t xml:space="preserve"> М.С.</w:t>
      </w:r>
      <w:r w:rsidRPr="00B62BFE">
        <w:rPr>
          <w:sz w:val="26"/>
          <w:lang w:eastAsia="ru-RU"/>
        </w:rPr>
        <w:t xml:space="preserve"> меру ответственности.</w:t>
      </w:r>
    </w:p>
    <w:p w:rsidR="00B62BFE" w:rsidRPr="00B62BFE" w:rsidRDefault="00B62BFE" w:rsidP="004D7FC3">
      <w:pPr>
        <w:shd w:val="clear" w:color="auto" w:fill="FFFFFF"/>
        <w:tabs>
          <w:tab w:val="left" w:pos="709"/>
        </w:tabs>
        <w:suppressAutoHyphens w:val="0"/>
        <w:spacing w:line="264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B62BFE">
        <w:rPr>
          <w:lang w:eastAsia="ru-RU"/>
        </w:rPr>
        <w:t xml:space="preserve">- </w:t>
      </w:r>
      <w:r w:rsidRPr="00B62BFE">
        <w:rPr>
          <w:sz w:val="26"/>
          <w:szCs w:val="26"/>
          <w:lang w:eastAsia="ru-RU"/>
        </w:rPr>
        <w:t xml:space="preserve">указать </w:t>
      </w:r>
      <w:r w:rsidR="00CF06DF">
        <w:rPr>
          <w:sz w:val="26"/>
          <w:szCs w:val="26"/>
          <w:lang w:eastAsia="ru-RU"/>
        </w:rPr>
        <w:t>начальнику планово-экономического</w:t>
      </w:r>
      <w:r w:rsidRPr="00B62BFE">
        <w:rPr>
          <w:sz w:val="26"/>
          <w:szCs w:val="26"/>
          <w:lang w:eastAsia="ru-RU"/>
        </w:rPr>
        <w:t xml:space="preserve"> </w:t>
      </w:r>
      <w:r w:rsidR="00EC640F">
        <w:rPr>
          <w:sz w:val="26"/>
          <w:szCs w:val="26"/>
          <w:lang w:eastAsia="ru-RU"/>
        </w:rPr>
        <w:t xml:space="preserve">отдела </w:t>
      </w:r>
      <w:proofErr w:type="spellStart"/>
      <w:r w:rsidR="00CF06DF">
        <w:rPr>
          <w:sz w:val="26"/>
          <w:szCs w:val="26"/>
          <w:lang w:eastAsia="ru-RU"/>
        </w:rPr>
        <w:t>Алябьевой</w:t>
      </w:r>
      <w:proofErr w:type="spellEnd"/>
      <w:r w:rsidR="00CF06DF">
        <w:rPr>
          <w:sz w:val="26"/>
          <w:szCs w:val="26"/>
          <w:lang w:eastAsia="ru-RU"/>
        </w:rPr>
        <w:t xml:space="preserve"> М.С.</w:t>
      </w:r>
      <w:r w:rsidRPr="00B62BFE">
        <w:rPr>
          <w:sz w:val="26"/>
          <w:szCs w:val="26"/>
          <w:lang w:eastAsia="ru-RU"/>
        </w:rPr>
        <w:t xml:space="preserve"> на </w:t>
      </w:r>
      <w:r w:rsidRPr="00B62BFE">
        <w:rPr>
          <w:color w:val="000000"/>
          <w:sz w:val="26"/>
          <w:szCs w:val="26"/>
          <w:lang w:eastAsia="ru-RU"/>
        </w:rPr>
        <w:t>недопустимость нарушения действующего законодательства Российской Федерации в сфере противодействия коррупции при заполнении сведений о доходах, об имуществе и обязательствах имущественного характера в дальнейшем.</w:t>
      </w:r>
    </w:p>
    <w:p w:rsidR="004D7FC3" w:rsidRDefault="004D7FC3">
      <w:pPr>
        <w:suppressAutoHyphens w:val="0"/>
        <w:spacing w:after="200" w:line="276" w:lineRule="auto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br w:type="page"/>
      </w:r>
    </w:p>
    <w:p w:rsidR="00B62BFE" w:rsidRPr="00B62BFE" w:rsidRDefault="00B62BFE" w:rsidP="00B62BFE">
      <w:pPr>
        <w:jc w:val="both"/>
        <w:rPr>
          <w:rFonts w:eastAsia="Calibri"/>
          <w:b/>
          <w:sz w:val="20"/>
          <w:szCs w:val="20"/>
        </w:rPr>
      </w:pPr>
    </w:p>
    <w:p w:rsidR="00B62BFE" w:rsidRPr="00B62BFE" w:rsidRDefault="00B62BFE" w:rsidP="00B62BFE">
      <w:pPr>
        <w:suppressAutoHyphens w:val="0"/>
        <w:ind w:firstLine="539"/>
        <w:jc w:val="both"/>
        <w:rPr>
          <w:b/>
          <w:sz w:val="26"/>
          <w:lang w:eastAsia="ru-RU"/>
        </w:rPr>
      </w:pPr>
      <w:r w:rsidRPr="00B62BFE">
        <w:rPr>
          <w:b/>
          <w:sz w:val="26"/>
          <w:lang w:eastAsia="ru-RU"/>
        </w:rPr>
        <w:t>Проголосовали:</w:t>
      </w:r>
    </w:p>
    <w:p w:rsidR="00B62BFE" w:rsidRPr="00B62BFE" w:rsidRDefault="00B62BFE" w:rsidP="00B62BFE">
      <w:pPr>
        <w:suppressAutoHyphens w:val="0"/>
        <w:ind w:firstLine="539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«за» - </w:t>
      </w:r>
      <w:r w:rsidR="00EB1D33">
        <w:rPr>
          <w:sz w:val="26"/>
          <w:lang w:eastAsia="ru-RU"/>
        </w:rPr>
        <w:t xml:space="preserve">__ чел., «против» </w:t>
      </w:r>
      <w:proofErr w:type="gramStart"/>
      <w:r w:rsidR="00EB1D33">
        <w:rPr>
          <w:sz w:val="26"/>
          <w:lang w:eastAsia="ru-RU"/>
        </w:rPr>
        <w:t>–  _</w:t>
      </w:r>
      <w:proofErr w:type="gramEnd"/>
      <w:r w:rsidR="00EB1D33">
        <w:rPr>
          <w:sz w:val="26"/>
          <w:lang w:eastAsia="ru-RU"/>
        </w:rPr>
        <w:t>_</w:t>
      </w:r>
      <w:r w:rsidRPr="00B62BFE">
        <w:rPr>
          <w:sz w:val="26"/>
          <w:lang w:eastAsia="ru-RU"/>
        </w:rPr>
        <w:t xml:space="preserve">  чел., «воздержалось» –   </w:t>
      </w:r>
      <w:r w:rsidR="00EB1D33">
        <w:rPr>
          <w:sz w:val="26"/>
          <w:lang w:eastAsia="ru-RU"/>
        </w:rPr>
        <w:t>__</w:t>
      </w:r>
      <w:bookmarkStart w:id="0" w:name="_GoBack"/>
      <w:bookmarkEnd w:id="0"/>
      <w:r w:rsidRPr="00B62BFE">
        <w:rPr>
          <w:sz w:val="26"/>
          <w:lang w:eastAsia="ru-RU"/>
        </w:rPr>
        <w:t xml:space="preserve"> чел.</w:t>
      </w:r>
    </w:p>
    <w:p w:rsid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C36A32" w:rsidRPr="00B62BFE" w:rsidRDefault="00C36A32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933E5" w:rsidTr="00C0680F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И.Н. </w:t>
            </w:r>
            <w:proofErr w:type="spellStart"/>
            <w:r>
              <w:rPr>
                <w:sz w:val="26"/>
                <w:szCs w:val="26"/>
              </w:rPr>
              <w:t>Разгулова</w:t>
            </w:r>
            <w:proofErr w:type="spellEnd"/>
          </w:p>
        </w:tc>
      </w:tr>
      <w:tr w:rsidR="00A933E5" w:rsidTr="00A933E5">
        <w:tc>
          <w:tcPr>
            <w:tcW w:w="3115" w:type="dxa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A933E5" w:rsidTr="00A933E5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М.С. </w:t>
            </w:r>
            <w:proofErr w:type="spellStart"/>
            <w:r>
              <w:rPr>
                <w:sz w:val="26"/>
                <w:szCs w:val="26"/>
              </w:rPr>
              <w:t>Алябьева</w:t>
            </w:r>
            <w:proofErr w:type="spellEnd"/>
          </w:p>
        </w:tc>
      </w:tr>
      <w:tr w:rsidR="00A933E5" w:rsidTr="00A933E5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A933E5" w:rsidTr="00A933E5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Е.С. Григорьева</w:t>
            </w:r>
          </w:p>
        </w:tc>
      </w:tr>
      <w:tr w:rsidR="00A933E5" w:rsidTr="00A933E5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A933E5" w:rsidTr="00A933E5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Е.А. </w:t>
            </w:r>
            <w:proofErr w:type="spellStart"/>
            <w:r>
              <w:rPr>
                <w:sz w:val="26"/>
                <w:szCs w:val="26"/>
              </w:rPr>
              <w:t>Шлянина</w:t>
            </w:r>
            <w:proofErr w:type="spellEnd"/>
          </w:p>
        </w:tc>
      </w:tr>
    </w:tbl>
    <w:p w:rsidR="00A933E5" w:rsidRPr="008F326E" w:rsidRDefault="00A933E5" w:rsidP="008F326E">
      <w:pPr>
        <w:jc w:val="both"/>
        <w:rPr>
          <w:sz w:val="26"/>
          <w:szCs w:val="26"/>
        </w:rPr>
      </w:pPr>
    </w:p>
    <w:sectPr w:rsidR="00A933E5" w:rsidRPr="008F326E" w:rsidSect="00571E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53AD"/>
    <w:rsid w:val="000A1FF2"/>
    <w:rsid w:val="000B3C3F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E0113"/>
    <w:rsid w:val="001E2774"/>
    <w:rsid w:val="001F32A2"/>
    <w:rsid w:val="00201EBD"/>
    <w:rsid w:val="00264DDA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6051"/>
    <w:rsid w:val="0031074A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237E"/>
    <w:rsid w:val="003E5C3F"/>
    <w:rsid w:val="003E78BC"/>
    <w:rsid w:val="004053DC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D7FC3"/>
    <w:rsid w:val="004E785B"/>
    <w:rsid w:val="004F498F"/>
    <w:rsid w:val="004F5BC4"/>
    <w:rsid w:val="00571EB8"/>
    <w:rsid w:val="00574778"/>
    <w:rsid w:val="0057535D"/>
    <w:rsid w:val="005831A5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C58AA"/>
    <w:rsid w:val="006F4BAD"/>
    <w:rsid w:val="007103BC"/>
    <w:rsid w:val="00727E95"/>
    <w:rsid w:val="00741C12"/>
    <w:rsid w:val="0074380E"/>
    <w:rsid w:val="0074551A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673B"/>
    <w:rsid w:val="0092052B"/>
    <w:rsid w:val="0092439D"/>
    <w:rsid w:val="009401A9"/>
    <w:rsid w:val="009720BE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477B7"/>
    <w:rsid w:val="00A70B0F"/>
    <w:rsid w:val="00A87945"/>
    <w:rsid w:val="00A926AF"/>
    <w:rsid w:val="00A933E5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51FA"/>
    <w:rsid w:val="00C0680F"/>
    <w:rsid w:val="00C0681C"/>
    <w:rsid w:val="00C1026F"/>
    <w:rsid w:val="00C36A32"/>
    <w:rsid w:val="00C56C0F"/>
    <w:rsid w:val="00C77A4C"/>
    <w:rsid w:val="00CA07F1"/>
    <w:rsid w:val="00CB67CD"/>
    <w:rsid w:val="00CB709D"/>
    <w:rsid w:val="00CE01F6"/>
    <w:rsid w:val="00CF06DF"/>
    <w:rsid w:val="00D0377E"/>
    <w:rsid w:val="00D03DB2"/>
    <w:rsid w:val="00D0561A"/>
    <w:rsid w:val="00D150C0"/>
    <w:rsid w:val="00D43060"/>
    <w:rsid w:val="00D73AB1"/>
    <w:rsid w:val="00D966C5"/>
    <w:rsid w:val="00E1350D"/>
    <w:rsid w:val="00E207CC"/>
    <w:rsid w:val="00E22680"/>
    <w:rsid w:val="00E264FF"/>
    <w:rsid w:val="00E3616C"/>
    <w:rsid w:val="00E40669"/>
    <w:rsid w:val="00E74761"/>
    <w:rsid w:val="00E74EC8"/>
    <w:rsid w:val="00E948EC"/>
    <w:rsid w:val="00EB1D33"/>
    <w:rsid w:val="00EB249F"/>
    <w:rsid w:val="00EB6707"/>
    <w:rsid w:val="00EC640F"/>
    <w:rsid w:val="00F12E46"/>
    <w:rsid w:val="00F54E9B"/>
    <w:rsid w:val="00F61286"/>
    <w:rsid w:val="00F6530E"/>
    <w:rsid w:val="00F825D6"/>
    <w:rsid w:val="00F87D11"/>
    <w:rsid w:val="00F91587"/>
    <w:rsid w:val="00FF4AF3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9EAA35A0018149D6CE651476413BE13F74A4700EF13F08CF0D68B1A36B993643B0770E012D7BEE3CCC901C441D2D11CA39FC05E2F493ABUFt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Сапунова Светлана Викторовна</cp:lastModifiedBy>
  <cp:revision>45</cp:revision>
  <cp:lastPrinted>2020-10-09T11:54:00Z</cp:lastPrinted>
  <dcterms:created xsi:type="dcterms:W3CDTF">2020-08-04T12:41:00Z</dcterms:created>
  <dcterms:modified xsi:type="dcterms:W3CDTF">2021-12-22T12:56:00Z</dcterms:modified>
</cp:coreProperties>
</file>