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TitlePage"/>
      </w:pPr>
      <w:bookmarkStart w:id="0" w:name="_GoBack"/>
      <w:bookmarkEnd w:id="0"/>
    </w:p>
    <w:p>
      <w:pPr>
        <w:pStyle w:val="ConsPlusNormal"/>
        <w:outlineLvl w:val="0"/>
      </w:pPr>
      <w:r>
        <w:t>Зарегистрировано в Минюсте России 16 сентября 2013 г. N 29963</w:t>
      </w: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pPr>
        <w:pStyle w:val="ConsPlusNormal"/>
        <w:jc w:val="right"/>
      </w:pPr>
    </w:p>
    <w:p>
      <w:pPr>
        <w:pStyle w:val="ConsPlusTitle"/>
        <w:jc w:val="center"/>
      </w:pPr>
      <w:r>
        <w:t>ФОНД СОЦИАЛЬНОГО СТРАХОВАНИЯ РОССИЙСКОЙ ФЕДЕРАЦИИ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ПРИКАЗ</w:t>
      </w:r>
    </w:p>
    <w:p>
      <w:pPr>
        <w:pStyle w:val="ConsPlusTitle"/>
        <w:jc w:val="center"/>
      </w:pPr>
      <w:r>
        <w:t>от 19 июля 2013 г. N 240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 КОМИССИЯХ ЦЕНТРАЛЬНОГО АППАРАТА ФОНДА СОЦИАЛЬНОГО</w:t>
      </w:r>
    </w:p>
    <w:p>
      <w:pPr>
        <w:pStyle w:val="ConsPlusTitle"/>
        <w:jc w:val="center"/>
      </w:pPr>
      <w:r>
        <w:t>СТРАХОВАНИЯ РОССИЙСКОЙ ФЕДЕРАЦИИ И ЕГО ТЕРРИТОРИАЛЬНЫХ</w:t>
      </w:r>
    </w:p>
    <w:p>
      <w:pPr>
        <w:pStyle w:val="ConsPlusTitle"/>
        <w:jc w:val="center"/>
      </w:pPr>
      <w:r>
        <w:t>ОРГАНОВ ПО СОБЛЮДЕНИЮ ТРЕБОВАНИЙ К СЛУЖЕБНОМУ ПОВЕДЕНИЮ</w:t>
      </w:r>
    </w:p>
    <w:p>
      <w:pPr>
        <w:pStyle w:val="ConsPlusTitle"/>
        <w:jc w:val="center"/>
      </w:pPr>
      <w:r>
        <w:t>РАБОТНИКОВ И УРЕГУЛИРОВАНИЮ КОНФЛИКТА ИНТЕРЕСОВ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t xml:space="preserve">(в ред. Приказов ФСС РФ от 10.12.2013 </w:t>
            </w:r>
            <w:hyperlink r:id="rId4" w:history="1">
              <w:r>
                <w:t>N 577</w:t>
              </w:r>
            </w:hyperlink>
            <w:r>
              <w:t>,</w:t>
            </w:r>
          </w:p>
          <w:p>
            <w:pPr>
              <w:pStyle w:val="ConsPlusNormal"/>
              <w:jc w:val="center"/>
            </w:pPr>
            <w:r>
              <w:t xml:space="preserve">от 20.10.2014 </w:t>
            </w:r>
            <w:hyperlink r:id="rId5" w:history="1">
              <w:r>
                <w:t>N 487</w:t>
              </w:r>
            </w:hyperlink>
            <w:r>
              <w:t xml:space="preserve">, от 31.03.2015 </w:t>
            </w:r>
            <w:hyperlink r:id="rId6" w:history="1">
              <w:r>
                <w:t>N 129</w:t>
              </w:r>
            </w:hyperlink>
            <w:r>
              <w:t xml:space="preserve">, от 23.08.2016 </w:t>
            </w:r>
            <w:hyperlink r:id="rId7" w:history="1">
              <w:r>
                <w:t>N 325</w:t>
              </w:r>
            </w:hyperlink>
            <w:r>
              <w:t>, от  28.11.2017 N 583)</w:t>
            </w:r>
          </w:p>
        </w:tc>
      </w:tr>
    </w:tbl>
    <w:p>
      <w:pPr>
        <w:pStyle w:val="ConsPlusNormal"/>
        <w:jc w:val="center"/>
      </w:pPr>
    </w:p>
    <w:p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6954, N 53, ст. 7605; 2013, N 19, ст. 2329),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6953), Указами Президента Российской Федерации от 2 апреля 2013 г. </w:t>
      </w:r>
      <w:hyperlink r:id="rId10" w:history="1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1670), </w:t>
      </w:r>
      <w:hyperlink r:id="rId11" w:history="1">
        <w:r>
          <w:rPr>
            <w:color w:val="0000FF"/>
          </w:rPr>
          <w:t>N 310</w:t>
        </w:r>
      </w:hyperlink>
      <w: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1671), и от 1 июля 2010 г. </w:t>
      </w:r>
      <w:hyperlink r:id="rId12" w:history="1">
        <w:r>
          <w:rPr>
            <w:color w:val="0000FF"/>
          </w:rPr>
          <w:t>N 821</w:t>
        </w:r>
      </w:hyperlink>
      <w: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1670) приказываю:</w:t>
      </w:r>
    </w:p>
    <w:p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интересов.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t>Председатель Фонда</w:t>
      </w:r>
    </w:p>
    <w:p>
      <w:pPr>
        <w:pStyle w:val="ConsPlusNormal"/>
        <w:jc w:val="right"/>
      </w:pPr>
      <w:r>
        <w:t>А.С.КИГИМ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0"/>
      </w:pPr>
    </w:p>
    <w:p>
      <w:pPr>
        <w:pStyle w:val="ConsPlusNormal"/>
        <w:jc w:val="right"/>
        <w:outlineLvl w:val="0"/>
      </w:pPr>
    </w:p>
    <w:p>
      <w:pPr>
        <w:pStyle w:val="ConsPlusNormal"/>
        <w:jc w:val="right"/>
        <w:outlineLvl w:val="0"/>
      </w:pPr>
    </w:p>
    <w:p>
      <w:pPr>
        <w:pStyle w:val="ConsPlusNormal"/>
        <w:jc w:val="right"/>
        <w:outlineLvl w:val="0"/>
      </w:pPr>
    </w:p>
    <w:p>
      <w:pPr>
        <w:pStyle w:val="ConsPlusNormal"/>
        <w:jc w:val="right"/>
        <w:outlineLvl w:val="0"/>
      </w:pPr>
    </w:p>
    <w:p>
      <w:pPr>
        <w:pStyle w:val="ConsPlusNormal"/>
        <w:jc w:val="right"/>
        <w:outlineLvl w:val="0"/>
      </w:pPr>
    </w:p>
    <w:p>
      <w:pPr>
        <w:pStyle w:val="ConsPlusNormal"/>
        <w:jc w:val="right"/>
        <w:outlineLvl w:val="0"/>
      </w:pPr>
    </w:p>
    <w:p>
      <w:pPr>
        <w:pStyle w:val="ConsPlusNormal"/>
        <w:jc w:val="right"/>
        <w:outlineLvl w:val="0"/>
      </w:pPr>
    </w:p>
    <w:p>
      <w:pPr>
        <w:pStyle w:val="ConsPlusNormal"/>
        <w:jc w:val="right"/>
        <w:outlineLvl w:val="0"/>
      </w:pPr>
    </w:p>
    <w:p>
      <w:pPr>
        <w:pStyle w:val="ConsPlusNormal"/>
        <w:jc w:val="right"/>
        <w:outlineLvl w:val="0"/>
      </w:pPr>
      <w:r>
        <w:lastRenderedPageBreak/>
        <w:t>Утверждено</w:t>
      </w:r>
    </w:p>
    <w:p>
      <w:pPr>
        <w:pStyle w:val="ConsPlusNormal"/>
        <w:jc w:val="right"/>
      </w:pPr>
      <w:r>
        <w:t>приказом Фонда</w:t>
      </w:r>
    </w:p>
    <w:p>
      <w:pPr>
        <w:pStyle w:val="ConsPlusNormal"/>
        <w:jc w:val="right"/>
      </w:pPr>
      <w:r>
        <w:t>социального страхования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19 июля 2013 г. N 240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</w:pPr>
      <w:bookmarkStart w:id="1" w:name="P33"/>
      <w:bookmarkEnd w:id="1"/>
    </w:p>
    <w:p>
      <w:pPr>
        <w:pStyle w:val="ConsPlusTitle"/>
        <w:jc w:val="center"/>
      </w:pPr>
    </w:p>
    <w:p>
      <w:pPr>
        <w:pStyle w:val="ConsPlusTitle"/>
        <w:jc w:val="center"/>
      </w:pPr>
      <w:r>
        <w:t>ПОЛОЖЕНИЕ</w:t>
      </w:r>
    </w:p>
    <w:p>
      <w:pPr>
        <w:pStyle w:val="ConsPlusTitle"/>
        <w:jc w:val="center"/>
      </w:pPr>
      <w:r>
        <w:t>О КОМИССИЯХ ЦЕНТРАЛЬНОГО АППАРАТА ФОНДА СОЦИАЛЬНОГО</w:t>
      </w:r>
    </w:p>
    <w:p>
      <w:pPr>
        <w:pStyle w:val="ConsPlusTitle"/>
        <w:jc w:val="center"/>
      </w:pPr>
      <w:r>
        <w:t>СТРАХОВАНИЯ РОССИЙСКОЙ ФЕДЕРАЦИИ И ЕГО ТЕРРИТОРИАЛЬНЫХ</w:t>
      </w:r>
    </w:p>
    <w:p>
      <w:pPr>
        <w:pStyle w:val="ConsPlusTitle"/>
        <w:jc w:val="center"/>
      </w:pPr>
      <w:r>
        <w:t>ОРГАНОВ ПО СОБЛЮДЕНИЮ ТРЕБОВАНИЙ К СЛУЖЕБНОМУ ПОВЕДЕНИЮ</w:t>
      </w:r>
    </w:p>
    <w:p>
      <w:pPr>
        <w:pStyle w:val="ConsPlusTitle"/>
        <w:jc w:val="center"/>
      </w:pPr>
      <w:r>
        <w:t>РАБОТНИКОВ И УРЕГУЛИРОВАНИЮ КОНФЛИКТА ИНТЕРЕСОВ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ФСС РФ от 10.12.2013 </w:t>
            </w:r>
            <w:hyperlink r:id="rId13" w:history="1">
              <w:r>
                <w:rPr>
                  <w:color w:val="0000FF"/>
                </w:rPr>
                <w:t>N 577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20.10.2014 </w:t>
            </w:r>
            <w:hyperlink r:id="rId14" w:history="1">
              <w:r>
                <w:rPr>
                  <w:color w:val="0000FF"/>
                </w:rPr>
                <w:t>N 487</w:t>
              </w:r>
            </w:hyperlink>
            <w:r>
              <w:rPr>
                <w:color w:val="392C69"/>
              </w:rPr>
              <w:t xml:space="preserve">, от 31.03.2015 </w:t>
            </w:r>
            <w:hyperlink r:id="rId15" w:history="1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23.08.2016 </w:t>
            </w:r>
            <w:hyperlink r:id="rId16" w:history="1">
              <w:r>
                <w:rPr>
                  <w:color w:val="0000FF"/>
                </w:rPr>
                <w:t>N 325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  <w:jc w:val="center"/>
      </w:pPr>
    </w:p>
    <w:p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центрального аппарата Фонда социального страхования Российской Федерации и его территориальных органов (далее - центральный аппарат Фонда и его территориальные органы) по соблюдению требований к служебному поведению работников и урегулированию конфликта интересов (далее - Комиссия)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приказами Фонда.</w:t>
      </w:r>
    </w:p>
    <w:p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центральному аппарату Фонда и его территориальным органам:</w:t>
      </w:r>
    </w:p>
    <w:p>
      <w:pPr>
        <w:pStyle w:val="ConsPlusNormal"/>
        <w:spacing w:before="220"/>
        <w:ind w:firstLine="540"/>
        <w:jc w:val="both"/>
      </w:pPr>
      <w:r>
        <w:t xml:space="preserve">а) в обеспечении соблюдения работниками центрального аппарата Фонда и его территориальных органов (филиалов территориальных органов)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>
      <w:pPr>
        <w:pStyle w:val="ConsPlusNormal"/>
        <w:spacing w:before="220"/>
        <w:ind w:firstLine="540"/>
        <w:jc w:val="both"/>
      </w:pPr>
      <w:r>
        <w:t>б) в осуществлении в центральном аппарате Фонда и его территориальных органах (филиалах территориальных органов) мер по предупреждению коррупции.</w:t>
      </w:r>
    </w:p>
    <w:p>
      <w:pPr>
        <w:pStyle w:val="ConsPlusNormal"/>
        <w:spacing w:before="22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работников, занимающих должности в центральном аппарате Фонда и его территориальных органах (филиалах территориальных органов).</w:t>
      </w:r>
    </w:p>
    <w:p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 в отношении работников, занимающих должности в центральном аппарате Фонда, а также управляющих и их заместителей в территориальных органах Фонда (далее - работники) рассматриваются Комиссией центрального аппарата Фонда.</w:t>
      </w:r>
    </w:p>
    <w:p>
      <w:pPr>
        <w:pStyle w:val="ConsPlusNormal"/>
        <w:spacing w:before="220"/>
        <w:ind w:firstLine="540"/>
        <w:jc w:val="both"/>
      </w:pPr>
      <w:r>
        <w:t>Вопросы, связанные с соблюдением требований к служебному поведению и (или) требований об урегулировании конфликта интересов в отношении работников, занимающих должности в территориальных органах Фонда и филиалах территориальных органов фонда (далее - работники), рассматриваются Комиссией соответствующего территориального органа Фонда.</w:t>
      </w:r>
    </w:p>
    <w:p>
      <w:pPr>
        <w:pStyle w:val="ConsPlusNormal"/>
        <w:spacing w:before="220"/>
        <w:ind w:firstLine="540"/>
        <w:jc w:val="both"/>
      </w:pPr>
      <w:r>
        <w:t>6. Комиссия состоит из председателя Комиссии, заместителя председателя Комиссии,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>
      <w:pPr>
        <w:pStyle w:val="ConsPlusNormal"/>
        <w:spacing w:before="220"/>
        <w:ind w:firstLine="540"/>
        <w:jc w:val="both"/>
      </w:pPr>
      <w:r>
        <w:t>7. В состав Комиссии центрального аппарата Фонда входят:</w:t>
      </w:r>
    </w:p>
    <w:p>
      <w:pPr>
        <w:pStyle w:val="ConsPlusNormal"/>
        <w:spacing w:before="220"/>
        <w:ind w:firstLine="540"/>
        <w:jc w:val="both"/>
      </w:pPr>
      <w:r>
        <w:t>а) заместитель председателя Фонда (председатель Комиссии);</w:t>
      </w:r>
    </w:p>
    <w:p>
      <w:pPr>
        <w:pStyle w:val="ConsPlusNormal"/>
        <w:spacing w:before="220"/>
        <w:ind w:firstLine="540"/>
        <w:jc w:val="both"/>
      </w:pPr>
      <w:r>
        <w:t>б) представители структурных подразделений центрального аппарата Фонда;</w:t>
      </w:r>
    </w:p>
    <w:p>
      <w:pPr>
        <w:pStyle w:val="ConsPlusNormal"/>
        <w:spacing w:before="220"/>
        <w:ind w:firstLine="540"/>
        <w:jc w:val="both"/>
      </w:pPr>
      <w:r>
        <w:t>в) начальник отдела по профилактике коррупционных и иных правонарушений Административно-контрольного департамента либо иное лицо Административно-контрольного департамента, ответственное за профилактику коррупционных и иных правонарушений (секретарь комиссии);</w:t>
      </w:r>
    </w:p>
    <w:p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</w:t>
      </w:r>
      <w:hyperlink r:id="rId20" w:history="1">
        <w:r>
          <w:rPr>
            <w:color w:val="0000FF"/>
          </w:rPr>
          <w:t>Приказом</w:t>
        </w:r>
      </w:hyperlink>
      <w:r>
        <w:t xml:space="preserve"> ФСС РФ от 23.08.2016 N 325)</w:t>
      </w:r>
    </w:p>
    <w:p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г</w:t>
        </w:r>
      </w:hyperlink>
      <w:r>
        <w:t>) представитель (представители) научных, общественных организаций и образовательных учреждений (по согласованию).</w:t>
      </w:r>
    </w:p>
    <w:p>
      <w:pPr>
        <w:pStyle w:val="ConsPlusNormal"/>
        <w:spacing w:before="220"/>
        <w:ind w:firstLine="540"/>
        <w:jc w:val="both"/>
      </w:pPr>
      <w:r>
        <w:t>8. В состав Комиссии территориальных органов Фонда входят:</w:t>
      </w:r>
    </w:p>
    <w:p>
      <w:pPr>
        <w:pStyle w:val="ConsPlusNormal"/>
        <w:spacing w:before="220"/>
        <w:ind w:firstLine="540"/>
        <w:jc w:val="both"/>
      </w:pPr>
      <w:r>
        <w:t>а) заместитель руководителя территориального органа Фонда (председатель Комиссии). В случае отсутствия в территориальном органе Фонда заместителя руководителя, председателем Комиссии назначается уполномоченное лицо;</w:t>
      </w:r>
    </w:p>
    <w:p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ФСС РФ от 10.12.2013 N 577)</w:t>
      </w:r>
    </w:p>
    <w:p>
      <w:pPr>
        <w:pStyle w:val="ConsPlusNormal"/>
        <w:spacing w:before="220"/>
        <w:ind w:firstLine="540"/>
        <w:jc w:val="both"/>
      </w:pPr>
      <w:r>
        <w:t>б) представители структурных подразделений территориального органа Фонда, определяемые руководителем территориального органа Фонда;</w:t>
      </w:r>
    </w:p>
    <w:p>
      <w:pPr>
        <w:pStyle w:val="ConsPlusNormal"/>
        <w:spacing w:before="220"/>
        <w:ind w:firstLine="540"/>
        <w:jc w:val="both"/>
      </w:pPr>
      <w:r>
        <w:t>в) должностное лицо кадрового подразделения, ответственное за профилактику коррупционных и иных правонарушений (секретарь комиссии);</w:t>
      </w:r>
    </w:p>
    <w:p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ФСС РФ от 23.08.2016 N 325)</w:t>
      </w:r>
    </w:p>
    <w:p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г</w:t>
        </w:r>
      </w:hyperlink>
      <w:r>
        <w:t>) представитель (представители) научных, общественных организаций и образовательных учреждений (по согласованию).</w:t>
      </w:r>
    </w:p>
    <w:p>
      <w:pPr>
        <w:pStyle w:val="ConsPlusNormal"/>
        <w:spacing w:before="220"/>
        <w:ind w:firstLine="540"/>
        <w:jc w:val="both"/>
      </w:pPr>
      <w:r>
        <w:t>9. Порядок формирования и деятельность Комиссии центрального аппарата Фонда, а также ее состав определяются председателем Фонда или уполномоченным им должностным лицом в соответствии с настоящим Положением.</w:t>
      </w:r>
    </w:p>
    <w:p>
      <w:pPr>
        <w:pStyle w:val="ConsPlusNormal"/>
        <w:spacing w:before="220"/>
        <w:ind w:firstLine="540"/>
        <w:jc w:val="both"/>
      </w:pPr>
      <w:r>
        <w:t>Порядок формирования и деятельность Комиссии территориального органа Фонда, а также ее состав определяются руководителем территориального органа Фонда либо его заместителем в соответствии с настоящим Положением.</w:t>
      </w:r>
    </w:p>
    <w:p>
      <w:pPr>
        <w:pStyle w:val="ConsPlusNormal"/>
        <w:spacing w:before="220"/>
        <w:ind w:firstLine="540"/>
        <w:jc w:val="both"/>
      </w:pPr>
      <w: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>
      <w:pPr>
        <w:pStyle w:val="ConsPlusNormal"/>
        <w:spacing w:before="220"/>
        <w:ind w:firstLine="540"/>
        <w:jc w:val="both"/>
      </w:pPr>
      <w:r>
        <w:t>Число членов Комиссии, не замещающих должности в центральном аппарате и территориальных органах Фонда, должно составлять не менее одной четверти от общего числа членов Комиссии.</w:t>
      </w:r>
    </w:p>
    <w:p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ФСС РФ от 10.12.2013 N 577)</w:t>
      </w:r>
    </w:p>
    <w:p>
      <w:pPr>
        <w:pStyle w:val="ConsPlusNormal"/>
        <w:spacing w:before="220"/>
        <w:ind w:firstLine="540"/>
        <w:jc w:val="both"/>
      </w:pPr>
      <w:r>
        <w:t>10. В заседаниях Комиссии с правом совещательного голоса участвуют:</w:t>
      </w:r>
    </w:p>
    <w:p>
      <w:pPr>
        <w:pStyle w:val="ConsPlusNormal"/>
        <w:spacing w:before="220"/>
        <w:ind w:firstLine="540"/>
        <w:jc w:val="both"/>
      </w:pPr>
      <w:r>
        <w:t>а) 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pStyle w:val="ConsPlusNormal"/>
        <w:spacing w:before="220"/>
        <w:ind w:firstLine="540"/>
        <w:jc w:val="both"/>
      </w:pPr>
      <w:bookmarkStart w:id="2" w:name="P72"/>
      <w:bookmarkEnd w:id="2"/>
      <w:r>
        <w:t>б) другие работники; специалисты, которые могут дать пояснения по вопросам, рассматриваемым Комиссией; представители заинтересованных организаций; представитель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работника, в отношении которого Комиссией рассматривается этот вопрос, или любого члена Комиссии.</w:t>
      </w:r>
    </w:p>
    <w:p>
      <w:pPr>
        <w:pStyle w:val="ConsPlusNormal"/>
        <w:spacing w:before="220"/>
        <w:ind w:firstLine="540"/>
        <w:jc w:val="both"/>
      </w:pPr>
      <w: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занимающих должности в Фонде и его территориальных органах, недопустимо.</w:t>
      </w:r>
    </w:p>
    <w:p>
      <w:pPr>
        <w:pStyle w:val="ConsPlusNormal"/>
        <w:spacing w:before="220"/>
        <w:ind w:firstLine="540"/>
        <w:jc w:val="both"/>
      </w:pPr>
      <w:r>
        <w:t xml:space="preserve">В заседании Комиссии по основанию, предусмотренному </w:t>
      </w:r>
      <w:hyperlink w:anchor="P84" w:history="1">
        <w:r>
          <w:rPr>
            <w:color w:val="0000FF"/>
          </w:rPr>
          <w:t>подпунктом "е" пункта 13</w:t>
        </w:r>
      </w:hyperlink>
      <w:r>
        <w:t xml:space="preserve"> настоящего Положения, может принимать участие прокурор.</w:t>
      </w:r>
    </w:p>
    <w:p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ФСС РФ от 31.03.2015 N 129)</w:t>
      </w:r>
    </w:p>
    <w:p>
      <w:pPr>
        <w:pStyle w:val="ConsPlusNormal"/>
        <w:spacing w:before="220"/>
        <w:ind w:firstLine="540"/>
        <w:jc w:val="both"/>
      </w:pPr>
      <w:r>
        <w:t>12. При возникновении личной заинтересованности (прямой или косвенной)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>
      <w:pPr>
        <w:pStyle w:val="ConsPlusNormal"/>
        <w:spacing w:before="220"/>
        <w:ind w:firstLine="540"/>
        <w:jc w:val="both"/>
      </w:pPr>
      <w:bookmarkStart w:id="3" w:name="P77"/>
      <w:bookmarkEnd w:id="3"/>
      <w:r>
        <w:t>13. Основаниями для проведения заседания Комиссии являются:</w:t>
      </w:r>
    </w:p>
    <w:p>
      <w:pPr>
        <w:pStyle w:val="ConsPlusNormal"/>
        <w:spacing w:before="220"/>
        <w:ind w:firstLine="540"/>
        <w:jc w:val="both"/>
      </w:pPr>
      <w:bookmarkStart w:id="4" w:name="P78"/>
      <w:bookmarkEnd w:id="4"/>
      <w:r>
        <w:t>а) представление председателя Фонда или уполномоченного им лица, а также руководителя территориального органа Фонда или уполномоченного им лица материалов проверки, свидетельствующих о представлении работником недостоверных или неполных сведений о доходах, об имуществе и обязательствах имущественного характера;</w:t>
      </w:r>
    </w:p>
    <w:p>
      <w:pPr>
        <w:pStyle w:val="ConsPlusNormal"/>
        <w:spacing w:before="220"/>
        <w:ind w:firstLine="540"/>
        <w:jc w:val="both"/>
      </w:pPr>
      <w:bookmarkStart w:id="5" w:name="P79"/>
      <w:bookmarkEnd w:id="5"/>
      <w:r>
        <w:t>б) представление председателя Фонда или уполномоченного им лица, а также руководителя территориального органа Фонда или уполномоченного им лица материалов проверки, свидетельствующих о несоблюдении работником требований к служебному поведению и урегулированию конфликта интересов;</w:t>
      </w:r>
    </w:p>
    <w:p>
      <w:pPr>
        <w:pStyle w:val="ConsPlusNormal"/>
        <w:spacing w:before="220"/>
        <w:ind w:firstLine="540"/>
        <w:jc w:val="both"/>
      </w:pPr>
      <w:bookmarkStart w:id="6" w:name="P80"/>
      <w:bookmarkEnd w:id="6"/>
      <w:r>
        <w:t>в) поступившее в установленном порядке 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>
      <w:pPr>
        <w:pStyle w:val="ConsPlusNormal"/>
        <w:spacing w:before="220"/>
        <w:ind w:firstLine="540"/>
        <w:jc w:val="both"/>
      </w:pPr>
      <w:bookmarkStart w:id="7" w:name="P81"/>
      <w:bookmarkEnd w:id="7"/>
      <w:r>
        <w:t>г) представление председателя Фонда или уполномоченного им лица, а также руководителя территориального органа Фонда или уполномоченного им лица материалов проверки, свидетельствующих о предоставлении работником недостоверных или неполных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сделка;</w:t>
      </w:r>
    </w:p>
    <w:p>
      <w:pPr>
        <w:pStyle w:val="ConsPlusNormal"/>
        <w:spacing w:before="220"/>
        <w:ind w:firstLine="540"/>
        <w:jc w:val="both"/>
      </w:pPr>
      <w:bookmarkStart w:id="8" w:name="P82"/>
      <w:bookmarkEnd w:id="8"/>
      <w:r>
        <w:t>д) представление председателя Фонда, а также руководителя территориального органа Фонда или любого члена Комиссии, касающееся обеспечения соблюдения работником требований к служебному поведению и (или) требований об урегулировании конфликта интересов либо осуществления в центральном аппарате или территориальном органе Фонда мер по предупреждению коррупции;</w:t>
      </w:r>
    </w:p>
    <w:p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введен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ФСС РФ от 10.12.2013 N 577)</w:t>
      </w:r>
    </w:p>
    <w:p>
      <w:pPr>
        <w:pStyle w:val="ConsPlusNormal"/>
        <w:spacing w:before="220"/>
        <w:ind w:firstLine="540"/>
        <w:jc w:val="both"/>
      </w:pPr>
      <w:bookmarkStart w:id="9" w:name="P84"/>
      <w:bookmarkEnd w:id="9"/>
      <w:r>
        <w:t>е) представление председателя Фонда или уполномоченного им лица, а также руководителя территориального органа Фонда или уполномоченного им лица о применении мер дисциплинарной ответственности к работнику, совершившему дисциплинарный проступок в течение года после сообщения в правоохранительные органы или средства массовой информации о ставших ему известными фактах коррупции;</w:t>
      </w:r>
    </w:p>
    <w:p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28" w:history="1">
        <w:r>
          <w:rPr>
            <w:color w:val="0000FF"/>
          </w:rPr>
          <w:t>Приказом</w:t>
        </w:r>
      </w:hyperlink>
      <w:r>
        <w:t xml:space="preserve"> ФСС РФ от 31.03.2015 N 129)</w:t>
      </w:r>
    </w:p>
    <w:p>
      <w:pPr>
        <w:pStyle w:val="ConsPlusNormal"/>
        <w:spacing w:before="220"/>
        <w:ind w:firstLine="540"/>
        <w:jc w:val="both"/>
      </w:pPr>
      <w:bookmarkStart w:id="10" w:name="P86"/>
      <w:bookmarkEnd w:id="10"/>
      <w:r>
        <w:t>ж) поступившее в установленном порядке уведомление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введен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ФСС РФ от 23.08.2016 N 325)</w:t>
      </w:r>
    </w:p>
    <w:p>
      <w:pPr>
        <w:pStyle w:val="ConsPlusNormal"/>
        <w:spacing w:before="220"/>
        <w:ind w:firstLine="540"/>
        <w:jc w:val="both"/>
      </w:pPr>
      <w: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>
      <w:pPr>
        <w:pStyle w:val="ConsPlusNormal"/>
        <w:spacing w:before="220"/>
        <w:ind w:firstLine="540"/>
        <w:jc w:val="both"/>
      </w:pPr>
      <w:r>
        <w:t xml:space="preserve">14.1. Уведомление, указанное в </w:t>
      </w:r>
      <w:hyperlink w:anchor="P86" w:history="1">
        <w:r>
          <w:rPr>
            <w:color w:val="0000FF"/>
          </w:rPr>
          <w:t>подпункте "ж" пункта 13</w:t>
        </w:r>
      </w:hyperlink>
      <w:r>
        <w:t xml:space="preserve"> настоящего Положения, рассматривается кадровым подразделением или должностным лицом, ответственным за профилактику коррупционных и иных правонарушений в центральном аппарате Фонда и его территориальных органах, которые осуществляют подготовку мотивированного заключения по результатам рассмотрения уведомления.</w:t>
      </w:r>
    </w:p>
    <w:p>
      <w:pPr>
        <w:pStyle w:val="ConsPlusNormal"/>
        <w:spacing w:before="220"/>
        <w:ind w:firstLine="540"/>
        <w:jc w:val="both"/>
      </w:pPr>
      <w:r>
        <w:t xml:space="preserve">При подготовке мотивированного заключения по результатам рассмотрения уведомления, указанного в </w:t>
      </w:r>
      <w:hyperlink w:anchor="P86" w:history="1">
        <w:r>
          <w:rPr>
            <w:color w:val="0000FF"/>
          </w:rPr>
          <w:t>подпункте "ж" пункта 13</w:t>
        </w:r>
      </w:hyperlink>
      <w:r>
        <w:t xml:space="preserve"> настоящего Положения, должностные лица кадрового подразделения или должностное лицо, ответственное за профилактику коррупционных и иных правонарушений в центральном аппарате Фонда и его территориальных органах, имеют право проводить собеседование с работником, представившим уведомление, получать от него письменные пояснения, а председатель Фонда или уполномоченное им лицо, а также руководитель территориального органа Фонда или уполномоченное им лицо могут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сорока пяти дней со дня поступления уведомления. Указанный срок может быть продлен, но не более чем на тридцать дней.</w:t>
      </w:r>
    </w:p>
    <w:p>
      <w:pPr>
        <w:pStyle w:val="ConsPlusNormal"/>
        <w:jc w:val="both"/>
      </w:pPr>
      <w:r>
        <w:t xml:space="preserve">(п. 14.1 введен </w:t>
      </w:r>
      <w:hyperlink r:id="rId30" w:history="1">
        <w:r>
          <w:rPr>
            <w:color w:val="0000FF"/>
          </w:rPr>
          <w:t>Приказом</w:t>
        </w:r>
      </w:hyperlink>
      <w:r>
        <w:t xml:space="preserve"> ФСС РФ от 23.08.2016 N 325)</w:t>
      </w:r>
    </w:p>
    <w:p>
      <w:pPr>
        <w:pStyle w:val="ConsPlusNormal"/>
        <w:spacing w:before="220"/>
        <w:ind w:firstLine="540"/>
        <w:jc w:val="both"/>
      </w:pPr>
      <w:r>
        <w:t>Мотивированное заключение, предусмотренное настоящим пунктом, должно содержать:</w:t>
      </w:r>
    </w:p>
    <w:p>
      <w:pPr>
        <w:pStyle w:val="ConsPlusNormal"/>
        <w:spacing w:before="220"/>
        <w:ind w:firstLine="540"/>
        <w:jc w:val="both"/>
      </w:pPr>
      <w:r>
        <w:t>а) информацию, изложенную в уведомлении;</w:t>
      </w:r>
    </w:p>
    <w:p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>
      <w:pPr>
        <w:pStyle w:val="ConsPlusNormal"/>
        <w:spacing w:before="220"/>
        <w:ind w:firstLine="540"/>
        <w:jc w:val="both"/>
      </w:pPr>
      <w:r>
        <w:t>в)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23.1 настоящего Положения или иного решения.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>(</w:t>
      </w:r>
      <w:r>
        <w:rPr>
          <w:rFonts w:ascii="Calibri" w:hAnsi="Calibri" w:cs="Calibri"/>
        </w:rPr>
        <w:t xml:space="preserve">абзац введен </w:t>
      </w:r>
      <w:hyperlink r:id="rId31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ФСС РФ от 28.11.2017 N 583)</w:t>
      </w:r>
    </w:p>
    <w:p>
      <w:pPr>
        <w:pStyle w:val="ConsPlusNormal"/>
        <w:spacing w:before="220"/>
        <w:ind w:firstLine="540"/>
        <w:jc w:val="both"/>
      </w:pPr>
      <w:r>
        <w:t>15.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>
      <w:pPr>
        <w:pStyle w:val="ConsPlusNormal"/>
        <w:spacing w:before="220"/>
        <w:ind w:firstLine="540"/>
        <w:jc w:val="both"/>
      </w:pPr>
      <w:r>
        <w:t xml:space="preserve">а) в десятидневный срок назначает дату заседания Комиссии. При этом заседание Комиссии не может быть назначено позднее двадцати дней со дня поступления указанной информации, за исключением случая, предусмотренного </w:t>
      </w:r>
      <w:hyperlink w:anchor="P100" w:history="1">
        <w:r>
          <w:rPr>
            <w:color w:val="0000FF"/>
          </w:rPr>
          <w:t>абзацем вторым пункта 16</w:t>
        </w:r>
      </w:hyperlink>
      <w:r>
        <w:t xml:space="preserve"> настоящего Положения;</w:t>
      </w:r>
    </w:p>
    <w:p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ФСС РФ от 23.08.2016 N 325)</w:t>
      </w:r>
    </w:p>
    <w:p>
      <w:pPr>
        <w:pStyle w:val="ConsPlusNormal"/>
        <w:spacing w:before="220"/>
        <w:ind w:firstLine="540"/>
        <w:jc w:val="both"/>
      </w:pPr>
      <w:r>
        <w:t>б) 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72" w:history="1">
        <w:r>
          <w:rPr>
            <w:color w:val="0000FF"/>
          </w:rPr>
          <w:t>подпункте "б" пункта 10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материалов;</w:t>
      </w:r>
    </w:p>
    <w:p>
      <w:pPr>
        <w:pStyle w:val="ConsPlusNormal"/>
        <w:spacing w:before="220"/>
        <w:ind w:firstLine="540"/>
        <w:jc w:val="both"/>
      </w:pPr>
      <w:r>
        <w:t xml:space="preserve">г) в случае если основанием для заседания Комиссии является представление, указанное в </w:t>
      </w:r>
      <w:hyperlink w:anchor="P84" w:history="1">
        <w:r>
          <w:rPr>
            <w:color w:val="0000FF"/>
          </w:rPr>
          <w:t>подпункте "е" пункта 13</w:t>
        </w:r>
      </w:hyperlink>
      <w:r>
        <w:t xml:space="preserve"> настоящего Положения, представляет прокурору, осуществляющему надзор за соблюдением законодательства о государственной службе или законодательства о труде, необходимые материалы не менее чем за пять рабочих дней до заседания Комиссии.</w:t>
      </w:r>
    </w:p>
    <w:p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33" w:history="1">
        <w:r>
          <w:rPr>
            <w:color w:val="0000FF"/>
          </w:rPr>
          <w:t>Приказом</w:t>
        </w:r>
      </w:hyperlink>
      <w:r>
        <w:t xml:space="preserve"> ФСС РФ от 31.03.2015 N 129)</w:t>
      </w:r>
    </w:p>
    <w:p>
      <w:pPr>
        <w:pStyle w:val="ConsPlusNormal"/>
        <w:spacing w:before="220"/>
        <w:ind w:firstLine="540"/>
        <w:jc w:val="both"/>
      </w:pPr>
      <w:r>
        <w:t xml:space="preserve">16. Заседание Комиссии проводится, как правило,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работник указывает в заявлении или уведомлении, представляемых в соответствии с </w:t>
      </w:r>
      <w:hyperlink w:anchor="P80" w:history="1">
        <w:r>
          <w:rPr>
            <w:color w:val="0000FF"/>
          </w:rPr>
          <w:t>подпунктами "в"</w:t>
        </w:r>
      </w:hyperlink>
      <w:r>
        <w:t xml:space="preserve"> и </w:t>
      </w:r>
      <w:hyperlink w:anchor="P86" w:history="1">
        <w:r>
          <w:rPr>
            <w:color w:val="0000FF"/>
          </w:rPr>
          <w:t>"ж" пункта 13</w:t>
        </w:r>
      </w:hyperlink>
      <w:r>
        <w:t xml:space="preserve"> настоящего Положения.</w:t>
      </w:r>
    </w:p>
    <w:p>
      <w:pPr>
        <w:pStyle w:val="ConsPlusNormal"/>
        <w:spacing w:before="220"/>
        <w:ind w:firstLine="540"/>
        <w:jc w:val="both"/>
      </w:pPr>
      <w:bookmarkStart w:id="11" w:name="P100"/>
      <w:bookmarkEnd w:id="11"/>
      <w:r>
        <w:t xml:space="preserve">Заседание Комиссии по рассмотрению заявления, указанного в </w:t>
      </w:r>
      <w:hyperlink w:anchor="P80" w:history="1">
        <w:r>
          <w:rPr>
            <w:color w:val="0000FF"/>
          </w:rPr>
          <w:t>подпункте "в" пункта 13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>
      <w:pPr>
        <w:pStyle w:val="ConsPlusNormal"/>
        <w:spacing w:before="220"/>
        <w:ind w:firstLine="540"/>
        <w:jc w:val="both"/>
      </w:pPr>
      <w:r>
        <w:t>Заседания Комиссии могут проводиться в отсутствие работника в случае:</w:t>
      </w:r>
    </w:p>
    <w:p>
      <w:pPr>
        <w:pStyle w:val="ConsPlusNormal"/>
        <w:spacing w:before="220"/>
        <w:ind w:firstLine="540"/>
        <w:jc w:val="both"/>
      </w:pPr>
      <w:r>
        <w:t xml:space="preserve">а) если в заявлении или уведомлении, предусмотренных </w:t>
      </w:r>
      <w:hyperlink w:anchor="P80" w:history="1">
        <w:r>
          <w:rPr>
            <w:color w:val="0000FF"/>
          </w:rPr>
          <w:t>подпунктами "в"</w:t>
        </w:r>
      </w:hyperlink>
      <w:r>
        <w:t xml:space="preserve"> и </w:t>
      </w:r>
      <w:hyperlink w:anchor="P86" w:history="1">
        <w:r>
          <w:rPr>
            <w:color w:val="0000FF"/>
          </w:rPr>
          <w:t>"ж" пункта 13</w:t>
        </w:r>
      </w:hyperlink>
      <w:r>
        <w:t xml:space="preserve"> настоящего Положения, не содержится указания о намерении работника лично присутствовать на заседании Комиссии;</w:t>
      </w:r>
    </w:p>
    <w:p>
      <w:pPr>
        <w:pStyle w:val="ConsPlusNormal"/>
        <w:spacing w:before="220"/>
        <w:ind w:firstLine="540"/>
        <w:jc w:val="both"/>
      </w:pPr>
      <w:r>
        <w:t>б) если работник,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>
      <w:pPr>
        <w:pStyle w:val="ConsPlusNormal"/>
        <w:jc w:val="both"/>
      </w:pPr>
      <w:r>
        <w:t xml:space="preserve">(п. 16 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ФСС РФ от 23.08.2016 N 325)</w:t>
      </w:r>
    </w:p>
    <w:p>
      <w:pPr>
        <w:pStyle w:val="ConsPlusNormal"/>
        <w:spacing w:before="220"/>
        <w:ind w:firstLine="540"/>
        <w:jc w:val="both"/>
      </w:pPr>
      <w:r>
        <w:t>17. На заседании Комиссии заслушиваются пояснения работника и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pStyle w:val="ConsPlusNormal"/>
        <w:jc w:val="both"/>
      </w:pPr>
      <w:r>
        <w:t xml:space="preserve">(п. 17 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ФСС РФ от 20.10.2014 N 487)</w:t>
      </w:r>
    </w:p>
    <w:p>
      <w:pPr>
        <w:pStyle w:val="ConsPlusNormal"/>
        <w:spacing w:before="220"/>
        <w:ind w:firstLine="540"/>
        <w:jc w:val="both"/>
      </w:pPr>
      <w: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>
      <w:pPr>
        <w:pStyle w:val="ConsPlusNormal"/>
        <w:spacing w:before="220"/>
        <w:ind w:firstLine="540"/>
        <w:jc w:val="both"/>
      </w:pPr>
      <w:bookmarkStart w:id="12" w:name="P108"/>
      <w:bookmarkEnd w:id="12"/>
      <w:r>
        <w:t xml:space="preserve">19. По итогам рассмотрения информации, указанной в </w:t>
      </w:r>
      <w:hyperlink w:anchor="P78" w:history="1">
        <w:r>
          <w:rPr>
            <w:color w:val="0000FF"/>
          </w:rPr>
          <w:t>подпункте "а" пункта 13</w:t>
        </w:r>
      </w:hyperlink>
      <w:r>
        <w:t xml:space="preserve"> настоящего Положения, дополнительно представленных материалов и заслушивания пояснений Комиссия принимает одно из следующих решений:</w:t>
      </w:r>
    </w:p>
    <w:p>
      <w:pPr>
        <w:pStyle w:val="ConsPlusNormal"/>
        <w:spacing w:before="220"/>
        <w:ind w:firstLine="540"/>
        <w:jc w:val="both"/>
      </w:pPr>
      <w:r>
        <w:t>а) установить, что сведения, представленные работником, являются достоверными и полными;</w:t>
      </w:r>
    </w:p>
    <w:p>
      <w:pPr>
        <w:pStyle w:val="ConsPlusNormal"/>
        <w:spacing w:before="220"/>
        <w:ind w:firstLine="540"/>
        <w:jc w:val="both"/>
      </w:pPr>
      <w:r>
        <w:t>б) установить, что сведения, представленные работником, являются недостоверными и (или) неполными. В этом случае Комиссия рекомендует председателю Фонда или уполномоченному им должностному лицу, руководителю территориального органа Фонда или уполномоченному им должностному лицу применить к работнику конкретную меру ответственности.</w:t>
      </w:r>
    </w:p>
    <w:p>
      <w:pPr>
        <w:pStyle w:val="ConsPlusNormal"/>
        <w:spacing w:before="220"/>
        <w:ind w:firstLine="540"/>
        <w:jc w:val="both"/>
      </w:pPr>
      <w:r>
        <w:t xml:space="preserve">20. По итогам рассмотрения информации, указанной в </w:t>
      </w:r>
      <w:hyperlink w:anchor="P79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дополнительно представленных материалов и заслушивания пояснений Комиссия принимает одно из следующих решений:</w:t>
      </w:r>
    </w:p>
    <w:p>
      <w:pPr>
        <w:pStyle w:val="ConsPlusNormal"/>
        <w:spacing w:before="220"/>
        <w:ind w:firstLine="540"/>
        <w:jc w:val="both"/>
      </w:pPr>
      <w:r>
        <w:t>а) установить, что работник соблюдал требования к служебному поведению и (или) требования об урегулировании конфликта интересов;</w:t>
      </w:r>
    </w:p>
    <w:p>
      <w:pPr>
        <w:pStyle w:val="ConsPlusNormal"/>
        <w:spacing w:before="220"/>
        <w:ind w:firstLine="540"/>
        <w:jc w:val="both"/>
      </w:pPr>
      <w:r>
        <w:t>б) установить, что работник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Фонда или уполномоченному им должностному лицу, руководителю территориального органа Фонда или уполномоченному им должностному лицу указать работнику на недопустимость нарушения требований к служебному поведению и (или) требований об урегулировании конфликта интересов либо применить к работнику конкретную меру ответственности.</w:t>
      </w:r>
    </w:p>
    <w:p>
      <w:pPr>
        <w:pStyle w:val="ConsPlusNormal"/>
        <w:spacing w:before="220"/>
        <w:ind w:firstLine="540"/>
        <w:jc w:val="both"/>
      </w:pPr>
      <w:r>
        <w:t xml:space="preserve">21. По итогам рассмотрения информации, указанной в </w:t>
      </w:r>
      <w:hyperlink w:anchor="P80" w:history="1">
        <w:r>
          <w:rPr>
            <w:color w:val="0000FF"/>
          </w:rPr>
          <w:t>подпункте "в" пункта 13</w:t>
        </w:r>
      </w:hyperlink>
      <w:r>
        <w:t xml:space="preserve"> настоящего Положения, дополнительно представленных материалов и заслушивания пояснений Комиссия принимает одно из следующих решений:</w:t>
      </w:r>
    </w:p>
    <w:p>
      <w:pPr>
        <w:pStyle w:val="ConsPlusNormal"/>
        <w:spacing w:before="220"/>
        <w:ind w:firstLine="540"/>
        <w:jc w:val="both"/>
      </w:pPr>
      <w:r>
        <w:t>а) признать, что причина непредставления работником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pStyle w:val="ConsPlusNormal"/>
        <w:spacing w:before="220"/>
        <w:ind w:firstLine="540"/>
        <w:jc w:val="both"/>
      </w:pPr>
      <w:r>
        <w:t>б) признать, что причина непредставления работником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работнику принять меры по представлению указанных сведений;</w:t>
      </w:r>
    </w:p>
    <w:p>
      <w:pPr>
        <w:pStyle w:val="ConsPlusNormal"/>
        <w:spacing w:before="220"/>
        <w:ind w:firstLine="540"/>
        <w:jc w:val="both"/>
      </w:pPr>
      <w:r>
        <w:t>в) признать, что причина непредставления работником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Фонда или уполномоченному им должностному лицу, руководителю территориального органа Фонда применить или уполномоченному им должностному лицу к работнику конкретную меру ответственности, в соответствии с действующим законодательством.</w:t>
      </w:r>
    </w:p>
    <w:p>
      <w:pPr>
        <w:pStyle w:val="ConsPlusNormal"/>
        <w:spacing w:before="220"/>
        <w:ind w:firstLine="540"/>
        <w:jc w:val="both"/>
      </w:pPr>
      <w:bookmarkStart w:id="13" w:name="P118"/>
      <w:bookmarkEnd w:id="13"/>
      <w:r>
        <w:t xml:space="preserve">22. По итогам рассмотрения информации, указанной в </w:t>
      </w:r>
      <w:hyperlink w:anchor="P81" w:history="1">
        <w:r>
          <w:rPr>
            <w:color w:val="0000FF"/>
          </w:rPr>
          <w:t>подпункте "г" пункта 13</w:t>
        </w:r>
      </w:hyperlink>
      <w:r>
        <w:t xml:space="preserve"> настоящего Положения, дополнительно представленных материалов и заслушивания пояснений Комиссия принимает одно из следующих решений:</w:t>
      </w:r>
    </w:p>
    <w:p>
      <w:pPr>
        <w:pStyle w:val="ConsPlusNormal"/>
        <w:spacing w:before="220"/>
        <w:ind w:firstLine="540"/>
        <w:jc w:val="both"/>
      </w:pPr>
      <w:r>
        <w:t>а) признать, что сведения, представленные работником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сделка, являются достоверными и полными;</w:t>
      </w:r>
    </w:p>
    <w:p>
      <w:pPr>
        <w:pStyle w:val="ConsPlusNormal"/>
        <w:spacing w:before="220"/>
        <w:ind w:firstLine="540"/>
        <w:jc w:val="both"/>
      </w:pPr>
      <w:r>
        <w:t>б) признать, что сведения, представленные работником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сделка, являются недостоверными и (или) неполными. В этом случае Комиссия рекомендует председателю Фонда или уполномоченному им должностному лицу, руководителю территориального органа Фонда или уполномоченному им должностному лицу применить к работнику конкретную меру ответственности, предусмотренную действующим законодательством,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вопросов, указанных в </w:t>
      </w:r>
      <w:hyperlink w:anchor="P78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79" w:history="1">
        <w:r>
          <w:rPr>
            <w:color w:val="0000FF"/>
          </w:rPr>
          <w:t>"б"</w:t>
        </w:r>
      </w:hyperlink>
      <w:r>
        <w:t xml:space="preserve">, </w:t>
      </w:r>
      <w:hyperlink w:anchor="P80" w:history="1">
        <w:r>
          <w:rPr>
            <w:color w:val="0000FF"/>
          </w:rPr>
          <w:t>"в"</w:t>
        </w:r>
      </w:hyperlink>
      <w:r>
        <w:t xml:space="preserve">, </w:t>
      </w:r>
      <w:hyperlink w:anchor="P81" w:history="1">
        <w:r>
          <w:rPr>
            <w:color w:val="0000FF"/>
          </w:rPr>
          <w:t>"г"</w:t>
        </w:r>
      </w:hyperlink>
      <w:r>
        <w:t xml:space="preserve"> и </w:t>
      </w:r>
      <w:hyperlink w:anchor="P86" w:history="1">
        <w:r>
          <w:rPr>
            <w:color w:val="0000FF"/>
          </w:rPr>
          <w:t>"ж" пункта 13</w:t>
        </w:r>
      </w:hyperlink>
      <w: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08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18" w:history="1">
        <w:r>
          <w:rPr>
            <w:color w:val="0000FF"/>
          </w:rPr>
          <w:t>22</w:t>
        </w:r>
      </w:hyperlink>
      <w:r>
        <w:t xml:space="preserve"> и </w:t>
      </w:r>
      <w:hyperlink w:anchor="P125" w:history="1">
        <w:r>
          <w:rPr>
            <w:color w:val="0000FF"/>
          </w:rPr>
          <w:t>23.1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ФСС РФ от 23.08.2016 N 325)</w:t>
      </w:r>
    </w:p>
    <w:p>
      <w:pPr>
        <w:pStyle w:val="ConsPlusNormal"/>
        <w:spacing w:before="220"/>
        <w:ind w:firstLine="540"/>
        <w:jc w:val="both"/>
      </w:pPr>
      <w:r>
        <w:t xml:space="preserve">По итогам рассмотрения вопросов, предусмотренных </w:t>
      </w:r>
      <w:hyperlink w:anchor="P82" w:history="1">
        <w:r>
          <w:rPr>
            <w:color w:val="0000FF"/>
          </w:rPr>
          <w:t>подпунктами "д"</w:t>
        </w:r>
      </w:hyperlink>
      <w:r>
        <w:t xml:space="preserve"> и </w:t>
      </w:r>
      <w:hyperlink w:anchor="P84" w:history="1">
        <w:r>
          <w:rPr>
            <w:color w:val="0000FF"/>
          </w:rPr>
          <w:t>"е" пункта 13</w:t>
        </w:r>
      </w:hyperlink>
      <w:r>
        <w:t xml:space="preserve"> настоящего Положения, Комиссия принимает соответствующее решение.</w:t>
      </w:r>
    </w:p>
    <w:p>
      <w:pPr>
        <w:pStyle w:val="ConsPlusNormal"/>
        <w:jc w:val="both"/>
      </w:pPr>
      <w:r>
        <w:t xml:space="preserve">(в ред. Приказов ФСС РФ от 20.10.2014 </w:t>
      </w:r>
      <w:hyperlink r:id="rId37" w:history="1">
        <w:r>
          <w:rPr>
            <w:color w:val="0000FF"/>
          </w:rPr>
          <w:t>N 487</w:t>
        </w:r>
      </w:hyperlink>
      <w:r>
        <w:t xml:space="preserve">, от 31.03.2015 </w:t>
      </w:r>
      <w:hyperlink r:id="rId38" w:history="1">
        <w:r>
          <w:rPr>
            <w:color w:val="0000FF"/>
          </w:rPr>
          <w:t>N 129</w:t>
        </w:r>
      </w:hyperlink>
      <w:r>
        <w:t>)</w:t>
      </w:r>
    </w:p>
    <w:p>
      <w:pPr>
        <w:pStyle w:val="ConsPlusNormal"/>
        <w:spacing w:before="220"/>
        <w:ind w:firstLine="540"/>
        <w:jc w:val="both"/>
      </w:pPr>
      <w:bookmarkStart w:id="14" w:name="P125"/>
      <w:bookmarkEnd w:id="14"/>
      <w:r>
        <w:t xml:space="preserve">23.1. По итогам рассмотрения вопроса, указанного в </w:t>
      </w:r>
      <w:hyperlink w:anchor="P86" w:history="1">
        <w:r>
          <w:rPr>
            <w:color w:val="0000FF"/>
          </w:rPr>
          <w:t>подпункте "ж" пункта 13</w:t>
        </w:r>
      </w:hyperlink>
      <w:r>
        <w:t xml:space="preserve"> настоящего Положения, Комиссия принимает одно из следующих решений:</w:t>
      </w:r>
    </w:p>
    <w:p>
      <w:pPr>
        <w:pStyle w:val="ConsPlusNormal"/>
        <w:spacing w:before="220"/>
        <w:ind w:firstLine="540"/>
        <w:jc w:val="both"/>
      </w:pPr>
      <w:r>
        <w:t>а) признать, что при исполнении работником должностных обязанностей конфликт интересов отсутствует;</w:t>
      </w:r>
    </w:p>
    <w:p>
      <w:pPr>
        <w:pStyle w:val="ConsPlusNormal"/>
        <w:spacing w:before="220"/>
        <w:ind w:firstLine="540"/>
        <w:jc w:val="both"/>
      </w:pPr>
      <w:r>
        <w:t>б) признать, что при исполнении работником должностных обязанностей личная заинтересованность приводит или может привести к конфликту интересов. В этом случае Комиссия рекомендует работнику и (или) председателю Фонда или уполномоченному им должностному лицу, руководителю территориального органа или уполномоченному им должностному лицу принять меры по урегулированию конфликта интересов или по недопущению его возникновения;</w:t>
      </w:r>
    </w:p>
    <w:p>
      <w:pPr>
        <w:pStyle w:val="ConsPlusNormal"/>
        <w:spacing w:before="220"/>
        <w:ind w:firstLine="540"/>
        <w:jc w:val="both"/>
      </w:pPr>
      <w:r>
        <w:t>в) признать, что работник не соблюдал требования об урегулировании конфликта интересов. В этом случае Комиссия рекомендует председателю Фонда или уполномоченному им должностному лицу, руководителю территориального органа или уполномоченному им должностному лицу применить к работнику конкретную меру ответственности.</w:t>
      </w:r>
    </w:p>
    <w:p>
      <w:pPr>
        <w:pStyle w:val="ConsPlusNormal"/>
        <w:jc w:val="both"/>
      </w:pPr>
      <w:r>
        <w:t xml:space="preserve">(п. 23.1 введен </w:t>
      </w:r>
      <w:hyperlink r:id="rId39" w:history="1">
        <w:r>
          <w:rPr>
            <w:color w:val="0000FF"/>
          </w:rPr>
          <w:t>Приказом</w:t>
        </w:r>
      </w:hyperlink>
      <w:r>
        <w:t xml:space="preserve"> ФСС РФ от 23.08.2016 N 325)</w:t>
      </w:r>
    </w:p>
    <w:p>
      <w:pPr>
        <w:pStyle w:val="ConsPlusNormal"/>
        <w:spacing w:before="220"/>
        <w:ind w:firstLine="540"/>
        <w:jc w:val="both"/>
      </w:pPr>
      <w:r>
        <w:t>24. Для исполнения решений Комиссии могут быть подготовлены проекты решений или поручений председателя Фонда или уполномоченного им должностного лица, руководителя территориального органа Фонда или уполномоченного им должностного лица, которые в установленном порядке представляются им на рассмотрение.</w:t>
      </w:r>
    </w:p>
    <w:p>
      <w:pPr>
        <w:pStyle w:val="ConsPlusNormal"/>
        <w:spacing w:before="220"/>
        <w:ind w:firstLine="540"/>
        <w:jc w:val="both"/>
      </w:pPr>
      <w:r>
        <w:t xml:space="preserve">Решения Комиссии по вопросам, указанным в </w:t>
      </w:r>
      <w:hyperlink w:anchor="P77" w:history="1">
        <w:r>
          <w:rPr>
            <w:color w:val="0000FF"/>
          </w:rPr>
          <w:t>пункте 13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>
      <w:pPr>
        <w:pStyle w:val="ConsPlusNormal"/>
        <w:jc w:val="both"/>
      </w:pPr>
      <w:r>
        <w:t xml:space="preserve">(п. 24 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ФСС РФ от 20.10.2014 N 487)</w:t>
      </w:r>
    </w:p>
    <w:p>
      <w:pPr>
        <w:pStyle w:val="ConsPlusNormal"/>
        <w:spacing w:before="220"/>
        <w:ind w:firstLine="540"/>
        <w:jc w:val="both"/>
      </w:pPr>
      <w:r>
        <w:t>25. Решения Комиссии оформляются протоколами, которые подписывают члены Комиссии, принимавшие участие в ее заседании.</w:t>
      </w:r>
    </w:p>
    <w:p>
      <w:pPr>
        <w:pStyle w:val="ConsPlusNormal"/>
        <w:spacing w:before="220"/>
        <w:ind w:firstLine="540"/>
        <w:jc w:val="both"/>
      </w:pPr>
      <w:r>
        <w:t>26. В протоколе заседания Комиссии указываются:</w:t>
      </w:r>
    </w:p>
    <w:p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ФСС РФ от 23.08.2016 N 325)</w:t>
      </w:r>
    </w:p>
    <w:p>
      <w:pPr>
        <w:pStyle w:val="ConsPlusNormal"/>
        <w:spacing w:before="220"/>
        <w:ind w:firstLine="540"/>
        <w:jc w:val="both"/>
      </w:pPr>
      <w:r>
        <w:t>в) предъявляемые к работнику претензии, материалы, на которых они основываются;</w:t>
      </w:r>
    </w:p>
    <w:p>
      <w:pPr>
        <w:pStyle w:val="ConsPlusNormal"/>
        <w:spacing w:before="220"/>
        <w:ind w:firstLine="540"/>
        <w:jc w:val="both"/>
      </w:pPr>
      <w:r>
        <w:t>г) содержание пояснений работника и других лиц по существу предъявляемых претензий;</w:t>
      </w:r>
    </w:p>
    <w:p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>
      <w:pPr>
        <w:pStyle w:val="ConsPlusNormal"/>
        <w:spacing w:before="220"/>
        <w:ind w:firstLine="540"/>
        <w:jc w:val="both"/>
      </w:pPr>
      <w:r>
        <w:t>е) источник информации, содержащий основания для проведения заседания Комиссии, дата поступления информации в центральный аппарат Фонда, его территориальный орган;</w:t>
      </w:r>
    </w:p>
    <w:p>
      <w:pPr>
        <w:pStyle w:val="ConsPlusNormal"/>
        <w:spacing w:before="220"/>
        <w:ind w:firstLine="540"/>
        <w:jc w:val="both"/>
      </w:pPr>
      <w:r>
        <w:t>ж) другие сведения;</w:t>
      </w:r>
    </w:p>
    <w:p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>
      <w:pPr>
        <w:pStyle w:val="ConsPlusNormal"/>
        <w:spacing w:before="220"/>
        <w:ind w:firstLine="540"/>
        <w:jc w:val="both"/>
      </w:pPr>
      <w: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работник.</w:t>
      </w:r>
    </w:p>
    <w:p>
      <w:pPr>
        <w:pStyle w:val="ConsPlusNormal"/>
        <w:spacing w:before="220"/>
        <w:ind w:firstLine="540"/>
        <w:jc w:val="both"/>
      </w:pPr>
      <w:r>
        <w:t>28. Копии протокола заседания Комиссии в семидневный срок со дня заседания направляются председателю Фонда или уполномоченному им лицу, руководителю территориального органа Фонда или уполномоченному им должностному лицу; полностью или в виде выписок из него - работнику, а также по решению Комиссии - иным заинтересованным лицам.</w:t>
      </w:r>
    </w:p>
    <w:p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ФСС РФ от 23.08.2016 N 325)</w:t>
      </w:r>
    </w:p>
    <w:p>
      <w:pPr>
        <w:pStyle w:val="ConsPlusNormal"/>
        <w:spacing w:before="220"/>
        <w:ind w:firstLine="540"/>
        <w:jc w:val="both"/>
      </w:pPr>
      <w:r>
        <w:t>29. Председатель Фонда или уполномоченное им должностное лицо, руководитель территориального органа Фонда или уполномоченное им должностное лицо рассматривает протокол заседания Комиссии и вправе учесть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>
      <w:pPr>
        <w:pStyle w:val="ConsPlusNormal"/>
        <w:spacing w:before="220"/>
        <w:ind w:firstLine="540"/>
        <w:jc w:val="both"/>
      </w:pPr>
      <w:r>
        <w:t>О рассмотрении рекомендаций Комиссии и принятом решении председатель Фонда или уполномоченное им должностное лицо, руководитель территориального органа Фонда или уполномоченное им должностное лицо в письменной форме уведомляет Комиссию в месячный срок со дня поступления к нему протокола заседания Комиссии. Решение председателя Фонда или уполномоченного им должностного лица, руководителя территориального органа Фонда оглашается на ближайшем заседании Комиссии и принимается к сведению без обсуждения.</w:t>
      </w:r>
    </w:p>
    <w:p>
      <w:pPr>
        <w:pStyle w:val="ConsPlusNormal"/>
        <w:spacing w:before="220"/>
        <w:ind w:firstLine="540"/>
        <w:jc w:val="both"/>
      </w:pPr>
      <w:r>
        <w:t>30. В случае установления Комиссией признаков дисциплинарного проступка в действиях (бездействии) работника информация об этом представляется председателю Фонда или уполномоченному им должностному лицу, руководителю территориального органа Фонда или уполномоченному им должностному лицу для решения вопроса о применении к работнику мер ответственности, предусмотренных нормативными правовыми актами Российской Федерации.</w:t>
      </w:r>
    </w:p>
    <w:p>
      <w:pPr>
        <w:pStyle w:val="ConsPlusNormal"/>
        <w:spacing w:before="220"/>
        <w:ind w:firstLine="540"/>
        <w:jc w:val="both"/>
      </w:pPr>
      <w:r>
        <w:t>31. 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- немедленно.</w:t>
      </w:r>
    </w:p>
    <w:p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ФСС РФ от 23.08.2016 N 325)</w:t>
      </w:r>
    </w:p>
    <w:p>
      <w:pPr>
        <w:pStyle w:val="ConsPlusNormal"/>
        <w:spacing w:before="220"/>
        <w:ind w:firstLine="540"/>
        <w:jc w:val="both"/>
      </w:pPr>
      <w:r>
        <w:t>32. Копия протокола заседания Комиссии или выписка из него приобщается к личному делу работника,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pStyle w:val="ConsPlusNormal"/>
        <w:spacing w:before="220"/>
        <w:ind w:firstLine="540"/>
        <w:jc w:val="both"/>
      </w:pPr>
      <w:r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B0122-EC98-4745-B44E-695195F2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B211D64BB55DCD47A0AC965FBC1E5E259E0F0B7E02CA6AE7672B941692DA8F7A0837D8G7b0I" TargetMode="External"/><Relationship Id="rId13" Type="http://schemas.openxmlformats.org/officeDocument/2006/relationships/hyperlink" Target="consultantplus://offline/ref=0AB211D64BB55DCD47A0AC965FBC1E5E26990E087203CA6AE7672B941692DA8F7A0837DA70A3CF4EG3bDI" TargetMode="External"/><Relationship Id="rId18" Type="http://schemas.openxmlformats.org/officeDocument/2006/relationships/hyperlink" Target="consultantplus://offline/ref=0AB211D64BB55DCD47A0AC965FBC1E5E2597080E71519D68B63225G9b1I" TargetMode="External"/><Relationship Id="rId26" Type="http://schemas.openxmlformats.org/officeDocument/2006/relationships/hyperlink" Target="consultantplus://offline/ref=0AB211D64BB55DCD47A0AC965FBC1E5E26970F037C01CA6AE7672B941692DA8F7A0837DA70A3CF4EG3bEI" TargetMode="External"/><Relationship Id="rId39" Type="http://schemas.openxmlformats.org/officeDocument/2006/relationships/hyperlink" Target="consultantplus://offline/ref=0AB211D64BB55DCD47A0AC965FBC1E5E259F0B0F7D00CA6AE7672B941692DA8F7A0837DA70A3CF4CG3bB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AB211D64BB55DCD47A0AC965FBC1E5E259F0B0F7D00CA6AE7672B941692DA8F7A0837DA70A3CF4EG3b9I" TargetMode="External"/><Relationship Id="rId34" Type="http://schemas.openxmlformats.org/officeDocument/2006/relationships/hyperlink" Target="consultantplus://offline/ref=0AB211D64BB55DCD47A0AC965FBC1E5E259F0B0F7D00CA6AE7672B941692DA8F7A0837DA70A3CF4DG3b5I" TargetMode="External"/><Relationship Id="rId42" Type="http://schemas.openxmlformats.org/officeDocument/2006/relationships/hyperlink" Target="consultantplus://offline/ref=0AB211D64BB55DCD47A0AC965FBC1E5E259F0B0F7D00CA6AE7672B941692DA8F7A0837DA70A3CF4BG3bFI" TargetMode="External"/><Relationship Id="rId7" Type="http://schemas.openxmlformats.org/officeDocument/2006/relationships/hyperlink" Target="consultantplus://offline/ref=0AB211D64BB55DCD47A0AC965FBC1E5E259F0B0F7D00CA6AE7672B941692DA8F7A0837DA70A3CF4FG3bBI" TargetMode="External"/><Relationship Id="rId12" Type="http://schemas.openxmlformats.org/officeDocument/2006/relationships/hyperlink" Target="consultantplus://offline/ref=0AB211D64BB55DCD47A0AC965FBC1E5E259807097206CA6AE7672B941692DA8F7A0837DA70A3CF4BG3bFI" TargetMode="External"/><Relationship Id="rId17" Type="http://schemas.openxmlformats.org/officeDocument/2006/relationships/hyperlink" Target="consultantplus://offline/ref=0AB211D64BB55DCD47A0AC965FBC1E5E259E0F0B7E02CA6AE7672B941692DA8F7A0837D8G7b0I" TargetMode="External"/><Relationship Id="rId25" Type="http://schemas.openxmlformats.org/officeDocument/2006/relationships/hyperlink" Target="consultantplus://offline/ref=0AB211D64BB55DCD47A0AC965FBC1E5E26990E087203CA6AE7672B941692DA8F7A0837DA70A3CF4EG3bEI" TargetMode="External"/><Relationship Id="rId33" Type="http://schemas.openxmlformats.org/officeDocument/2006/relationships/hyperlink" Target="consultantplus://offline/ref=0AB211D64BB55DCD47A0AC965FBC1E5E26970F037C01CA6AE7672B941692DA8F7A0837DA70A3CF4EG3bAI" TargetMode="External"/><Relationship Id="rId38" Type="http://schemas.openxmlformats.org/officeDocument/2006/relationships/hyperlink" Target="consultantplus://offline/ref=0AB211D64BB55DCD47A0AC965FBC1E5E26970F037C01CA6AE7672B941692DA8F7A0837DA70A3CF4EG3b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AB211D64BB55DCD47A0AC965FBC1E5E259F0B0F7D00CA6AE7672B941692DA8F7A0837DA70A3CF4FG3bBI" TargetMode="External"/><Relationship Id="rId20" Type="http://schemas.openxmlformats.org/officeDocument/2006/relationships/hyperlink" Target="consultantplus://offline/ref=0AB211D64BB55DCD47A0AC965FBC1E5E259F0B0F7D00CA6AE7672B941692DA8F7A0837DA70A3CF4EG3b8I" TargetMode="External"/><Relationship Id="rId29" Type="http://schemas.openxmlformats.org/officeDocument/2006/relationships/hyperlink" Target="consultantplus://offline/ref=0AB211D64BB55DCD47A0AC965FBC1E5E259F0B0F7D00CA6AE7672B941692DA8F7A0837DA70A3CF4DG3bCI" TargetMode="External"/><Relationship Id="rId41" Type="http://schemas.openxmlformats.org/officeDocument/2006/relationships/hyperlink" Target="consultantplus://offline/ref=0AB211D64BB55DCD47A0AC965FBC1E5E259F0B0F7D00CA6AE7672B941692DA8F7A0837DA70A3CF4BG3b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AB211D64BB55DCD47A0AC965FBC1E5E26970F037C01CA6AE7672B941692DA8F7A0837DA70A3CF4FG3bBI" TargetMode="External"/><Relationship Id="rId11" Type="http://schemas.openxmlformats.org/officeDocument/2006/relationships/hyperlink" Target="consultantplus://offline/ref=0AB211D64BB55DCD47A0AC965FBC1E5E26990B0D7302CA6AE7672B941692DA8F7A0837DA70A3CF4CG3b9I" TargetMode="External"/><Relationship Id="rId24" Type="http://schemas.openxmlformats.org/officeDocument/2006/relationships/hyperlink" Target="consultantplus://offline/ref=0AB211D64BB55DCD47A0AC965FBC1E5E259F0B0F7D00CA6AE7672B941692DA8F7A0837DA70A3CF4EG3b5I" TargetMode="External"/><Relationship Id="rId32" Type="http://schemas.openxmlformats.org/officeDocument/2006/relationships/hyperlink" Target="consultantplus://offline/ref=0AB211D64BB55DCD47A0AC965FBC1E5E259F0B0F7D00CA6AE7672B941692DA8F7A0837DA70A3CF4DG3bBI" TargetMode="External"/><Relationship Id="rId37" Type="http://schemas.openxmlformats.org/officeDocument/2006/relationships/hyperlink" Target="consultantplus://offline/ref=0AB211D64BB55DCD47A0AC965FBC1E5E26980E0D720ECA6AE7672B941692DA8F7A0837DA70A3CF4DG3bDI" TargetMode="External"/><Relationship Id="rId40" Type="http://schemas.openxmlformats.org/officeDocument/2006/relationships/hyperlink" Target="consultantplus://offline/ref=0AB211D64BB55DCD47A0AC965FBC1E5E26980E0D720ECA6AE7672B941692DA8F7A0837DA70A3CF4DG3bEI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0AB211D64BB55DCD47A0AC965FBC1E5E26980E0D720ECA6AE7672B941692DA8F7A0837DA70A3CF4FG3bBI" TargetMode="External"/><Relationship Id="rId15" Type="http://schemas.openxmlformats.org/officeDocument/2006/relationships/hyperlink" Target="consultantplus://offline/ref=0AB211D64BB55DCD47A0AC965FBC1E5E26970F037C01CA6AE7672B941692DA8F7A0837DA70A3CF4FG3bBI" TargetMode="External"/><Relationship Id="rId23" Type="http://schemas.openxmlformats.org/officeDocument/2006/relationships/hyperlink" Target="consultantplus://offline/ref=0AB211D64BB55DCD47A0AC965FBC1E5E259F0B0F7D00CA6AE7672B941692DA8F7A0837DA70A3CF4EG3b4I" TargetMode="External"/><Relationship Id="rId28" Type="http://schemas.openxmlformats.org/officeDocument/2006/relationships/hyperlink" Target="consultantplus://offline/ref=0AB211D64BB55DCD47A0AC965FBC1E5E26970F037C01CA6AE7672B941692DA8F7A0837DA70A3CF4EG3b8I" TargetMode="External"/><Relationship Id="rId36" Type="http://schemas.openxmlformats.org/officeDocument/2006/relationships/hyperlink" Target="consultantplus://offline/ref=0AB211D64BB55DCD47A0AC965FBC1E5E259F0B0F7D00CA6AE7672B941692DA8F7A0837DA70A3CF4CG3b9I" TargetMode="External"/><Relationship Id="rId10" Type="http://schemas.openxmlformats.org/officeDocument/2006/relationships/hyperlink" Target="consultantplus://offline/ref=0AB211D64BB55DCD47A0AC965FBC1E5E259806037804CA6AE7672B941692DA8F7A0837DA70A3CD4DG3b8I" TargetMode="External"/><Relationship Id="rId19" Type="http://schemas.openxmlformats.org/officeDocument/2006/relationships/hyperlink" Target="consultantplus://offline/ref=0AB211D64BB55DCD47A0AC965FBC1E5E259E0F0B7E02CA6AE7672B9416G9b2I" TargetMode="External"/><Relationship Id="rId31" Type="http://schemas.openxmlformats.org/officeDocument/2006/relationships/hyperlink" Target="consultantplus://offline/ref=4088AE8B0CE4FD8829A36E89E306E37CF603B16274FEF56601837D80A6F696CBE8B35BA786029AA3X2iCI" TargetMode="External"/><Relationship Id="rId44" Type="http://schemas.openxmlformats.org/officeDocument/2006/relationships/fontTable" Target="fontTable.xml"/><Relationship Id="rId4" Type="http://schemas.openxmlformats.org/officeDocument/2006/relationships/hyperlink" Target="consultantplus://offline/ref=0AB211D64BB55DCD47A0AC965FBC1E5E26990E087203CA6AE7672B941692DA8F7A0837DA70A3CF4FG3bBI" TargetMode="External"/><Relationship Id="rId9" Type="http://schemas.openxmlformats.org/officeDocument/2006/relationships/hyperlink" Target="consultantplus://offline/ref=0AB211D64BB55DCD47A0AC965FBC1E5E269707087D03CA6AE7672B941692DA8F7A0837DA70A3CF46G3b8I" TargetMode="External"/><Relationship Id="rId14" Type="http://schemas.openxmlformats.org/officeDocument/2006/relationships/hyperlink" Target="consultantplus://offline/ref=0AB211D64BB55DCD47A0AC965FBC1E5E26980E0D720ECA6AE7672B941692DA8F7A0837DA70A3CF4FG3bBI" TargetMode="External"/><Relationship Id="rId22" Type="http://schemas.openxmlformats.org/officeDocument/2006/relationships/hyperlink" Target="consultantplus://offline/ref=0AB211D64BB55DCD47A0AC965FBC1E5E26990E087203CA6AE7672B941692DA8F7A0837DA70A3CF4EG3bCI" TargetMode="External"/><Relationship Id="rId27" Type="http://schemas.openxmlformats.org/officeDocument/2006/relationships/hyperlink" Target="consultantplus://offline/ref=0AB211D64BB55DCD47A0AC965FBC1E5E26990E087203CA6AE7672B941692DA8F7A0837DA70A3CF4EG3b9I" TargetMode="External"/><Relationship Id="rId30" Type="http://schemas.openxmlformats.org/officeDocument/2006/relationships/hyperlink" Target="consultantplus://offline/ref=0AB211D64BB55DCD47A0AC965FBC1E5E259F0B0F7D00CA6AE7672B941692DA8F7A0837DA70A3CF4DG3bEI" TargetMode="External"/><Relationship Id="rId35" Type="http://schemas.openxmlformats.org/officeDocument/2006/relationships/hyperlink" Target="consultantplus://offline/ref=0AB211D64BB55DCD47A0AC965FBC1E5E26980E0D720ECA6AE7672B941692DA8F7A0837DA70A3CF4EG3b5I" TargetMode="External"/><Relationship Id="rId43" Type="http://schemas.openxmlformats.org/officeDocument/2006/relationships/hyperlink" Target="consultantplus://offline/ref=0AB211D64BB55DCD47A0AC965FBC1E5E259F0B0F7D00CA6AE7672B941692DA8F7A0837DA70A3CF4BG3b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5048</Words>
  <Characters>28774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33755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Казенов Алексей Михайлович</dc:creator>
  <cp:keywords/>
  <dc:description/>
  <cp:lastModifiedBy>Сураева Инна Викторовна</cp:lastModifiedBy>
  <cp:revision>2</cp:revision>
  <cp:lastPrinted>2017-12-22T08:36:00Z</cp:lastPrinted>
  <dcterms:created xsi:type="dcterms:W3CDTF">2023-06-01T04:56:00Z</dcterms:created>
  <dcterms:modified xsi:type="dcterms:W3CDTF">2023-06-01T04:56:00Z</dcterms:modified>
</cp:coreProperties>
</file>