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                                            </w:t>
      </w:r>
    </w:p>
    <w:p>
      <w:pPr>
        <w:pStyle w:val="Normal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План мероприятий Центра общения старшего поколения на территории клиентской службы (на правах отдела) в городском округе Жигулевск на декабрь 2024 года.</w:t>
      </w:r>
    </w:p>
    <w:tbl>
      <w:tblPr>
        <w:tblStyle w:val="af1"/>
        <w:tblW w:w="952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1"/>
        <w:gridCol w:w="3000"/>
        <w:gridCol w:w="2413"/>
        <w:gridCol w:w="2206"/>
      </w:tblGrid>
      <w:tr>
        <w:trPr/>
        <w:tc>
          <w:tcPr>
            <w:tcW w:w="19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</w:rPr>
            </w:pPr>
            <w:r>
              <w:rPr>
                <w:rFonts w:eastAsia="NSimSun" w:cs="Mangal" w:ascii="Times New Roman" w:hAnsi="Times New Roman"/>
                <w:b/>
                <w:color w:val="000000"/>
                <w:kern w:val="0"/>
                <w:sz w:val="32"/>
                <w:szCs w:val="20"/>
                <w:lang w:val="ru-RU" w:eastAsia="zh-CN" w:bidi="hi-IN"/>
              </w:rPr>
              <w:t>Число/ день недели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</w:rPr>
            </w:pPr>
            <w:r>
              <w:rPr>
                <w:rFonts w:eastAsia="NSimSun" w:cs="Mangal" w:ascii="Times New Roman" w:hAnsi="Times New Roman"/>
                <w:b/>
                <w:color w:val="000000"/>
                <w:kern w:val="0"/>
                <w:sz w:val="32"/>
                <w:szCs w:val="20"/>
                <w:lang w:val="ru-RU" w:eastAsia="zh-CN" w:bidi="hi-IN"/>
              </w:rPr>
              <w:t>Мероприятия</w:t>
            </w:r>
          </w:p>
        </w:tc>
        <w:tc>
          <w:tcPr>
            <w:tcW w:w="2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</w:rPr>
            </w:pPr>
            <w:r>
              <w:rPr>
                <w:rFonts w:eastAsia="NSimSun" w:cs="Mangal" w:ascii="Times New Roman" w:hAnsi="Times New Roman"/>
                <w:b/>
                <w:color w:val="000000"/>
                <w:kern w:val="0"/>
                <w:sz w:val="32"/>
                <w:szCs w:val="20"/>
                <w:lang w:val="ru-RU" w:eastAsia="zh-CN" w:bidi="hi-IN"/>
              </w:rPr>
              <w:t>Ответственный исполнитель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</w:rPr>
            </w:pPr>
            <w:r>
              <w:rPr>
                <w:rFonts w:eastAsia="NSimSun" w:cs="Mangal" w:ascii="Times New Roman" w:hAnsi="Times New Roman"/>
                <w:b/>
                <w:color w:val="000000"/>
                <w:kern w:val="0"/>
                <w:sz w:val="32"/>
                <w:szCs w:val="20"/>
                <w:lang w:val="ru-RU" w:eastAsia="zh-CN" w:bidi="hi-IN"/>
              </w:rPr>
              <w:t>Примечание</w:t>
            </w:r>
          </w:p>
        </w:tc>
      </w:tr>
      <w:tr>
        <w:trPr/>
        <w:tc>
          <w:tcPr>
            <w:tcW w:w="19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hi-IN"/>
              </w:rPr>
              <w:t>05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.12.2024 четверг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Мероприятие посвященное дню добровольца (волонтёра) </w:t>
            </w:r>
          </w:p>
        </w:tc>
        <w:tc>
          <w:tcPr>
            <w:tcW w:w="24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Руководитель КС Красноглядова О.В.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Бородулина М.А.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Начало в 11 часов</w:t>
            </w:r>
          </w:p>
        </w:tc>
      </w:tr>
      <w:tr>
        <w:trPr/>
        <w:tc>
          <w:tcPr>
            <w:tcW w:w="19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09.12.2024 понедельник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Лекция на тему «Противодействие коррупции в России: проблемные аспекты»</w:t>
            </w:r>
          </w:p>
        </w:tc>
        <w:tc>
          <w:tcPr>
            <w:tcW w:w="24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Руководитель ЦОСП Бородулина М.А.,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Руководитель КС Красноглядова О.В. 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Начало в 10-00</w:t>
            </w:r>
          </w:p>
        </w:tc>
      </w:tr>
      <w:tr>
        <w:trPr/>
        <w:tc>
          <w:tcPr>
            <w:tcW w:w="19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12.12.2024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фотовыставки с использованием материалов РГО</w:t>
            </w:r>
          </w:p>
        </w:tc>
        <w:tc>
          <w:tcPr>
            <w:tcW w:w="24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Руководитель ЦОСП Бородулина М.А.,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Руководитель КС Красноглядова О.В. </w:t>
            </w:r>
          </w:p>
        </w:tc>
        <w:tc>
          <w:tcPr>
            <w:tcW w:w="22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Начало в 11-00</w:t>
            </w:r>
          </w:p>
        </w:tc>
      </w:tr>
      <w:tr>
        <w:trPr/>
        <w:tc>
          <w:tcPr>
            <w:tcW w:w="19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16.12.2024 понедельник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Занятие квилингом, вязание крючком, рисование картин по номерам</w:t>
            </w:r>
          </w:p>
        </w:tc>
        <w:tc>
          <w:tcPr>
            <w:tcW w:w="24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Руководитель ЦОСП БородулинаМ.А.Михалева Л.Я.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Начало в 14 часов</w:t>
            </w:r>
          </w:p>
        </w:tc>
      </w:tr>
      <w:tr>
        <w:trPr/>
        <w:tc>
          <w:tcPr>
            <w:tcW w:w="19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  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20.12.2024  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      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пятница 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Вязание маскировочных накидок для участников СВО</w:t>
            </w:r>
          </w:p>
        </w:tc>
        <w:tc>
          <w:tcPr>
            <w:tcW w:w="2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Руководитель КС Красноглядова О.В.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Бородулина М.А.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Начало в 10-00</w:t>
            </w:r>
          </w:p>
        </w:tc>
      </w:tr>
      <w:tr>
        <w:trPr/>
        <w:tc>
          <w:tcPr>
            <w:tcW w:w="19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  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24.12.2024   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      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вторник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Занятие квилингом, вязание крючком, рисование картин по номерам</w:t>
            </w:r>
          </w:p>
        </w:tc>
        <w:tc>
          <w:tcPr>
            <w:tcW w:w="2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Руководитель ЦОСП БородулинаМ.А.Михалева Л.Я.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Начало в 10 часов</w:t>
            </w:r>
          </w:p>
        </w:tc>
      </w:tr>
      <w:tr>
        <w:trPr/>
        <w:tc>
          <w:tcPr>
            <w:tcW w:w="19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.12.2024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     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пятница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Праздничное мероприятие посвященное встречи нового года.</w:t>
            </w:r>
          </w:p>
        </w:tc>
        <w:tc>
          <w:tcPr>
            <w:tcW w:w="24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Бородулина М.А., Тараканова Е.А.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Начало в 14-00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28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 w:asciiTheme="minorHAnsi" w:hAnsiTheme="minorHAns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76" w:before="120" w:after="120"/>
      <w:jc w:val="left"/>
      <w:outlineLvl w:val="0"/>
    </w:pPr>
    <w:rPr>
      <w:rFonts w:ascii="XO Thames" w:hAnsi="XO Thames" w:eastAsia="NSimSun" w:cs="Mangal"/>
      <w:b/>
      <w:color w:val="00000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76" w:before="120" w:after="120"/>
      <w:jc w:val="left"/>
      <w:outlineLvl w:val="1"/>
    </w:pPr>
    <w:rPr>
      <w:rFonts w:ascii="XO Thames" w:hAnsi="XO Thames" w:eastAsia="NSimSun" w:cs="Mangal"/>
      <w:b/>
      <w:color w:val="00A0FF"/>
      <w:kern w:val="0"/>
      <w:sz w:val="26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76" w:before="0" w:after="200"/>
      <w:jc w:val="left"/>
      <w:outlineLvl w:val="2"/>
    </w:pPr>
    <w:rPr>
      <w:rFonts w:ascii="XO Thames" w:hAnsi="XO Thames" w:eastAsia="NSimSun" w:cs="Mangal"/>
      <w:b/>
      <w:i/>
      <w:color w:val="000000"/>
      <w:kern w:val="0"/>
      <w:sz w:val="22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76" w:before="120" w:after="120"/>
      <w:jc w:val="left"/>
      <w:outlineLvl w:val="3"/>
    </w:pPr>
    <w:rPr>
      <w:rFonts w:ascii="XO Thames" w:hAnsi="XO Thames" w:eastAsia="NSimSun" w:cs="Mangal"/>
      <w:b/>
      <w:color w:val="595959"/>
      <w:kern w:val="0"/>
      <w:sz w:val="26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76" w:before="120" w:after="120"/>
      <w:jc w:val="left"/>
      <w:outlineLvl w:val="4"/>
    </w:pPr>
    <w:rPr>
      <w:rFonts w:ascii="XO Thames" w:hAnsi="XO Thames" w:eastAsia="NSimSun" w:cs="Mangal"/>
      <w:b/>
      <w:color w:val="000000"/>
      <w:kern w:val="0"/>
      <w:sz w:val="22"/>
      <w:szCs w:val="2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tents2" w:customStyle="1">
    <w:name w:val="Contents 2"/>
    <w:qFormat/>
    <w:rPr/>
  </w:style>
  <w:style w:type="character" w:styleId="Contents4" w:customStyle="1">
    <w:name w:val="Contents 4"/>
    <w:qFormat/>
    <w:rPr/>
  </w:style>
  <w:style w:type="character" w:styleId="Contents6" w:customStyle="1">
    <w:name w:val="Contents 6"/>
    <w:qFormat/>
    <w:rPr/>
  </w:style>
  <w:style w:type="character" w:styleId="Contents7" w:customStyle="1">
    <w:name w:val="Contents 7"/>
    <w:qFormat/>
    <w:rPr/>
  </w:style>
  <w:style w:type="character" w:styleId="11" w:customStyle="1">
    <w:name w:val="Нижний колонтитул1"/>
    <w:qFormat/>
    <w:rPr/>
  </w:style>
  <w:style w:type="character" w:styleId="31" w:customStyle="1">
    <w:name w:val="Заголовок 31"/>
    <w:qFormat/>
    <w:rPr>
      <w:rFonts w:ascii="XO Thames" w:hAnsi="XO Thames"/>
      <w:b/>
      <w:i/>
      <w:color w:val="000000"/>
    </w:rPr>
  </w:style>
  <w:style w:type="character" w:styleId="12" w:customStyle="1">
    <w:name w:val="Верхний колонтитул1"/>
    <w:qFormat/>
    <w:rPr/>
  </w:style>
  <w:style w:type="character" w:styleId="Contents3" w:customStyle="1">
    <w:name w:val="Contents 3"/>
    <w:qFormat/>
    <w:rPr/>
  </w:style>
  <w:style w:type="character" w:styleId="51" w:customStyle="1">
    <w:name w:val="Заголовок 51"/>
    <w:qFormat/>
    <w:rPr>
      <w:rFonts w:ascii="XO Thames" w:hAnsi="XO Thames"/>
      <w:b/>
      <w:color w:val="000000"/>
      <w:sz w:val="22"/>
    </w:rPr>
  </w:style>
  <w:style w:type="character" w:styleId="111" w:customStyle="1">
    <w:name w:val="Заголовок 11"/>
    <w:qFormat/>
    <w:rPr>
      <w:rFonts w:ascii="XO Thames" w:hAnsi="XO Thames"/>
      <w:b/>
      <w:sz w:val="32"/>
    </w:rPr>
  </w:style>
  <w:style w:type="character" w:styleId="Style9">
    <w:name w:val="Интернет-ссылка"/>
    <w:rPr>
      <w:color w:val="0000FF"/>
      <w:u w:val="single"/>
    </w:rPr>
  </w:style>
  <w:style w:type="character" w:styleId="Footnote" w:customStyle="1">
    <w:name w:val="Footnote"/>
    <w:qFormat/>
    <w:rPr>
      <w:rFonts w:ascii="XO Thames" w:hAnsi="XO Thames"/>
      <w:sz w:val="22"/>
    </w:rPr>
  </w:style>
  <w:style w:type="character" w:styleId="13" w:customStyle="1">
    <w:name w:val="Текст выноски1"/>
    <w:qFormat/>
    <w:rPr>
      <w:rFonts w:ascii="Tahoma" w:hAnsi="Tahoma"/>
      <w:sz w:val="16"/>
    </w:rPr>
  </w:style>
  <w:style w:type="character" w:styleId="Contents1" w:customStyle="1">
    <w:name w:val="Contents 1"/>
    <w:qFormat/>
    <w:rPr>
      <w:rFonts w:ascii="XO Thames" w:hAnsi="XO Thames"/>
      <w:b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Contents9" w:customStyle="1">
    <w:name w:val="Contents 9"/>
    <w:qFormat/>
    <w:rPr/>
  </w:style>
  <w:style w:type="character" w:styleId="Contents8" w:customStyle="1">
    <w:name w:val="Contents 8"/>
    <w:qFormat/>
    <w:rPr/>
  </w:style>
  <w:style w:type="character" w:styleId="Contents5" w:customStyle="1">
    <w:name w:val="Contents 5"/>
    <w:qFormat/>
    <w:rPr/>
  </w:style>
  <w:style w:type="character" w:styleId="14" w:customStyle="1">
    <w:name w:val="Подзаголовок1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qFormat/>
    <w:rPr/>
  </w:style>
  <w:style w:type="character" w:styleId="15" w:customStyle="1">
    <w:name w:val="Заголовок1"/>
    <w:qFormat/>
    <w:rPr>
      <w:rFonts w:ascii="XO Thames" w:hAnsi="XO Thames"/>
      <w:b/>
      <w:sz w:val="52"/>
    </w:rPr>
  </w:style>
  <w:style w:type="character" w:styleId="41" w:customStyle="1">
    <w:name w:val="Заголовок 41"/>
    <w:qFormat/>
    <w:rPr>
      <w:rFonts w:ascii="XO Thames" w:hAnsi="XO Thames"/>
      <w:b/>
      <w:color w:val="595959"/>
      <w:sz w:val="26"/>
    </w:rPr>
  </w:style>
  <w:style w:type="character" w:styleId="21" w:customStyle="1">
    <w:name w:val="Заголовок 21"/>
    <w:qFormat/>
    <w:rPr>
      <w:rFonts w:ascii="XO Thames" w:hAnsi="XO Thames"/>
      <w:b/>
      <w:color w:val="00A0FF"/>
      <w:sz w:val="26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1">
    <w:name w:val="Body Text"/>
    <w:basedOn w:val="Normal"/>
    <w:pPr>
      <w:spacing w:before="0" w:after="140"/>
    </w:pPr>
    <w:rPr/>
  </w:style>
  <w:style w:type="paragraph" w:styleId="Style12">
    <w:name w:val="List"/>
    <w:basedOn w:val="Style11"/>
    <w:pPr/>
    <w:rPr/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Title"/>
    <w:next w:val="Style11"/>
    <w:uiPriority w:val="1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XO Thames" w:hAnsi="XO Thames" w:eastAsia="NSimSun" w:cs="Mangal"/>
      <w:b/>
      <w:color w:val="000000"/>
      <w:kern w:val="0"/>
      <w:sz w:val="52"/>
      <w:szCs w:val="20"/>
      <w:lang w:val="ru-RU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22">
    <w:name w:val="TOC 2"/>
    <w:next w:val="Normal"/>
    <w:uiPriority w:val="39"/>
    <w:pPr>
      <w:widowControl/>
      <w:suppressAutoHyphens w:val="true"/>
      <w:bidi w:val="0"/>
      <w:spacing w:lineRule="auto" w:line="276" w:before="0" w:after="200"/>
      <w:ind w:left="2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42">
    <w:name w:val="TOC 4"/>
    <w:next w:val="Normal"/>
    <w:uiPriority w:val="39"/>
    <w:pPr>
      <w:widowControl/>
      <w:suppressAutoHyphens w:val="true"/>
      <w:bidi w:val="0"/>
      <w:spacing w:lineRule="auto" w:line="276" w:before="0" w:after="200"/>
      <w:ind w:left="6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76" w:before="0" w:after="200"/>
      <w:ind w:left="10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76" w:before="0" w:after="200"/>
      <w:ind w:left="12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Style16" w:customStyle="1">
    <w:name w:val="Верхний и нижний колонтитулы"/>
    <w:qFormat/>
    <w:pPr>
      <w:widowControl/>
      <w:suppressAutoHyphens w:val="true"/>
      <w:bidi w:val="0"/>
      <w:spacing w:lineRule="auto" w:line="360" w:before="0" w:after="200"/>
      <w:jc w:val="left"/>
    </w:pPr>
    <w:rPr>
      <w:rFonts w:ascii="XO Thames" w:hAnsi="XO Thames" w:eastAsia="NSimSun" w:cs="Mangal"/>
      <w:color w:val="000000"/>
      <w:kern w:val="0"/>
      <w:sz w:val="20"/>
      <w:szCs w:val="20"/>
      <w:lang w:val="ru-RU" w:eastAsia="zh-CN" w:bidi="hi-IN"/>
    </w:rPr>
  </w:style>
  <w:style w:type="paragraph" w:styleId="Style17" w:customStyle="1">
    <w:name w:val="Колонтитул"/>
    <w:basedOn w:val="Normal"/>
    <w:qFormat/>
    <w:pPr/>
    <w:rPr/>
  </w:style>
  <w:style w:type="paragraph" w:styleId="Style18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9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32">
    <w:name w:val="TOC 3"/>
    <w:next w:val="Normal"/>
    <w:uiPriority w:val="39"/>
    <w:pPr>
      <w:widowControl/>
      <w:suppressAutoHyphens w:val="true"/>
      <w:bidi w:val="0"/>
      <w:spacing w:lineRule="auto" w:line="276" w:before="0" w:after="200"/>
      <w:ind w:left="4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6" w:customStyle="1">
    <w:name w:val="Основной шрифт абза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Internetlink" w:customStyle="1">
    <w:name w:val="Hyperlink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NSimSun" w:cs="Mangal"/>
      <w:color w:val="0000FF"/>
      <w:kern w:val="0"/>
      <w:sz w:val="22"/>
      <w:szCs w:val="20"/>
      <w:u w:val="single"/>
      <w:lang w:val="ru-RU" w:eastAsia="zh-CN" w:bidi="hi-IN"/>
    </w:rPr>
  </w:style>
  <w:style w:type="paragraph" w:styleId="Footnote1" w:customStyle="1">
    <w:name w:val="Footnote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XO Thames" w:hAnsi="XO Thames" w:eastAsia="NSimSun" w:cs="Mangal"/>
      <w:color w:val="000000"/>
      <w:kern w:val="0"/>
      <w:sz w:val="22"/>
      <w:szCs w:val="20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</w:rPr>
  </w:style>
  <w:style w:type="paragraph" w:styleId="17">
    <w:name w:val="TOC 1"/>
    <w:next w:val="Normal"/>
    <w:uiPriority w:val="39"/>
    <w:pPr>
      <w:widowControl/>
      <w:suppressAutoHyphens w:val="true"/>
      <w:bidi w:val="0"/>
      <w:spacing w:lineRule="auto" w:line="276" w:before="0" w:after="200"/>
      <w:jc w:val="left"/>
    </w:pPr>
    <w:rPr>
      <w:rFonts w:ascii="XO Thames" w:hAnsi="XO Thames" w:eastAsia="NSimSun" w:cs="Mangal"/>
      <w:b/>
      <w:color w:val="000000"/>
      <w:kern w:val="0"/>
      <w:sz w:val="22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76" w:before="0" w:after="200"/>
      <w:ind w:left="16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76" w:before="0" w:after="200"/>
      <w:ind w:left="14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52">
    <w:name w:val="TOC 5"/>
    <w:next w:val="Normal"/>
    <w:uiPriority w:val="39"/>
    <w:pPr>
      <w:widowControl/>
      <w:suppressAutoHyphens w:val="true"/>
      <w:bidi w:val="0"/>
      <w:spacing w:lineRule="auto" w:line="276" w:before="0" w:after="200"/>
      <w:ind w:left="8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Style20">
    <w:name w:val="Subtitle"/>
    <w:next w:val="Normal"/>
    <w:uiPriority w:val="1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XO Thames" w:hAnsi="XO Thames" w:eastAsia="NSimSun" w:cs="Mangal"/>
      <w:i/>
      <w:color w:val="616161"/>
      <w:kern w:val="0"/>
      <w:sz w:val="24"/>
      <w:szCs w:val="20"/>
      <w:lang w:val="ru-RU" w:eastAsia="zh-CN" w:bidi="hi-IN"/>
    </w:rPr>
  </w:style>
  <w:style w:type="paragraph" w:styleId="Toc101" w:customStyle="1">
    <w:name w:val="toc 10"/>
    <w:next w:val="Normal"/>
    <w:uiPriority w:val="39"/>
    <w:qFormat/>
    <w:pPr>
      <w:widowControl/>
      <w:suppressAutoHyphens w:val="true"/>
      <w:bidi w:val="0"/>
      <w:spacing w:lineRule="auto" w:line="276" w:before="0" w:after="200"/>
      <w:ind w:left="18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LibreOffice/7.2.2.2$Windows_X86_64 LibreOffice_project/02b2acce88a210515b4a5bb2e46cbfb63fe97d56</Application>
  <AppVersion>15.0000</AppVersion>
  <Pages>2</Pages>
  <Words>153</Words>
  <Characters>1097</Characters>
  <CharactersWithSpaces>1299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2024-07-31T12:08:00Z</dcterms:created>
  <dc:creator>Мусина Надежда Викторовна</dc:creator>
  <dc:description/>
  <dc:language>ru-RU</dc:language>
  <cp:lastModifiedBy/>
  <cp:lastPrinted>2024-06-24T07:01:00Z</cp:lastPrinted>
  <dcterms:modified xsi:type="dcterms:W3CDTF">2024-11-27T15:14:40Z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0</vt:bool>
  </property>
</Properties>
</file>