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38" w:rsidRPr="00AB4869" w:rsidRDefault="00F90262" w:rsidP="00D03F38">
      <w:pPr>
        <w:tabs>
          <w:tab w:val="left" w:pos="6300"/>
        </w:tabs>
        <w:ind w:left="11199"/>
        <w:jc w:val="lef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333000" w:rsidRPr="00AB48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="00D03F38" w:rsidRPr="00AB4869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Учетной политике по исполнению бюджета О</w:t>
      </w:r>
      <w:r w:rsidR="00152DE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D03F38" w:rsidRPr="00AB4869">
        <w:rPr>
          <w:rFonts w:ascii="Times New Roman" w:eastAsia="Times New Roman" w:hAnsi="Times New Roman" w:cs="Times New Roman"/>
          <w:sz w:val="20"/>
          <w:szCs w:val="20"/>
          <w:lang w:eastAsia="ru-RU"/>
        </w:rPr>
        <w:t>ФР по Республике Саха (Якутия)</w:t>
      </w:r>
    </w:p>
    <w:p w:rsidR="00F90262" w:rsidRPr="00AB4869" w:rsidRDefault="00F90262" w:rsidP="00F90262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477D" w:rsidRPr="00AB4869" w:rsidRDefault="00F90262" w:rsidP="00F902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4869">
        <w:rPr>
          <w:rFonts w:ascii="Times New Roman" w:hAnsi="Times New Roman" w:cs="Times New Roman"/>
          <w:b/>
          <w:sz w:val="28"/>
          <w:szCs w:val="28"/>
        </w:rPr>
        <w:t>Основные положения учетной политики</w:t>
      </w:r>
    </w:p>
    <w:p w:rsidR="00F90262" w:rsidRPr="00AB4869" w:rsidRDefault="00F90262" w:rsidP="00F9026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25" w:type="dxa"/>
        <w:tblLayout w:type="fixed"/>
        <w:tblLook w:val="04A0"/>
      </w:tblPr>
      <w:tblGrid>
        <w:gridCol w:w="2392"/>
        <w:gridCol w:w="1544"/>
        <w:gridCol w:w="8221"/>
        <w:gridCol w:w="2268"/>
      </w:tblGrid>
      <w:tr w:rsidR="00F90262" w:rsidRPr="00AB4869" w:rsidTr="008438C5">
        <w:tc>
          <w:tcPr>
            <w:tcW w:w="2392" w:type="dxa"/>
            <w:vAlign w:val="center"/>
          </w:tcPr>
          <w:p w:rsidR="00F90262" w:rsidRPr="00AB4869" w:rsidRDefault="00F90262" w:rsidP="00F9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6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544" w:type="dxa"/>
            <w:vAlign w:val="center"/>
          </w:tcPr>
          <w:p w:rsidR="00B023C1" w:rsidRPr="00AB4869" w:rsidRDefault="00F90262" w:rsidP="00B0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69">
              <w:rPr>
                <w:rFonts w:ascii="Times New Roman" w:hAnsi="Times New Roman" w:cs="Times New Roman"/>
                <w:sz w:val="20"/>
                <w:szCs w:val="20"/>
              </w:rPr>
              <w:t>Код счета б</w:t>
            </w:r>
            <w:r w:rsidR="00B023C1" w:rsidRPr="00AB4869">
              <w:rPr>
                <w:rFonts w:ascii="Times New Roman" w:hAnsi="Times New Roman" w:cs="Times New Roman"/>
                <w:sz w:val="20"/>
                <w:szCs w:val="20"/>
              </w:rPr>
              <w:t>юджетного</w:t>
            </w:r>
          </w:p>
          <w:p w:rsidR="00F90262" w:rsidRPr="00AB4869" w:rsidRDefault="00F90262" w:rsidP="00B02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69">
              <w:rPr>
                <w:rFonts w:ascii="Times New Roman" w:hAnsi="Times New Roman" w:cs="Times New Roman"/>
                <w:sz w:val="20"/>
                <w:szCs w:val="20"/>
              </w:rPr>
              <w:t>учета</w:t>
            </w:r>
          </w:p>
        </w:tc>
        <w:tc>
          <w:tcPr>
            <w:tcW w:w="8221" w:type="dxa"/>
            <w:vAlign w:val="center"/>
          </w:tcPr>
          <w:p w:rsidR="00F90262" w:rsidRPr="00AB4869" w:rsidRDefault="00F90262" w:rsidP="00F9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6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r w:rsidR="00B023C1" w:rsidRPr="00AB4869">
              <w:rPr>
                <w:rFonts w:ascii="Times New Roman" w:hAnsi="Times New Roman" w:cs="Times New Roman"/>
                <w:sz w:val="24"/>
                <w:szCs w:val="24"/>
              </w:rPr>
              <w:t xml:space="preserve">метода </w:t>
            </w:r>
            <w:r w:rsidRPr="00AB4869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w:r w:rsidR="00903868" w:rsidRPr="00AB4869">
              <w:rPr>
                <w:rFonts w:ascii="Times New Roman" w:hAnsi="Times New Roman" w:cs="Times New Roman"/>
                <w:sz w:val="24"/>
                <w:szCs w:val="24"/>
              </w:rPr>
              <w:t xml:space="preserve">объекта учета </w:t>
            </w:r>
            <w:r w:rsidRPr="00AB4869">
              <w:rPr>
                <w:rFonts w:ascii="Times New Roman" w:hAnsi="Times New Roman" w:cs="Times New Roman"/>
                <w:sz w:val="24"/>
                <w:szCs w:val="24"/>
              </w:rPr>
              <w:t>и момент отражения операции в</w:t>
            </w:r>
            <w:r w:rsidR="00B023C1" w:rsidRPr="00AB486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</w:t>
            </w:r>
            <w:r w:rsidRPr="00AB4869">
              <w:rPr>
                <w:rFonts w:ascii="Times New Roman" w:hAnsi="Times New Roman" w:cs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2268" w:type="dxa"/>
            <w:vAlign w:val="center"/>
          </w:tcPr>
          <w:p w:rsidR="00F90262" w:rsidRPr="00AB4869" w:rsidRDefault="00F90262" w:rsidP="00F90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869">
              <w:rPr>
                <w:rFonts w:ascii="Times New Roman" w:hAnsi="Times New Roman" w:cs="Times New Roman"/>
                <w:sz w:val="24"/>
                <w:szCs w:val="24"/>
              </w:rPr>
              <w:t>Правовое обоснование</w:t>
            </w:r>
          </w:p>
        </w:tc>
      </w:tr>
      <w:tr w:rsidR="00F90262" w:rsidRPr="00AB4869" w:rsidTr="008438C5">
        <w:tc>
          <w:tcPr>
            <w:tcW w:w="2392" w:type="dxa"/>
          </w:tcPr>
          <w:p w:rsidR="00F90262" w:rsidRPr="00AB4869" w:rsidRDefault="00F90262" w:rsidP="00F9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8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</w:tcPr>
          <w:p w:rsidR="00F90262" w:rsidRPr="00AB4869" w:rsidRDefault="00F90262" w:rsidP="00F9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8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F90262" w:rsidRPr="00AB4869" w:rsidRDefault="00F90262" w:rsidP="00F9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8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90262" w:rsidRPr="00AB4869" w:rsidRDefault="00F90262" w:rsidP="00F90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8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423C" w:rsidRPr="00AB4869" w:rsidTr="008438C5">
        <w:trPr>
          <w:trHeight w:val="2698"/>
        </w:trPr>
        <w:tc>
          <w:tcPr>
            <w:tcW w:w="2392" w:type="dxa"/>
          </w:tcPr>
          <w:p w:rsidR="001C423C" w:rsidRPr="00AB4869" w:rsidRDefault="001C423C" w:rsidP="00F90262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>Основные средства</w:t>
            </w:r>
          </w:p>
        </w:tc>
        <w:tc>
          <w:tcPr>
            <w:tcW w:w="1544" w:type="dxa"/>
          </w:tcPr>
          <w:p w:rsidR="001C423C" w:rsidRPr="00AB4869" w:rsidRDefault="001C423C" w:rsidP="00486B3B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221" w:type="dxa"/>
          </w:tcPr>
          <w:p w:rsidR="001C423C" w:rsidRPr="00AB4869" w:rsidRDefault="001C423C" w:rsidP="001C423C">
            <w:pPr>
              <w:pStyle w:val="ConsPlusNormal"/>
              <w:spacing w:line="360" w:lineRule="auto"/>
              <w:ind w:left="-108" w:firstLine="709"/>
              <w:jc w:val="both"/>
              <w:outlineLvl w:val="2"/>
              <w:rPr>
                <w:rFonts w:ascii="Times New Roman" w:hAnsi="Times New Roman" w:cs="Times New Roman"/>
              </w:rPr>
            </w:pPr>
            <w:bookmarkStart w:id="0" w:name="_Toc8034530"/>
            <w:r w:rsidRPr="00AB4869">
              <w:rPr>
                <w:rFonts w:ascii="Times New Roman" w:hAnsi="Times New Roman" w:cs="Times New Roman"/>
              </w:rPr>
              <w:t>Работа по поступлению и выбытию нефинансовых активов осуществляется в соответствии с Положением о комиссии по поступлению  выбытию активов, утвержденным  приказом Отделения.</w:t>
            </w:r>
            <w:bookmarkEnd w:id="0"/>
          </w:p>
          <w:p w:rsidR="001C423C" w:rsidRPr="00AB4869" w:rsidRDefault="001C423C" w:rsidP="00D85FA4">
            <w:pPr>
              <w:pStyle w:val="a6"/>
              <w:suppressAutoHyphens/>
              <w:ind w:left="-108" w:firstLine="709"/>
              <w:outlineLvl w:val="2"/>
              <w:rPr>
                <w:sz w:val="20"/>
              </w:rPr>
            </w:pPr>
            <w:bookmarkStart w:id="1" w:name="_Toc8034531"/>
            <w:r w:rsidRPr="00AB4869">
              <w:rPr>
                <w:sz w:val="20"/>
              </w:rPr>
              <w:t xml:space="preserve">В случае частичной ликвидации или </w:t>
            </w:r>
            <w:proofErr w:type="spellStart"/>
            <w:r w:rsidRPr="00AB4869">
              <w:rPr>
                <w:sz w:val="20"/>
              </w:rPr>
              <w:t>разукомплектации</w:t>
            </w:r>
            <w:proofErr w:type="spellEnd"/>
            <w:r w:rsidRPr="00AB4869">
              <w:rPr>
                <w:sz w:val="20"/>
              </w:rPr>
              <w:t xml:space="preserve"> объекта основного средства, если стоимость ликвидируемых (разукомплектованных) частей не выделена в документах поставщик</w:t>
            </w:r>
            <w:proofErr w:type="gramStart"/>
            <w:r w:rsidRPr="00AB4869">
              <w:rPr>
                <w:sz w:val="20"/>
              </w:rPr>
              <w:t>а</w:t>
            </w:r>
            <w:r w:rsidR="00BC60EB" w:rsidRPr="00AB4869">
              <w:rPr>
                <w:sz w:val="20"/>
              </w:rPr>
              <w:t>(</w:t>
            </w:r>
            <w:proofErr w:type="gramEnd"/>
            <w:r w:rsidR="00BC60EB" w:rsidRPr="00AB4869">
              <w:rPr>
                <w:sz w:val="20"/>
              </w:rPr>
              <w:t>передающей стороны)</w:t>
            </w:r>
            <w:r w:rsidRPr="00AB4869">
              <w:rPr>
                <w:sz w:val="20"/>
              </w:rPr>
              <w:t>, стоимость таких частей определяется пропорционально натуральным показателям (площади, объему, весу, иному показателю, установленному комиссией по поступлению и выбытию нефинансовых активов).</w:t>
            </w:r>
            <w:bookmarkEnd w:id="1"/>
            <w:r w:rsidRPr="00AB48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1C423C" w:rsidRPr="00AB4869" w:rsidRDefault="001C423C" w:rsidP="0077231E">
            <w:pPr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 xml:space="preserve">п.1.1-1.2. Раздела </w:t>
            </w:r>
            <w:r w:rsidRPr="00AB4869">
              <w:rPr>
                <w:rFonts w:ascii="Times New Roman" w:hAnsi="Times New Roman" w:cs="Times New Roman"/>
                <w:lang w:val="en-US"/>
              </w:rPr>
              <w:t>III</w:t>
            </w:r>
            <w:r w:rsidRPr="00AB4869">
              <w:rPr>
                <w:rFonts w:ascii="Times New Roman" w:hAnsi="Times New Roman" w:cs="Times New Roman"/>
              </w:rPr>
              <w:t xml:space="preserve"> Учетной политики </w:t>
            </w:r>
            <w:r w:rsidR="0077231E">
              <w:rPr>
                <w:rFonts w:ascii="Times New Roman" w:hAnsi="Times New Roman" w:cs="Times New Roman"/>
              </w:rPr>
              <w:t>ОСФР</w:t>
            </w:r>
            <w:r w:rsidRPr="00AB4869">
              <w:rPr>
                <w:rFonts w:ascii="Times New Roman" w:hAnsi="Times New Roman" w:cs="Times New Roman"/>
              </w:rPr>
              <w:t xml:space="preserve"> по Р</w:t>
            </w:r>
            <w:proofErr w:type="gramStart"/>
            <w:r w:rsidRPr="00AB4869">
              <w:rPr>
                <w:rFonts w:ascii="Times New Roman" w:hAnsi="Times New Roman" w:cs="Times New Roman"/>
              </w:rPr>
              <w:t>С(</w:t>
            </w:r>
            <w:proofErr w:type="gramEnd"/>
            <w:r w:rsidRPr="00AB4869">
              <w:rPr>
                <w:rFonts w:ascii="Times New Roman" w:hAnsi="Times New Roman" w:cs="Times New Roman"/>
              </w:rPr>
              <w:t>Я).</w:t>
            </w:r>
          </w:p>
        </w:tc>
      </w:tr>
      <w:tr w:rsidR="00F90262" w:rsidRPr="00AB4869" w:rsidTr="008438C5">
        <w:tc>
          <w:tcPr>
            <w:tcW w:w="2392" w:type="dxa"/>
          </w:tcPr>
          <w:p w:rsidR="00D849DD" w:rsidRPr="00AB4869" w:rsidRDefault="00D849DD" w:rsidP="00F90262">
            <w:pPr>
              <w:jc w:val="center"/>
              <w:rPr>
                <w:rFonts w:ascii="Times New Roman" w:hAnsi="Times New Roman" w:cs="Times New Roman"/>
              </w:rPr>
            </w:pPr>
          </w:p>
          <w:p w:rsidR="00F90262" w:rsidRPr="00AB4869" w:rsidRDefault="00486B3B" w:rsidP="00F90262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>Материальные запасы</w:t>
            </w:r>
          </w:p>
        </w:tc>
        <w:tc>
          <w:tcPr>
            <w:tcW w:w="1544" w:type="dxa"/>
          </w:tcPr>
          <w:p w:rsidR="00497120" w:rsidRPr="00AB4869" w:rsidRDefault="00497120" w:rsidP="00486B3B">
            <w:pPr>
              <w:jc w:val="center"/>
              <w:rPr>
                <w:rFonts w:ascii="Times New Roman" w:hAnsi="Times New Roman" w:cs="Times New Roman"/>
              </w:rPr>
            </w:pPr>
          </w:p>
          <w:p w:rsidR="00F90262" w:rsidRPr="00AB4869" w:rsidRDefault="00486B3B" w:rsidP="00486B3B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 xml:space="preserve">105 </w:t>
            </w:r>
          </w:p>
        </w:tc>
        <w:tc>
          <w:tcPr>
            <w:tcW w:w="8221" w:type="dxa"/>
          </w:tcPr>
          <w:p w:rsidR="00F90262" w:rsidRPr="00AB4869" w:rsidRDefault="00486B3B" w:rsidP="009A2C40">
            <w:pPr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AB4869">
              <w:rPr>
                <w:rFonts w:ascii="Times New Roman" w:hAnsi="Times New Roman" w:cs="Times New Roman"/>
                <w:sz w:val="20"/>
                <w:szCs w:val="20"/>
              </w:rPr>
              <w:t>Списание ГСМ производится по установленным нормам расхода ГСМ, утвержденных приказом Отделения.</w:t>
            </w:r>
          </w:p>
        </w:tc>
        <w:tc>
          <w:tcPr>
            <w:tcW w:w="2268" w:type="dxa"/>
          </w:tcPr>
          <w:p w:rsidR="00F90262" w:rsidRPr="00AB4869" w:rsidRDefault="00486B3B" w:rsidP="0077231E">
            <w:pPr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 xml:space="preserve">п.1.3 Раздела </w:t>
            </w:r>
            <w:r w:rsidRPr="00AB4869">
              <w:rPr>
                <w:rFonts w:ascii="Times New Roman" w:hAnsi="Times New Roman" w:cs="Times New Roman"/>
                <w:lang w:val="en-US"/>
              </w:rPr>
              <w:t>III</w:t>
            </w:r>
            <w:r w:rsidRPr="00AB4869">
              <w:rPr>
                <w:rFonts w:ascii="Times New Roman" w:hAnsi="Times New Roman" w:cs="Times New Roman"/>
              </w:rPr>
              <w:t xml:space="preserve"> Учетной политики </w:t>
            </w:r>
            <w:r w:rsidR="0077231E">
              <w:rPr>
                <w:rFonts w:ascii="Times New Roman" w:hAnsi="Times New Roman" w:cs="Times New Roman"/>
              </w:rPr>
              <w:t>ОС</w:t>
            </w:r>
            <w:r w:rsidRPr="00AB4869">
              <w:rPr>
                <w:rFonts w:ascii="Times New Roman" w:hAnsi="Times New Roman" w:cs="Times New Roman"/>
              </w:rPr>
              <w:t>ФР по Р</w:t>
            </w:r>
            <w:proofErr w:type="gramStart"/>
            <w:r w:rsidRPr="00AB4869">
              <w:rPr>
                <w:rFonts w:ascii="Times New Roman" w:hAnsi="Times New Roman" w:cs="Times New Roman"/>
              </w:rPr>
              <w:t>С(</w:t>
            </w:r>
            <w:proofErr w:type="gramEnd"/>
            <w:r w:rsidRPr="00AB4869">
              <w:rPr>
                <w:rFonts w:ascii="Times New Roman" w:hAnsi="Times New Roman" w:cs="Times New Roman"/>
              </w:rPr>
              <w:t>Я).</w:t>
            </w:r>
          </w:p>
        </w:tc>
      </w:tr>
      <w:tr w:rsidR="00F90262" w:rsidRPr="00AB4869" w:rsidTr="008438C5">
        <w:tc>
          <w:tcPr>
            <w:tcW w:w="2392" w:type="dxa"/>
          </w:tcPr>
          <w:p w:rsidR="00CA23AA" w:rsidRDefault="00CA23AA" w:rsidP="00F90262">
            <w:pPr>
              <w:jc w:val="center"/>
              <w:rPr>
                <w:rFonts w:ascii="Times New Roman" w:hAnsi="Times New Roman" w:cs="Times New Roman"/>
              </w:rPr>
            </w:pPr>
          </w:p>
          <w:p w:rsidR="00F90262" w:rsidRPr="00AB4869" w:rsidRDefault="00CA23AA" w:rsidP="00F90262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>Права пользования активами</w:t>
            </w:r>
            <w:r>
              <w:rPr>
                <w:rFonts w:ascii="Times New Roman" w:hAnsi="Times New Roman" w:cs="Times New Roman"/>
              </w:rPr>
              <w:t>, доходы и расходы будущих периодов</w:t>
            </w:r>
          </w:p>
        </w:tc>
        <w:tc>
          <w:tcPr>
            <w:tcW w:w="1544" w:type="dxa"/>
          </w:tcPr>
          <w:p w:rsidR="00CA23AA" w:rsidRDefault="00CA23AA" w:rsidP="00F90262">
            <w:pPr>
              <w:jc w:val="center"/>
              <w:rPr>
                <w:rFonts w:ascii="Times New Roman" w:hAnsi="Times New Roman" w:cs="Times New Roman"/>
              </w:rPr>
            </w:pPr>
          </w:p>
          <w:p w:rsidR="00F90262" w:rsidRPr="00AB4869" w:rsidRDefault="00CA23AA" w:rsidP="00F90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111, 401.40, 401.50</w:t>
            </w:r>
          </w:p>
        </w:tc>
        <w:tc>
          <w:tcPr>
            <w:tcW w:w="8221" w:type="dxa"/>
          </w:tcPr>
          <w:p w:rsidR="007F53BF" w:rsidRPr="007F53BF" w:rsidRDefault="007F53BF" w:rsidP="007F53BF">
            <w:pPr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7F53BF">
              <w:rPr>
                <w:rFonts w:ascii="Times New Roman" w:hAnsi="Times New Roman" w:cs="Times New Roman"/>
                <w:sz w:val="20"/>
                <w:szCs w:val="20"/>
              </w:rPr>
              <w:t>При определении справедливой стоимости, в соответствии с пунктом 59 СГС «Концептуальные основы бухгалтерского учета и отчетности организаций государственного сектора»,  используются документально подтвержденные данные о рыночных ценах, полученные Отделением как от независимых экспертов (оценщиков), либо сформированные Комиссией по поступлению и выбытию актива путем изучения рыночных цен в открытом доступе.</w:t>
            </w:r>
          </w:p>
          <w:p w:rsidR="002A3875" w:rsidRDefault="007F53BF" w:rsidP="002A3875">
            <w:pPr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7F53BF">
              <w:rPr>
                <w:rFonts w:ascii="Times New Roman" w:hAnsi="Times New Roman" w:cs="Times New Roman"/>
                <w:sz w:val="20"/>
                <w:szCs w:val="20"/>
              </w:rPr>
              <w:t xml:space="preserve">Справедливая стоимость арендных платежей по договорам безвозмездного пользования нежилых помещений, при отсутствии документально подтвержденных данных </w:t>
            </w:r>
            <w:proofErr w:type="gramStart"/>
            <w:r w:rsidRPr="007F53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F5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F53BF">
              <w:rPr>
                <w:rFonts w:ascii="Times New Roman" w:hAnsi="Times New Roman" w:cs="Times New Roman"/>
                <w:sz w:val="20"/>
                <w:szCs w:val="20"/>
              </w:rPr>
              <w:t>рыночных</w:t>
            </w:r>
            <w:proofErr w:type="gramEnd"/>
            <w:r w:rsidRPr="007F53BF">
              <w:rPr>
                <w:rFonts w:ascii="Times New Roman" w:hAnsi="Times New Roman" w:cs="Times New Roman"/>
                <w:sz w:val="20"/>
                <w:szCs w:val="20"/>
              </w:rPr>
              <w:t xml:space="preserve"> цен, учитывается из расчета 1 рубль за 1 квадратный метр в месяц.</w:t>
            </w:r>
          </w:p>
          <w:p w:rsidR="002A3875" w:rsidRPr="002A3875" w:rsidRDefault="002A3875" w:rsidP="002A3875">
            <w:pPr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3566">
              <w:rPr>
                <w:rFonts w:ascii="Times New Roman" w:hAnsi="Times New Roman" w:cs="Times New Roman"/>
                <w:sz w:val="20"/>
                <w:szCs w:val="20"/>
              </w:rPr>
              <w:t>Начисление пенсий, пособий и иных социальных выплат при авансировании выплаты следующего месяца оформляется бухгалтерской записью в текущем месяце по дебету 1 401 50 ХХХ и кредиту 1 302 6Х ХХХ на</w:t>
            </w:r>
            <w:r w:rsidRPr="002A3875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основании Расчетной ведомости по начислению пенсий, пособий и иных социальных выплат (графы 4, 5 приложения 32 к Учетной политике СФР).</w:t>
            </w:r>
            <w:proofErr w:type="gramEnd"/>
          </w:p>
          <w:p w:rsidR="002A3875" w:rsidRPr="007F53BF" w:rsidRDefault="002A3875" w:rsidP="007F53BF">
            <w:pPr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0262" w:rsidRPr="00AB4869" w:rsidRDefault="00F90262" w:rsidP="00655285">
            <w:pPr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A3875" w:rsidRDefault="00ED61E6" w:rsidP="0077231E">
            <w:pPr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lastRenderedPageBreak/>
              <w:t xml:space="preserve">п.1.4 Раздела </w:t>
            </w:r>
            <w:r w:rsidRPr="00AB4869">
              <w:rPr>
                <w:rFonts w:ascii="Times New Roman" w:hAnsi="Times New Roman" w:cs="Times New Roman"/>
                <w:lang w:val="en-US"/>
              </w:rPr>
              <w:t>III</w:t>
            </w:r>
            <w:r w:rsidRPr="00AB4869">
              <w:rPr>
                <w:rFonts w:ascii="Times New Roman" w:hAnsi="Times New Roman" w:cs="Times New Roman"/>
              </w:rPr>
              <w:t xml:space="preserve"> Учетной политики </w:t>
            </w:r>
            <w:r w:rsidR="0077231E">
              <w:rPr>
                <w:rFonts w:ascii="Times New Roman" w:hAnsi="Times New Roman" w:cs="Times New Roman"/>
              </w:rPr>
              <w:t>ОС</w:t>
            </w:r>
            <w:r w:rsidRPr="00AB4869">
              <w:rPr>
                <w:rFonts w:ascii="Times New Roman" w:hAnsi="Times New Roman" w:cs="Times New Roman"/>
              </w:rPr>
              <w:t>ФР по Р</w:t>
            </w:r>
            <w:proofErr w:type="gramStart"/>
            <w:r w:rsidRPr="00AB4869">
              <w:rPr>
                <w:rFonts w:ascii="Times New Roman" w:hAnsi="Times New Roman" w:cs="Times New Roman"/>
              </w:rPr>
              <w:t>С(</w:t>
            </w:r>
            <w:proofErr w:type="gramEnd"/>
            <w:r w:rsidRPr="00AB4869">
              <w:rPr>
                <w:rFonts w:ascii="Times New Roman" w:hAnsi="Times New Roman" w:cs="Times New Roman"/>
              </w:rPr>
              <w:t>Я).</w:t>
            </w:r>
            <w:r w:rsidR="002A3875" w:rsidRPr="00AB4869">
              <w:rPr>
                <w:rFonts w:ascii="Times New Roman" w:hAnsi="Times New Roman" w:cs="Times New Roman"/>
              </w:rPr>
              <w:t xml:space="preserve"> </w:t>
            </w:r>
          </w:p>
          <w:p w:rsidR="002A3875" w:rsidRDefault="002A3875" w:rsidP="0077231E">
            <w:pPr>
              <w:rPr>
                <w:rFonts w:ascii="Times New Roman" w:hAnsi="Times New Roman" w:cs="Times New Roman"/>
              </w:rPr>
            </w:pPr>
          </w:p>
          <w:p w:rsidR="002A3875" w:rsidRDefault="002A3875" w:rsidP="0077231E">
            <w:pPr>
              <w:rPr>
                <w:rFonts w:ascii="Times New Roman" w:hAnsi="Times New Roman" w:cs="Times New Roman"/>
              </w:rPr>
            </w:pPr>
          </w:p>
          <w:p w:rsidR="002A3875" w:rsidRDefault="002A3875" w:rsidP="0077231E">
            <w:pPr>
              <w:rPr>
                <w:rFonts w:ascii="Times New Roman" w:hAnsi="Times New Roman" w:cs="Times New Roman"/>
              </w:rPr>
            </w:pPr>
          </w:p>
          <w:p w:rsidR="002A3875" w:rsidRDefault="002A3875" w:rsidP="0077231E">
            <w:pPr>
              <w:rPr>
                <w:rFonts w:ascii="Times New Roman" w:hAnsi="Times New Roman" w:cs="Times New Roman"/>
              </w:rPr>
            </w:pPr>
          </w:p>
          <w:p w:rsidR="002A3875" w:rsidRDefault="002A3875" w:rsidP="0077231E">
            <w:pPr>
              <w:rPr>
                <w:rFonts w:ascii="Times New Roman" w:hAnsi="Times New Roman" w:cs="Times New Roman"/>
              </w:rPr>
            </w:pPr>
          </w:p>
          <w:p w:rsidR="00F90262" w:rsidRPr="00AB4869" w:rsidRDefault="002A3875" w:rsidP="002A3875">
            <w:pPr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2</w:t>
            </w:r>
            <w:r w:rsidRPr="00AB486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3.6.</w:t>
            </w:r>
            <w:r w:rsidRPr="00AB4869">
              <w:rPr>
                <w:rFonts w:ascii="Times New Roman" w:hAnsi="Times New Roman" w:cs="Times New Roman"/>
              </w:rPr>
              <w:t xml:space="preserve"> Раздела </w:t>
            </w:r>
            <w:r w:rsidRPr="00AB4869">
              <w:rPr>
                <w:rFonts w:ascii="Times New Roman" w:hAnsi="Times New Roman" w:cs="Times New Roman"/>
                <w:lang w:val="en-US"/>
              </w:rPr>
              <w:t>II</w:t>
            </w:r>
            <w:r w:rsidRPr="00AB4869">
              <w:rPr>
                <w:rFonts w:ascii="Times New Roman" w:hAnsi="Times New Roman" w:cs="Times New Roman"/>
              </w:rPr>
              <w:t xml:space="preserve"> Учетной политики </w:t>
            </w:r>
            <w:r>
              <w:rPr>
                <w:rFonts w:ascii="Times New Roman" w:hAnsi="Times New Roman" w:cs="Times New Roman"/>
              </w:rPr>
              <w:t>ОС</w:t>
            </w:r>
            <w:r w:rsidRPr="00AB4869">
              <w:rPr>
                <w:rFonts w:ascii="Times New Roman" w:hAnsi="Times New Roman" w:cs="Times New Roman"/>
              </w:rPr>
              <w:t>ФР по Р</w:t>
            </w:r>
            <w:proofErr w:type="gramStart"/>
            <w:r w:rsidRPr="00AB4869">
              <w:rPr>
                <w:rFonts w:ascii="Times New Roman" w:hAnsi="Times New Roman" w:cs="Times New Roman"/>
              </w:rPr>
              <w:t>С(</w:t>
            </w:r>
            <w:proofErr w:type="gramEnd"/>
            <w:r w:rsidRPr="00AB4869">
              <w:rPr>
                <w:rFonts w:ascii="Times New Roman" w:hAnsi="Times New Roman" w:cs="Times New Roman"/>
              </w:rPr>
              <w:t>Я).</w:t>
            </w:r>
          </w:p>
        </w:tc>
      </w:tr>
      <w:tr w:rsidR="00F61A89" w:rsidRPr="00AB4869" w:rsidTr="008438C5">
        <w:tc>
          <w:tcPr>
            <w:tcW w:w="2392" w:type="dxa"/>
          </w:tcPr>
          <w:p w:rsidR="00F61A89" w:rsidRPr="00AB4869" w:rsidRDefault="00F61A89" w:rsidP="00F90262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lastRenderedPageBreak/>
              <w:t xml:space="preserve">Запасные части к транспортным средствам, выданные взамен </w:t>
            </w:r>
            <w:proofErr w:type="gramStart"/>
            <w:r w:rsidRPr="00AB4869">
              <w:rPr>
                <w:rFonts w:ascii="Times New Roman" w:hAnsi="Times New Roman" w:cs="Times New Roman"/>
              </w:rPr>
              <w:t>изношенных</w:t>
            </w:r>
            <w:proofErr w:type="gramEnd"/>
          </w:p>
        </w:tc>
        <w:tc>
          <w:tcPr>
            <w:tcW w:w="1544" w:type="dxa"/>
          </w:tcPr>
          <w:p w:rsidR="00F61A89" w:rsidRPr="00AB4869" w:rsidRDefault="00F61A89" w:rsidP="00F61A89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8221" w:type="dxa"/>
          </w:tcPr>
          <w:p w:rsidR="00655285" w:rsidRPr="00655285" w:rsidRDefault="00655285" w:rsidP="00655285">
            <w:pPr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655285">
              <w:rPr>
                <w:rFonts w:ascii="Times New Roman" w:hAnsi="Times New Roman" w:cs="Times New Roman"/>
                <w:sz w:val="20"/>
                <w:szCs w:val="20"/>
              </w:rPr>
              <w:t xml:space="preserve">Для учета материальных ценностей, выданных на транспортные средства взамен изношенных, в целях </w:t>
            </w:r>
            <w:proofErr w:type="gramStart"/>
            <w:r w:rsidRPr="00655285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655285">
              <w:rPr>
                <w:rFonts w:ascii="Times New Roman" w:hAnsi="Times New Roman" w:cs="Times New Roman"/>
                <w:sz w:val="20"/>
                <w:szCs w:val="20"/>
              </w:rPr>
              <w:t xml:space="preserve"> их использованием используется 09 </w:t>
            </w:r>
            <w:proofErr w:type="spellStart"/>
            <w:r w:rsidRPr="00655285">
              <w:rPr>
                <w:rFonts w:ascii="Times New Roman" w:hAnsi="Times New Roman" w:cs="Times New Roman"/>
                <w:sz w:val="20"/>
                <w:szCs w:val="20"/>
              </w:rPr>
              <w:t>забалансовый</w:t>
            </w:r>
            <w:proofErr w:type="spellEnd"/>
            <w:r w:rsidRPr="00655285">
              <w:rPr>
                <w:rFonts w:ascii="Times New Roman" w:hAnsi="Times New Roman" w:cs="Times New Roman"/>
                <w:sz w:val="20"/>
                <w:szCs w:val="20"/>
              </w:rPr>
              <w:t xml:space="preserve"> счет «Запасные части к транспортным средствам, выданные взамен изношенных». Перечень материальных ценностей, учитываемых на </w:t>
            </w:r>
            <w:proofErr w:type="spellStart"/>
            <w:r w:rsidRPr="00655285">
              <w:rPr>
                <w:rFonts w:ascii="Times New Roman" w:hAnsi="Times New Roman" w:cs="Times New Roman"/>
                <w:sz w:val="20"/>
                <w:szCs w:val="20"/>
              </w:rPr>
              <w:t>забалансовом</w:t>
            </w:r>
            <w:proofErr w:type="spellEnd"/>
            <w:r w:rsidRPr="00655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" w:history="1">
              <w:r w:rsidRPr="00655285">
                <w:rPr>
                  <w:rFonts w:ascii="Times New Roman" w:hAnsi="Times New Roman" w:cs="Times New Roman"/>
                  <w:sz w:val="20"/>
                  <w:szCs w:val="20"/>
                </w:rPr>
                <w:t>счете</w:t>
              </w:r>
            </w:hyperlink>
            <w:r w:rsidRPr="006552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E6A9A" w:rsidRPr="00CE6A9A" w:rsidRDefault="00CE6A9A" w:rsidP="00CE6A9A">
            <w:pPr>
              <w:suppressAutoHyphens/>
              <w:spacing w:line="36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E6A9A">
              <w:rPr>
                <w:rFonts w:ascii="Times New Roman" w:hAnsi="Times New Roman" w:cs="Times New Roman"/>
                <w:sz w:val="20"/>
                <w:szCs w:val="20"/>
              </w:rPr>
              <w:t>- двигатели;</w:t>
            </w:r>
          </w:p>
          <w:p w:rsidR="00CE6A9A" w:rsidRPr="00CE6A9A" w:rsidRDefault="00CE6A9A" w:rsidP="00CE6A9A">
            <w:pPr>
              <w:suppressAutoHyphens/>
              <w:spacing w:line="36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E6A9A">
              <w:rPr>
                <w:rFonts w:ascii="Times New Roman" w:hAnsi="Times New Roman" w:cs="Times New Roman"/>
                <w:sz w:val="20"/>
                <w:szCs w:val="20"/>
              </w:rPr>
              <w:t>- радиаторы охлаждения;</w:t>
            </w:r>
          </w:p>
          <w:p w:rsidR="00CE6A9A" w:rsidRPr="00CE6A9A" w:rsidRDefault="00CE6A9A" w:rsidP="00CE6A9A">
            <w:pPr>
              <w:suppressAutoHyphens/>
              <w:spacing w:line="36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E6A9A">
              <w:rPr>
                <w:rFonts w:ascii="Times New Roman" w:hAnsi="Times New Roman" w:cs="Times New Roman"/>
                <w:sz w:val="20"/>
                <w:szCs w:val="20"/>
              </w:rPr>
              <w:t>- аккумуляторы;</w:t>
            </w:r>
          </w:p>
          <w:p w:rsidR="00CE6A9A" w:rsidRPr="00CE6A9A" w:rsidRDefault="00CE6A9A" w:rsidP="00CE6A9A">
            <w:pPr>
              <w:suppressAutoHyphens/>
              <w:spacing w:line="36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CE6A9A">
              <w:rPr>
                <w:rFonts w:ascii="Times New Roman" w:hAnsi="Times New Roman" w:cs="Times New Roman"/>
                <w:sz w:val="20"/>
                <w:szCs w:val="20"/>
              </w:rPr>
              <w:t>- шины;</w:t>
            </w:r>
          </w:p>
          <w:p w:rsidR="00F61A89" w:rsidRPr="00655285" w:rsidRDefault="00CE6A9A" w:rsidP="00CE6A9A">
            <w:pPr>
              <w:ind w:firstLine="60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E6A9A">
              <w:rPr>
                <w:rFonts w:ascii="Times New Roman" w:hAnsi="Times New Roman" w:cs="Times New Roman"/>
                <w:sz w:val="20"/>
                <w:szCs w:val="20"/>
              </w:rPr>
              <w:t>- диски колес</w:t>
            </w:r>
            <w:r w:rsidRPr="00655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61A89" w:rsidRPr="00AB4869" w:rsidRDefault="00F61A89" w:rsidP="0077231E">
            <w:pPr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>п.</w:t>
            </w:r>
            <w:r w:rsidR="00B3381C" w:rsidRPr="00AB4869">
              <w:rPr>
                <w:rFonts w:ascii="Times New Roman" w:hAnsi="Times New Roman" w:cs="Times New Roman"/>
              </w:rPr>
              <w:t xml:space="preserve"> </w:t>
            </w:r>
            <w:r w:rsidRPr="00AB4869">
              <w:rPr>
                <w:rFonts w:ascii="Times New Roman" w:hAnsi="Times New Roman" w:cs="Times New Roman"/>
              </w:rPr>
              <w:t>5.</w:t>
            </w:r>
            <w:r w:rsidR="00915684" w:rsidRPr="00AB4869">
              <w:rPr>
                <w:rFonts w:ascii="Times New Roman" w:hAnsi="Times New Roman" w:cs="Times New Roman"/>
              </w:rPr>
              <w:t>1</w:t>
            </w:r>
            <w:r w:rsidRPr="00AB4869">
              <w:rPr>
                <w:rFonts w:ascii="Times New Roman" w:hAnsi="Times New Roman" w:cs="Times New Roman"/>
              </w:rPr>
              <w:t xml:space="preserve">. Раздела </w:t>
            </w:r>
            <w:r w:rsidRPr="00AB4869">
              <w:rPr>
                <w:rFonts w:ascii="Times New Roman" w:hAnsi="Times New Roman" w:cs="Times New Roman"/>
                <w:lang w:val="en-US"/>
              </w:rPr>
              <w:t>III</w:t>
            </w:r>
            <w:r w:rsidRPr="00AB4869">
              <w:rPr>
                <w:rFonts w:ascii="Times New Roman" w:hAnsi="Times New Roman" w:cs="Times New Roman"/>
              </w:rPr>
              <w:t xml:space="preserve"> Учетной политики </w:t>
            </w:r>
            <w:r w:rsidR="0077231E">
              <w:rPr>
                <w:rFonts w:ascii="Times New Roman" w:hAnsi="Times New Roman" w:cs="Times New Roman"/>
              </w:rPr>
              <w:t>ОС</w:t>
            </w:r>
            <w:r w:rsidRPr="00AB4869">
              <w:rPr>
                <w:rFonts w:ascii="Times New Roman" w:hAnsi="Times New Roman" w:cs="Times New Roman"/>
              </w:rPr>
              <w:t>ФР по Р</w:t>
            </w:r>
            <w:proofErr w:type="gramStart"/>
            <w:r w:rsidRPr="00AB4869">
              <w:rPr>
                <w:rFonts w:ascii="Times New Roman" w:hAnsi="Times New Roman" w:cs="Times New Roman"/>
              </w:rPr>
              <w:t>С(</w:t>
            </w:r>
            <w:proofErr w:type="gramEnd"/>
            <w:r w:rsidRPr="00AB4869">
              <w:rPr>
                <w:rFonts w:ascii="Times New Roman" w:hAnsi="Times New Roman" w:cs="Times New Roman"/>
              </w:rPr>
              <w:t>Я).</w:t>
            </w:r>
          </w:p>
        </w:tc>
      </w:tr>
      <w:tr w:rsidR="00F61A89" w:rsidTr="008438C5">
        <w:tc>
          <w:tcPr>
            <w:tcW w:w="2392" w:type="dxa"/>
          </w:tcPr>
          <w:p w:rsidR="00F61A89" w:rsidRPr="00AB4869" w:rsidRDefault="00F61A89" w:rsidP="00D849DD">
            <w:pPr>
              <w:jc w:val="center"/>
              <w:rPr>
                <w:rFonts w:ascii="Times New Roman" w:hAnsi="Times New Roman" w:cs="Times New Roman"/>
              </w:rPr>
            </w:pPr>
          </w:p>
          <w:p w:rsidR="00F61A89" w:rsidRPr="00AB4869" w:rsidRDefault="00F61A89" w:rsidP="00D849DD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>Расчеты по доходам, расчеты по ущербу и иным доходам.</w:t>
            </w:r>
          </w:p>
        </w:tc>
        <w:tc>
          <w:tcPr>
            <w:tcW w:w="1544" w:type="dxa"/>
          </w:tcPr>
          <w:p w:rsidR="00F61A89" w:rsidRPr="00AB4869" w:rsidRDefault="00F61A89" w:rsidP="00F90262">
            <w:pPr>
              <w:jc w:val="center"/>
              <w:rPr>
                <w:rFonts w:ascii="Times New Roman" w:hAnsi="Times New Roman" w:cs="Times New Roman"/>
              </w:rPr>
            </w:pPr>
          </w:p>
          <w:p w:rsidR="00F61A89" w:rsidRPr="00AB4869" w:rsidRDefault="00F61A89" w:rsidP="00F90262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>205</w:t>
            </w:r>
          </w:p>
          <w:p w:rsidR="00F61A89" w:rsidRPr="00AB4869" w:rsidRDefault="00F61A89" w:rsidP="00F90262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>209</w:t>
            </w:r>
          </w:p>
          <w:p w:rsidR="00F61A89" w:rsidRPr="00AB4869" w:rsidRDefault="00F61A89" w:rsidP="00F90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1" w:type="dxa"/>
          </w:tcPr>
          <w:p w:rsidR="00F61A89" w:rsidRPr="0077231E" w:rsidRDefault="00F61A89" w:rsidP="0078511F">
            <w:pPr>
              <w:pStyle w:val="a6"/>
              <w:suppressAutoHyphens/>
              <w:ind w:firstLine="744"/>
              <w:outlineLvl w:val="2"/>
              <w:rPr>
                <w:sz w:val="20"/>
              </w:rPr>
            </w:pPr>
            <w:bookmarkStart w:id="2" w:name="_Toc8034546"/>
            <w:r w:rsidRPr="00AB4869">
              <w:rPr>
                <w:sz w:val="20"/>
              </w:rPr>
              <w:t>В целях проведения сверки внутренних расчетов структурное подразделение, осуществляющее расчеты по администрированию поступлений, ежемесячно формирует и направляет в структурное подразделение, ведущее бюджетный учет, Реестр дебиторов (приложение 52а к настоящей Учетной политике) по мере технической готовности программных продуктов ПТК НВП, ПК СПУ, РКП «АСВ», 1С «</w:t>
            </w:r>
            <w:r w:rsidR="003C0E61">
              <w:rPr>
                <w:sz w:val="20"/>
              </w:rPr>
              <w:t>ЕИС АХД БУ</w:t>
            </w:r>
            <w:r w:rsidRPr="00AB4869">
              <w:rPr>
                <w:sz w:val="20"/>
              </w:rPr>
              <w:t>».</w:t>
            </w:r>
            <w:bookmarkEnd w:id="2"/>
          </w:p>
          <w:p w:rsidR="00F61A89" w:rsidRPr="0077231E" w:rsidRDefault="00F61A89" w:rsidP="00D63FE4">
            <w:pPr>
              <w:pStyle w:val="a8"/>
              <w:suppressAutoHyphens/>
              <w:spacing w:line="360" w:lineRule="auto"/>
              <w:ind w:left="0" w:firstLine="602"/>
              <w:jc w:val="both"/>
              <w:outlineLvl w:val="1"/>
            </w:pPr>
            <w:bookmarkStart w:id="3" w:name="_Toc8034547"/>
            <w:proofErr w:type="gramStart"/>
            <w:r w:rsidRPr="00AB4869">
              <w:t>В случае переезда пенсионера (получателя средств материнского (семейного) капитала) в другой район внутри региона в связи с изменением места жительства в бюджетном учете операции по передаче переплат пенсий, пособий</w:t>
            </w:r>
            <w:r w:rsidR="00641682">
              <w:t xml:space="preserve"> и иных социальных выплат </w:t>
            </w:r>
            <w:r w:rsidRPr="00AB4869">
              <w:t>используется счет 1 209 34 000 «Расчеты по доходам от компенсации затрат» в корреспонденции со счетом аналитического учета 1 401 10 000 «Доходы текущего финансового года».</w:t>
            </w:r>
            <w:proofErr w:type="gramEnd"/>
            <w:r w:rsidRPr="00AB4869">
              <w:t xml:space="preserve"> </w:t>
            </w:r>
            <w:proofErr w:type="gramStart"/>
            <w:r w:rsidR="00641682">
              <w:t xml:space="preserve">Управление выплаты пенсий и социальных выплат </w:t>
            </w:r>
            <w:r w:rsidRPr="00AB4869">
              <w:t>формирует Акт приема (передачи) переплат пенсий и иных социальных выплат в связи с переменой получателями места жительств</w:t>
            </w:r>
            <w:r w:rsidR="00641682">
              <w:t>а (Приложение 7 к настоящей УП)</w:t>
            </w:r>
            <w:r w:rsidR="00787F9B" w:rsidRPr="00787F9B">
              <w:t xml:space="preserve"> и приобщает к электронному выплатному делу (ЭВДГ) пенсионера.</w:t>
            </w:r>
            <w:proofErr w:type="gramEnd"/>
            <w:r w:rsidR="00B37666">
              <w:t xml:space="preserve"> В в</w:t>
            </w:r>
            <w:r w:rsidRPr="00AB4869">
              <w:t xml:space="preserve">едомости выявленных и погашенных переплат пенсий, пособий и иных социальных выплат (по вине пенсионеров) (приложение 51 </w:t>
            </w:r>
            <w:r w:rsidRPr="004A3566">
              <w:t xml:space="preserve">к </w:t>
            </w:r>
            <w:r w:rsidR="008926C1" w:rsidRPr="004A3566">
              <w:t>Учетной политике С</w:t>
            </w:r>
            <w:r w:rsidRPr="004A3566">
              <w:t xml:space="preserve">ФР) по графе 6 «Выявлено» </w:t>
            </w:r>
            <w:r w:rsidR="00B37666" w:rsidRPr="004A3566">
              <w:t>принимающего</w:t>
            </w:r>
            <w:r w:rsidR="00B37666">
              <w:t xml:space="preserve"> района </w:t>
            </w:r>
            <w:r w:rsidRPr="00AB4869">
              <w:t>отражает</w:t>
            </w:r>
            <w:r w:rsidR="00B37666">
              <w:t xml:space="preserve"> </w:t>
            </w:r>
            <w:r w:rsidRPr="00AB4869">
              <w:t>сумм</w:t>
            </w:r>
            <w:r w:rsidR="00641682">
              <w:t>у</w:t>
            </w:r>
            <w:r w:rsidRPr="00AB4869">
              <w:t xml:space="preserve"> полученной переплаты пе</w:t>
            </w:r>
            <w:r w:rsidR="00641682">
              <w:t>нсий и иных с</w:t>
            </w:r>
            <w:r w:rsidR="00B37666">
              <w:t xml:space="preserve">оциальных выплат со знаком плюс,  </w:t>
            </w:r>
            <w:r w:rsidR="00641682">
              <w:t xml:space="preserve"> </w:t>
            </w:r>
            <w:r w:rsidR="00B37666">
              <w:t>передающего района</w:t>
            </w:r>
            <w:r w:rsidR="00B37666" w:rsidRPr="00AB4869">
              <w:t xml:space="preserve"> сумму переданной переплаты</w:t>
            </w:r>
            <w:r w:rsidR="00B37666">
              <w:t xml:space="preserve"> </w:t>
            </w:r>
            <w:r w:rsidR="00B37666" w:rsidRPr="00AB4869">
              <w:t>со знаком минус</w:t>
            </w:r>
            <w:r w:rsidRPr="00AB4869">
              <w:t>.</w:t>
            </w:r>
            <w:bookmarkEnd w:id="3"/>
            <w:r w:rsidRPr="00AB4869">
              <w:t xml:space="preserve"> </w:t>
            </w:r>
          </w:p>
        </w:tc>
        <w:tc>
          <w:tcPr>
            <w:tcW w:w="2268" w:type="dxa"/>
          </w:tcPr>
          <w:p w:rsidR="00F61A89" w:rsidRDefault="002A3875" w:rsidP="0077231E">
            <w:pPr>
              <w:jc w:val="center"/>
              <w:rPr>
                <w:rFonts w:ascii="Times New Roman" w:hAnsi="Times New Roman" w:cs="Times New Roman"/>
              </w:rPr>
            </w:pPr>
            <w:r w:rsidRPr="00AB4869">
              <w:rPr>
                <w:rFonts w:ascii="Times New Roman" w:hAnsi="Times New Roman" w:cs="Times New Roman"/>
              </w:rPr>
              <w:t xml:space="preserve">Раздел </w:t>
            </w:r>
            <w:r w:rsidRPr="00AB486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AB4869">
              <w:rPr>
                <w:rFonts w:ascii="Times New Roman" w:hAnsi="Times New Roman" w:cs="Times New Roman"/>
              </w:rPr>
              <w:t xml:space="preserve"> </w:t>
            </w:r>
            <w:r w:rsidR="00F61A89" w:rsidRPr="00AB4869">
              <w:rPr>
                <w:rFonts w:ascii="Times New Roman" w:hAnsi="Times New Roman" w:cs="Times New Roman"/>
              </w:rPr>
              <w:t xml:space="preserve">Учетной политики </w:t>
            </w:r>
            <w:r w:rsidR="0077231E">
              <w:rPr>
                <w:rFonts w:ascii="Times New Roman" w:hAnsi="Times New Roman" w:cs="Times New Roman"/>
              </w:rPr>
              <w:t>ОС</w:t>
            </w:r>
            <w:r w:rsidR="00F61A89" w:rsidRPr="00AB4869">
              <w:rPr>
                <w:rFonts w:ascii="Times New Roman" w:hAnsi="Times New Roman" w:cs="Times New Roman"/>
              </w:rPr>
              <w:t>ФР по Р</w:t>
            </w:r>
            <w:proofErr w:type="gramStart"/>
            <w:r w:rsidR="00F61A89" w:rsidRPr="00AB4869">
              <w:rPr>
                <w:rFonts w:ascii="Times New Roman" w:hAnsi="Times New Roman" w:cs="Times New Roman"/>
              </w:rPr>
              <w:t>С(</w:t>
            </w:r>
            <w:proofErr w:type="gramEnd"/>
            <w:r w:rsidR="00F61A89" w:rsidRPr="00AB4869">
              <w:rPr>
                <w:rFonts w:ascii="Times New Roman" w:hAnsi="Times New Roman" w:cs="Times New Roman"/>
              </w:rPr>
              <w:t>Я).</w:t>
            </w:r>
          </w:p>
          <w:p w:rsidR="002A3875" w:rsidRDefault="002A3875" w:rsidP="0077231E">
            <w:pPr>
              <w:jc w:val="center"/>
              <w:rPr>
                <w:rFonts w:ascii="Times New Roman" w:hAnsi="Times New Roman" w:cs="Times New Roman"/>
              </w:rPr>
            </w:pPr>
          </w:p>
          <w:p w:rsidR="002A3875" w:rsidRDefault="002A3875" w:rsidP="0077231E">
            <w:pPr>
              <w:jc w:val="center"/>
              <w:rPr>
                <w:rFonts w:ascii="Times New Roman" w:hAnsi="Times New Roman" w:cs="Times New Roman"/>
              </w:rPr>
            </w:pPr>
          </w:p>
          <w:p w:rsidR="002A3875" w:rsidRDefault="002A3875" w:rsidP="0077231E">
            <w:pPr>
              <w:jc w:val="center"/>
              <w:rPr>
                <w:rFonts w:ascii="Times New Roman" w:hAnsi="Times New Roman" w:cs="Times New Roman"/>
              </w:rPr>
            </w:pPr>
          </w:p>
          <w:p w:rsidR="002A3875" w:rsidRPr="009A2C40" w:rsidRDefault="002A3875" w:rsidP="002A38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0262" w:rsidRPr="00F61A89" w:rsidRDefault="00F90262" w:rsidP="00B746B7">
      <w:pPr>
        <w:rPr>
          <w:rFonts w:ascii="Times New Roman" w:hAnsi="Times New Roman" w:cs="Times New Roman"/>
          <w:sz w:val="28"/>
          <w:szCs w:val="28"/>
        </w:rPr>
      </w:pPr>
    </w:p>
    <w:sectPr w:rsidR="00F90262" w:rsidRPr="00F61A89" w:rsidSect="009A2C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4234"/>
    <w:multiLevelType w:val="multilevel"/>
    <w:tmpl w:val="008EA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1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653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57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  <w:color w:val="auto"/>
        <w:sz w:val="28"/>
      </w:rPr>
    </w:lvl>
  </w:abstractNum>
  <w:abstractNum w:abstractNumId="1">
    <w:nsid w:val="0CEC631A"/>
    <w:multiLevelType w:val="multilevel"/>
    <w:tmpl w:val="3080E7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E0E2EBA"/>
    <w:multiLevelType w:val="multilevel"/>
    <w:tmpl w:val="8E3E6D4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3F380696"/>
    <w:multiLevelType w:val="multilevel"/>
    <w:tmpl w:val="9F8644B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5A8A269B"/>
    <w:multiLevelType w:val="multilevel"/>
    <w:tmpl w:val="7E9CB82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5">
    <w:nsid w:val="68926436"/>
    <w:multiLevelType w:val="multilevel"/>
    <w:tmpl w:val="E82A383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262"/>
    <w:rsid w:val="00050C8B"/>
    <w:rsid w:val="0006212D"/>
    <w:rsid w:val="000E6343"/>
    <w:rsid w:val="00136ABF"/>
    <w:rsid w:val="00152DE3"/>
    <w:rsid w:val="001B02CC"/>
    <w:rsid w:val="001B6B1F"/>
    <w:rsid w:val="001C423C"/>
    <w:rsid w:val="001C4F5C"/>
    <w:rsid w:val="002A3875"/>
    <w:rsid w:val="002D1358"/>
    <w:rsid w:val="002D6390"/>
    <w:rsid w:val="002E538E"/>
    <w:rsid w:val="00333000"/>
    <w:rsid w:val="003C0E61"/>
    <w:rsid w:val="003C4B4D"/>
    <w:rsid w:val="003D171B"/>
    <w:rsid w:val="0044291C"/>
    <w:rsid w:val="00486B3B"/>
    <w:rsid w:val="00497120"/>
    <w:rsid w:val="004A3566"/>
    <w:rsid w:val="004B29B9"/>
    <w:rsid w:val="004E4399"/>
    <w:rsid w:val="00530A08"/>
    <w:rsid w:val="006140C3"/>
    <w:rsid w:val="00641682"/>
    <w:rsid w:val="00643551"/>
    <w:rsid w:val="00655285"/>
    <w:rsid w:val="006F477D"/>
    <w:rsid w:val="0077231E"/>
    <w:rsid w:val="0078511F"/>
    <w:rsid w:val="00787F9B"/>
    <w:rsid w:val="007F53BF"/>
    <w:rsid w:val="0081708A"/>
    <w:rsid w:val="00827CBD"/>
    <w:rsid w:val="008438C5"/>
    <w:rsid w:val="008926C1"/>
    <w:rsid w:val="00903868"/>
    <w:rsid w:val="00915684"/>
    <w:rsid w:val="00970412"/>
    <w:rsid w:val="009A2C40"/>
    <w:rsid w:val="009E1A24"/>
    <w:rsid w:val="00A430F9"/>
    <w:rsid w:val="00A53738"/>
    <w:rsid w:val="00A739CD"/>
    <w:rsid w:val="00AB4869"/>
    <w:rsid w:val="00AD48D7"/>
    <w:rsid w:val="00AD566F"/>
    <w:rsid w:val="00B023C1"/>
    <w:rsid w:val="00B11616"/>
    <w:rsid w:val="00B3381C"/>
    <w:rsid w:val="00B35E71"/>
    <w:rsid w:val="00B37666"/>
    <w:rsid w:val="00B746B7"/>
    <w:rsid w:val="00B807D1"/>
    <w:rsid w:val="00B95701"/>
    <w:rsid w:val="00BC3F1A"/>
    <w:rsid w:val="00BC60EB"/>
    <w:rsid w:val="00BD04BA"/>
    <w:rsid w:val="00C45DFC"/>
    <w:rsid w:val="00C631C5"/>
    <w:rsid w:val="00C63FB2"/>
    <w:rsid w:val="00C64485"/>
    <w:rsid w:val="00CA23AA"/>
    <w:rsid w:val="00CA4987"/>
    <w:rsid w:val="00CB58D2"/>
    <w:rsid w:val="00CE4DCF"/>
    <w:rsid w:val="00CE6A9A"/>
    <w:rsid w:val="00D03F38"/>
    <w:rsid w:val="00D4116E"/>
    <w:rsid w:val="00D63FE4"/>
    <w:rsid w:val="00D849DD"/>
    <w:rsid w:val="00D85FA4"/>
    <w:rsid w:val="00DD6939"/>
    <w:rsid w:val="00E26A84"/>
    <w:rsid w:val="00E33573"/>
    <w:rsid w:val="00E631BC"/>
    <w:rsid w:val="00EA254F"/>
    <w:rsid w:val="00EC7C2D"/>
    <w:rsid w:val="00ED61E6"/>
    <w:rsid w:val="00F61A89"/>
    <w:rsid w:val="00F90262"/>
    <w:rsid w:val="00FD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2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F9026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90262"/>
    <w:rPr>
      <w:rFonts w:ascii="Tahoma" w:hAnsi="Tahoma" w:cs="Tahoma"/>
      <w:sz w:val="16"/>
      <w:szCs w:val="16"/>
    </w:rPr>
  </w:style>
  <w:style w:type="paragraph" w:styleId="a6">
    <w:name w:val="Normal Indent"/>
    <w:basedOn w:val="a"/>
    <w:link w:val="a7"/>
    <w:unhideWhenUsed/>
    <w:rsid w:val="00ED61E6"/>
    <w:pPr>
      <w:spacing w:line="360" w:lineRule="auto"/>
      <w:ind w:firstLine="62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C45DFC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78511F"/>
    <w:pPr>
      <w:spacing w:line="360" w:lineRule="auto"/>
      <w:ind w:right="6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851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C423C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A23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23AA"/>
    <w:rPr>
      <w:rFonts w:ascii="Tahoma" w:hAnsi="Tahoma" w:cs="Tahoma"/>
      <w:sz w:val="16"/>
      <w:szCs w:val="16"/>
    </w:rPr>
  </w:style>
  <w:style w:type="character" w:customStyle="1" w:styleId="a7">
    <w:name w:val="Обычный отступ Знак"/>
    <w:link w:val="a6"/>
    <w:rsid w:val="007723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2A3875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2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F9026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90262"/>
    <w:rPr>
      <w:rFonts w:ascii="Tahoma" w:hAnsi="Tahoma" w:cs="Tahoma"/>
      <w:sz w:val="16"/>
      <w:szCs w:val="16"/>
    </w:rPr>
  </w:style>
  <w:style w:type="paragraph" w:styleId="a6">
    <w:name w:val="Normal Indent"/>
    <w:basedOn w:val="a"/>
    <w:link w:val="a7"/>
    <w:unhideWhenUsed/>
    <w:rsid w:val="00ED61E6"/>
    <w:pPr>
      <w:spacing w:line="360" w:lineRule="auto"/>
      <w:ind w:firstLine="62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C45DFC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78511F"/>
    <w:pPr>
      <w:spacing w:line="360" w:lineRule="auto"/>
      <w:ind w:right="6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7851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C423C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A23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23AA"/>
    <w:rPr>
      <w:rFonts w:ascii="Tahoma" w:hAnsi="Tahoma" w:cs="Tahoma"/>
      <w:sz w:val="16"/>
      <w:szCs w:val="16"/>
    </w:rPr>
  </w:style>
  <w:style w:type="character" w:customStyle="1" w:styleId="a7">
    <w:name w:val="Обычный отступ Знак"/>
    <w:link w:val="a6"/>
    <w:rsid w:val="0077231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3699F061F1E6F1F62C2218A7F2D013C39DEC771F8919D71897FDC501E2A16B814F7DB474B5538D95472FF465ABEAF95B077E3482FE365F3tDs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0160000301</dc:creator>
  <cp:lastModifiedBy>016MarkovaEM</cp:lastModifiedBy>
  <cp:revision>18</cp:revision>
  <cp:lastPrinted>2022-02-24T02:31:00Z</cp:lastPrinted>
  <dcterms:created xsi:type="dcterms:W3CDTF">2023-03-22T06:24:00Z</dcterms:created>
  <dcterms:modified xsi:type="dcterms:W3CDTF">2023-07-05T08:28:00Z</dcterms:modified>
</cp:coreProperties>
</file>