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112cdca3f4b43" /><Relationship Type="http://schemas.openxmlformats.org/package/2006/relationships/metadata/core-properties" Target="/docProps/core.xml" Id="R3b693e66a5e240e7" /><Relationship Type="http://schemas.openxmlformats.org/officeDocument/2006/relationships/extended-properties" Target="/docProps/app.xml" Id="R9f69bf922ec34d88" /><Relationship Type="http://schemas.openxmlformats.org/officeDocument/2006/relationships/custom-properties" Target="/docProps/custom.xml" Id="Ra673db49ed5643b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13" w:lineRule="exact" w:line="240"/>
      </w:pPr>
      <w:bookmarkStart w:id="0" w:name="_page_9_0"/>
      <w:r>
        <mc:AlternateContent>
          <mc:Choice Requires="wps">
            <w:drawing>
              <wp:anchor allowOverlap="1" layoutInCell="0" relativeHeight="1977" locked="0" simplePos="0" distL="114300" distT="0" distR="114300" distB="0" behindDoc="1">
                <wp:simplePos x="0" y="0"/>
                <wp:positionH relativeFrom="page">
                  <wp:posOffset>5746115</wp:posOffset>
                </wp:positionH>
                <wp:positionV relativeFrom="page">
                  <wp:posOffset>360045</wp:posOffset>
                </wp:positionV>
                <wp:extent cx="1454150" cy="17780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05a8dd9175b04c57"/>
                        <a:stretch/>
                      </pic:blipFill>
                      <pic:spPr>
                        <a:xfrm rot="0">
                          <a:ext cx="1454150" cy="177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2056" w:left="2093" w:right="-3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Заседание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страхо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037" w:left="2509" w:right="140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юдению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ужеб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оведе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урегу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ирова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тересов</w:t>
      </w: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8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288"/>
          <w:tab w:val="left" w:leader="none" w:pos="1924"/>
          <w:tab w:val="left" w:leader="none" w:pos="3801"/>
          <w:tab w:val="left" w:leader="none" w:pos="5522"/>
          <w:tab w:val="left" w:leader="none" w:pos="6004"/>
          <w:tab w:val="left" w:leader="none" w:pos="7821"/>
          <w:tab w:val="left" w:leader="none" w:pos="9489"/>
        </w:tabs>
        <w:jc w:val="both"/>
        <w:ind w:firstLine="8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состоя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ось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аседа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Отде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социа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ьного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страхова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области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юден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ужеб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оведе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улировани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тересов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тде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ФР)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840" w:left="0" w:right="-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аседании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Отде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рассмотре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едующ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росы.</w:t>
      </w: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8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Так,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комиссией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рассмотре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уведом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лач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ваемой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рудо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месту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подчиненностью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одко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остью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учрежде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жнос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ицам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месту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аемо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трудовые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реще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о.</w:t>
      </w: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348"/>
          <w:tab w:val="left" w:leader="none" w:pos="4100"/>
          <w:tab w:val="left" w:leader="none" w:pos="6230"/>
          <w:tab w:val="left" w:leader="none" w:pos="7649"/>
          <w:tab w:val="left" w:leader="none" w:pos="9489"/>
        </w:tabs>
        <w:jc w:val="both"/>
        <w:ind w:firstLine="8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комисс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иком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жнос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аемо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конф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ересов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отсутствует.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этом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указа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еукосни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юден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ретов,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необходимост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ежа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оформ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трудовых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выпо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нении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иной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ачиваемо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885"/>
          <w:tab w:val="left" w:leader="none" w:pos="3725"/>
          <w:tab w:val="left" w:leader="none" w:pos="5552"/>
          <w:tab w:val="left" w:leader="none" w:pos="6338"/>
          <w:tab w:val="left" w:leader="none" w:pos="8532"/>
        </w:tabs>
        <w:jc w:val="both"/>
        <w:ind w:firstLine="8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Комиссией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уведом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ересованнос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могу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привес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тересов,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венники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анимаемым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остям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яются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облас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характера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яемо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должнос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анностям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ков,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структуры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одч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маемым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должнос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рудо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ников,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яю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родстве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осредс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подчине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остью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одко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остью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ому.</w:t>
      </w:r>
    </w:p>
    <w:p>
      <w:pPr>
        <w:rPr>
          <w:b w:val="0"/>
          <w:bCs w:val="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910" w:left="0" w:right="-19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978" locked="0" simplePos="0" distL="114300" distT="0" distR="114300" distB="0" behindDoc="1">
                <wp:simplePos x="0" y="0"/>
                <wp:positionH relativeFrom="page">
                  <wp:posOffset>2665729</wp:posOffset>
                </wp:positionH>
                <wp:positionV relativeFrom="paragraph">
                  <wp:posOffset>1298364</wp:posOffset>
                </wp:positionV>
                <wp:extent cx="2228850" cy="411480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62c0d5f0e35d431b"/>
                        <a:stretch/>
                      </pic:blipFill>
                      <pic:spPr>
                        <a:xfrm rot="0">
                          <a:ext cx="2228850" cy="411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комисс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твии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осредс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подчинен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одко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факт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родства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лече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овения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личной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тересова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конф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тересов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отсутствует.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5"/>
      <w:pgMar w:bottom="0" w:footer="0" w:gutter="0" w:header="0" w:left="1701" w:right="565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Liberation Serif">
    <w:panose1 w:val="02020603050405020304"/>
    <w:charset w:val="01"/>
    <w:family w:val="auto"/>
    <w:notTrueType w:val="off"/>
    <w:pitch w:val="variable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vl5kc4bx.png" Id="R05a8dd9175b04c57" /><Relationship Type="http://schemas.openxmlformats.org/officeDocument/2006/relationships/image" Target="media/x23rtlb1.png" Id="R62c0d5f0e35d431b" /><Relationship Type="http://schemas.openxmlformats.org/officeDocument/2006/relationships/styles" Target="styles.xml" Id="Rb634aafd345843d2" /><Relationship Type="http://schemas.openxmlformats.org/officeDocument/2006/relationships/fontTable" Target="fontTable.xml" Id="Rf455b37958bb4ca1" /><Relationship Type="http://schemas.openxmlformats.org/officeDocument/2006/relationships/settings" Target="settings.xml" Id="Ra2fe855f985c4403" /><Relationship Type="http://schemas.openxmlformats.org/officeDocument/2006/relationships/webSettings" Target="webSettings.xml" Id="Re5620969d089462d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Pages>1</Pages>
  <Words>266</Words>
  <Characters>1974</Characters>
  <CharactersWithSpaces>2231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