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273752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29.11</w:t>
      </w:r>
      <w:r w:rsidR="00B4778E">
        <w:rPr>
          <w:rFonts w:ascii="Times New Roman" w:hAnsi="Times New Roman" w:cs="Times New Roman"/>
          <w:b/>
          <w:sz w:val="26"/>
        </w:rPr>
        <w:t>.2018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273752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29 ноября</w:t>
      </w:r>
      <w:r w:rsidR="00B4778E">
        <w:rPr>
          <w:rFonts w:ascii="Times New Roman" w:hAnsi="Times New Roman" w:cs="Times New Roman"/>
          <w:sz w:val="26"/>
        </w:rPr>
        <w:t xml:space="preserve"> 2018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273752">
        <w:rPr>
          <w:rFonts w:ascii="Times New Roman" w:hAnsi="Times New Roman" w:cs="Times New Roman"/>
          <w:sz w:val="26"/>
        </w:rPr>
        <w:t>отокола заседания Комиссии от 24.10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73752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273752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273752"/>
    <w:rsid w:val="003C3849"/>
    <w:rsid w:val="00863767"/>
    <w:rsid w:val="00A6323A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2019-05-02T17:00:00Z</dcterms:modified>
</cp:coreProperties>
</file>