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017F8B">
        <w:rPr>
          <w:rFonts w:ascii="Times New Roman" w:hAnsi="Times New Roman" w:cs="Times New Roman"/>
          <w:b/>
          <w:sz w:val="26"/>
        </w:rPr>
        <w:t>22</w:t>
      </w:r>
      <w:r w:rsidR="00D87655">
        <w:rPr>
          <w:rFonts w:ascii="Times New Roman" w:hAnsi="Times New Roman" w:cs="Times New Roman"/>
          <w:b/>
          <w:sz w:val="26"/>
        </w:rPr>
        <w:t>.06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017F8B">
        <w:rPr>
          <w:rFonts w:ascii="Times New Roman" w:hAnsi="Times New Roman" w:cs="Times New Roman"/>
          <w:sz w:val="26"/>
        </w:rPr>
        <w:t>22</w:t>
      </w:r>
      <w:r w:rsidR="00D87655">
        <w:rPr>
          <w:rFonts w:ascii="Times New Roman" w:hAnsi="Times New Roman" w:cs="Times New Roman"/>
          <w:sz w:val="26"/>
        </w:rPr>
        <w:t xml:space="preserve"> июня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017F8B">
        <w:rPr>
          <w:rFonts w:ascii="Times New Roman" w:hAnsi="Times New Roman" w:cs="Times New Roman"/>
          <w:sz w:val="26"/>
        </w:rPr>
        <w:t>отокола заседания Комиссии от 10.06</w:t>
      </w:r>
      <w:r>
        <w:rPr>
          <w:rFonts w:ascii="Times New Roman" w:hAnsi="Times New Roman" w:cs="Times New Roman"/>
          <w:sz w:val="26"/>
        </w:rPr>
        <w:t>.2020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F7B0E">
        <w:rPr>
          <w:rFonts w:ascii="Times New Roman" w:hAnsi="Times New Roman" w:cs="Times New Roman"/>
          <w:sz w:val="26"/>
        </w:rPr>
        <w:t>уведомлений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142930">
        <w:rPr>
          <w:rFonts w:ascii="Times New Roman" w:hAnsi="Times New Roman" w:cs="Times New Roman"/>
          <w:sz w:val="26"/>
        </w:rPr>
        <w:t>тогам заседания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2F7B0E" w:rsidRDefault="00142930" w:rsidP="00017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17F8B">
        <w:rPr>
          <w:rFonts w:ascii="Times New Roman" w:hAnsi="Times New Roman" w:cs="Times New Roman"/>
          <w:sz w:val="26"/>
        </w:rPr>
        <w:t>О</w:t>
      </w:r>
      <w:r w:rsidR="002F7B0E" w:rsidRPr="00017F8B">
        <w:rPr>
          <w:rFonts w:ascii="Times New Roman" w:hAnsi="Times New Roman" w:cs="Times New Roman"/>
          <w:sz w:val="26"/>
        </w:rPr>
        <w:t>б отсутствии конфликта интересов и личной заинтересова</w:t>
      </w:r>
      <w:r w:rsidRPr="00017F8B">
        <w:rPr>
          <w:rFonts w:ascii="Times New Roman" w:hAnsi="Times New Roman" w:cs="Times New Roman"/>
          <w:sz w:val="26"/>
        </w:rPr>
        <w:t xml:space="preserve">нности </w:t>
      </w:r>
      <w:r w:rsidR="00017F8B">
        <w:rPr>
          <w:rFonts w:ascii="Times New Roman" w:hAnsi="Times New Roman" w:cs="Times New Roman"/>
          <w:sz w:val="26"/>
        </w:rPr>
        <w:t>при исполнении работником</w:t>
      </w:r>
      <w:r w:rsidR="002F7B0E" w:rsidRPr="00017F8B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017F8B" w:rsidRPr="003C3849" w:rsidRDefault="00017F8B" w:rsidP="00017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Рекомендовать начальнику управления ПФР исключить работника Управления из процесса рассмотрения заявления. </w:t>
      </w: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9763D"/>
    <w:rsid w:val="000A6C98"/>
    <w:rsid w:val="00142930"/>
    <w:rsid w:val="001D50EA"/>
    <w:rsid w:val="002F7B0E"/>
    <w:rsid w:val="00324876"/>
    <w:rsid w:val="003C3849"/>
    <w:rsid w:val="004C7324"/>
    <w:rsid w:val="006025C0"/>
    <w:rsid w:val="006110FD"/>
    <w:rsid w:val="006272B7"/>
    <w:rsid w:val="006503C1"/>
    <w:rsid w:val="00734401"/>
    <w:rsid w:val="007D428D"/>
    <w:rsid w:val="00863767"/>
    <w:rsid w:val="008A38DD"/>
    <w:rsid w:val="00956F7B"/>
    <w:rsid w:val="009C5DE5"/>
    <w:rsid w:val="00A44648"/>
    <w:rsid w:val="00B13C73"/>
    <w:rsid w:val="00B4778E"/>
    <w:rsid w:val="00CA4C7C"/>
    <w:rsid w:val="00CB22A1"/>
    <w:rsid w:val="00CE554E"/>
    <w:rsid w:val="00D72920"/>
    <w:rsid w:val="00D87655"/>
    <w:rsid w:val="00DB09B5"/>
    <w:rsid w:val="00DD6DAC"/>
    <w:rsid w:val="00EB78ED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2020-06-22T10:01:00Z</dcterms:created>
  <dcterms:modified xsi:type="dcterms:W3CDTF">2020-06-22T10:01:00Z</dcterms:modified>
</cp:coreProperties>
</file>