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A209E5">
        <w:rPr>
          <w:b w:val="0"/>
          <w:szCs w:val="28"/>
        </w:rPr>
        <w:t>05</w:t>
      </w:r>
      <w:r w:rsidR="009150E6">
        <w:rPr>
          <w:b w:val="0"/>
          <w:szCs w:val="28"/>
        </w:rPr>
        <w:t>.0</w:t>
      </w:r>
      <w:r w:rsidR="00A209E5">
        <w:rPr>
          <w:b w:val="0"/>
          <w:szCs w:val="28"/>
        </w:rPr>
        <w:t>9</w:t>
      </w:r>
      <w:r w:rsidR="00DD06AA">
        <w:rPr>
          <w:b w:val="0"/>
          <w:szCs w:val="28"/>
        </w:rPr>
        <w:t>.201</w:t>
      </w:r>
      <w:r w:rsidR="00EB31E0">
        <w:rPr>
          <w:b w:val="0"/>
          <w:szCs w:val="28"/>
        </w:rPr>
        <w:t>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A209E5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 w:rsidR="00EB31E0">
        <w:rPr>
          <w:rFonts w:ascii="Times New Roman" w:hAnsi="Times New Roman" w:cs="Times New Roman"/>
          <w:sz w:val="28"/>
          <w:szCs w:val="28"/>
        </w:rPr>
        <w:t>7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7D4B8C" w:rsidRDefault="007D4B8C" w:rsidP="007D4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довела до сведения членов Комиссии информацию о рассмотрении начальником Управления  Протокола </w:t>
      </w:r>
      <w:r w:rsidRPr="00181729">
        <w:rPr>
          <w:rFonts w:ascii="Times New Roman" w:hAnsi="Times New Roman" w:cs="Times New Roman"/>
          <w:sz w:val="28"/>
          <w:szCs w:val="28"/>
        </w:rPr>
        <w:t>предыдуще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172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729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729">
        <w:rPr>
          <w:rFonts w:ascii="Times New Roman" w:hAnsi="Times New Roman" w:cs="Times New Roman"/>
          <w:sz w:val="28"/>
          <w:szCs w:val="28"/>
        </w:rPr>
        <w:t>правления.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488" w:rsidRDefault="00FB2511" w:rsidP="008E448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48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609D4">
        <w:rPr>
          <w:rFonts w:ascii="Times New Roman" w:hAnsi="Times New Roman" w:cs="Times New Roman"/>
          <w:sz w:val="28"/>
          <w:szCs w:val="28"/>
        </w:rPr>
        <w:t>уведомлени</w:t>
      </w:r>
      <w:r w:rsidR="00A209E5">
        <w:rPr>
          <w:rFonts w:ascii="Times New Roman" w:hAnsi="Times New Roman" w:cs="Times New Roman"/>
          <w:sz w:val="28"/>
          <w:szCs w:val="28"/>
        </w:rPr>
        <w:t>й</w:t>
      </w:r>
      <w:r w:rsidR="008E448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609D4">
        <w:rPr>
          <w:rFonts w:ascii="Times New Roman" w:hAnsi="Times New Roman" w:cs="Times New Roman"/>
          <w:sz w:val="28"/>
          <w:szCs w:val="28"/>
        </w:rPr>
        <w:t>а</w:t>
      </w:r>
      <w:r w:rsidR="008E4488">
        <w:rPr>
          <w:rFonts w:ascii="Times New Roman" w:hAnsi="Times New Roman" w:cs="Times New Roman"/>
          <w:sz w:val="28"/>
          <w:szCs w:val="28"/>
        </w:rPr>
        <w:t xml:space="preserve"> </w:t>
      </w:r>
      <w:r w:rsidR="008E4488" w:rsidRPr="008A1A92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об урегулировании конфликта интересов. </w:t>
      </w:r>
      <w:r w:rsidR="00781112" w:rsidRPr="001C050C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781112">
        <w:rPr>
          <w:rFonts w:ascii="Times New Roman" w:hAnsi="Times New Roman" w:cs="Times New Roman"/>
          <w:sz w:val="28"/>
          <w:szCs w:val="28"/>
        </w:rPr>
        <w:t>д</w:t>
      </w:r>
      <w:r w:rsidR="00781112" w:rsidRPr="001C050C">
        <w:rPr>
          <w:rFonts w:ascii="Times New Roman" w:hAnsi="Times New Roman" w:cs="Times New Roman"/>
          <w:sz w:val="28"/>
          <w:szCs w:val="28"/>
        </w:rPr>
        <w:t>) пункта 10 Положения о Комиссии</w:t>
      </w: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A0D6B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0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5CE" w:rsidRPr="008E4488" w:rsidRDefault="000A0D6B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отсутствует</w:t>
      </w:r>
      <w:r w:rsidR="00CB56BD" w:rsidRPr="008E4488">
        <w:rPr>
          <w:rFonts w:ascii="Times New Roman" w:hAnsi="Times New Roman" w:cs="Times New Roman"/>
          <w:sz w:val="28"/>
          <w:szCs w:val="28"/>
        </w:rPr>
        <w:t>.</w:t>
      </w:r>
    </w:p>
    <w:p w:rsidR="00CE35CE" w:rsidRPr="008E4488" w:rsidRDefault="00CE35CE" w:rsidP="0092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A0D6B"/>
    <w:rsid w:val="000B2DCB"/>
    <w:rsid w:val="000D6A8D"/>
    <w:rsid w:val="00105D2C"/>
    <w:rsid w:val="0015248B"/>
    <w:rsid w:val="0017536C"/>
    <w:rsid w:val="001C050C"/>
    <w:rsid w:val="001C48A5"/>
    <w:rsid w:val="001F3D08"/>
    <w:rsid w:val="002544EE"/>
    <w:rsid w:val="002C1E12"/>
    <w:rsid w:val="0030525F"/>
    <w:rsid w:val="00333D2F"/>
    <w:rsid w:val="00405F5F"/>
    <w:rsid w:val="00420A08"/>
    <w:rsid w:val="004709A3"/>
    <w:rsid w:val="00482091"/>
    <w:rsid w:val="004A0D58"/>
    <w:rsid w:val="004F4EB9"/>
    <w:rsid w:val="004F6757"/>
    <w:rsid w:val="005512B5"/>
    <w:rsid w:val="00574058"/>
    <w:rsid w:val="005740B1"/>
    <w:rsid w:val="006609D4"/>
    <w:rsid w:val="00690487"/>
    <w:rsid w:val="00781112"/>
    <w:rsid w:val="007D4B8C"/>
    <w:rsid w:val="0082502E"/>
    <w:rsid w:val="00876D9B"/>
    <w:rsid w:val="008832BB"/>
    <w:rsid w:val="008E4488"/>
    <w:rsid w:val="009150E6"/>
    <w:rsid w:val="00920FE9"/>
    <w:rsid w:val="009A3F8A"/>
    <w:rsid w:val="009D377D"/>
    <w:rsid w:val="00A209E5"/>
    <w:rsid w:val="00A3750B"/>
    <w:rsid w:val="00A83838"/>
    <w:rsid w:val="00AD0D19"/>
    <w:rsid w:val="00B62070"/>
    <w:rsid w:val="00B70936"/>
    <w:rsid w:val="00B71181"/>
    <w:rsid w:val="00BC39CD"/>
    <w:rsid w:val="00BC6C81"/>
    <w:rsid w:val="00BC7277"/>
    <w:rsid w:val="00BD281E"/>
    <w:rsid w:val="00BF43D7"/>
    <w:rsid w:val="00CB4F4F"/>
    <w:rsid w:val="00CB56BD"/>
    <w:rsid w:val="00CD04CD"/>
    <w:rsid w:val="00CD2DEE"/>
    <w:rsid w:val="00CE35CE"/>
    <w:rsid w:val="00D84A15"/>
    <w:rsid w:val="00DA6A3E"/>
    <w:rsid w:val="00DD06AA"/>
    <w:rsid w:val="00E45A29"/>
    <w:rsid w:val="00E70C80"/>
    <w:rsid w:val="00E9762B"/>
    <w:rsid w:val="00EB31E0"/>
    <w:rsid w:val="00ED7A09"/>
    <w:rsid w:val="00F33D4F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4</cp:revision>
  <cp:lastPrinted>2019-12-27T10:50:00Z</cp:lastPrinted>
  <dcterms:created xsi:type="dcterms:W3CDTF">2019-12-30T10:49:00Z</dcterms:created>
  <dcterms:modified xsi:type="dcterms:W3CDTF">2019-12-31T07:20:00Z</dcterms:modified>
</cp:coreProperties>
</file>