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EE" w:rsidRDefault="004F2C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2CEE" w:rsidRDefault="004F2CEE">
      <w:pPr>
        <w:pStyle w:val="ConsPlusNormal"/>
        <w:jc w:val="both"/>
        <w:outlineLvl w:val="0"/>
      </w:pPr>
    </w:p>
    <w:p w:rsidR="004F2CEE" w:rsidRDefault="004F2CEE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4F2CEE" w:rsidRDefault="004F2CEE">
      <w:pPr>
        <w:pStyle w:val="ConsPlusTitle"/>
        <w:jc w:val="center"/>
      </w:pPr>
    </w:p>
    <w:p w:rsidR="004F2CEE" w:rsidRDefault="004F2CEE">
      <w:pPr>
        <w:pStyle w:val="ConsPlusTitle"/>
        <w:jc w:val="center"/>
      </w:pPr>
      <w:r>
        <w:t>ПОСТАНОВЛЕНИЕ</w:t>
      </w:r>
    </w:p>
    <w:p w:rsidR="004F2CEE" w:rsidRDefault="004F2CEE">
      <w:pPr>
        <w:pStyle w:val="ConsPlusTitle"/>
        <w:jc w:val="center"/>
      </w:pPr>
      <w:r>
        <w:t>от 20 августа 2013 г. N 189п</w:t>
      </w:r>
    </w:p>
    <w:p w:rsidR="004F2CEE" w:rsidRDefault="004F2CEE">
      <w:pPr>
        <w:pStyle w:val="ConsPlusTitle"/>
        <w:jc w:val="center"/>
      </w:pPr>
    </w:p>
    <w:p w:rsidR="004F2CEE" w:rsidRDefault="004F2CEE">
      <w:pPr>
        <w:pStyle w:val="ConsPlusTitle"/>
        <w:jc w:val="center"/>
      </w:pPr>
      <w:r>
        <w:t>ОБ УТВЕРЖДЕНИИ КОДЕКСА</w:t>
      </w:r>
    </w:p>
    <w:p w:rsidR="004F2CEE" w:rsidRDefault="004F2CEE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4F2CEE" w:rsidRDefault="004F2CEE">
      <w:pPr>
        <w:pStyle w:val="ConsPlusTitle"/>
        <w:jc w:val="center"/>
      </w:pPr>
      <w:r>
        <w:t>ФОНДА РОССИЙСКОЙ ФЕДЕРАЦИИ</w:t>
      </w:r>
    </w:p>
    <w:p w:rsidR="004F2CEE" w:rsidRDefault="004F2C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2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CEE" w:rsidRDefault="004F2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CEE" w:rsidRDefault="004F2C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  <w:proofErr w:type="gramEnd"/>
          </w:p>
          <w:p w:rsidR="004F2CEE" w:rsidRDefault="004F2CEE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999п,</w:t>
            </w:r>
          </w:p>
          <w:p w:rsidR="004F2CEE" w:rsidRDefault="004F2CEE">
            <w:pPr>
              <w:pStyle w:val="ConsPlusNormal"/>
              <w:jc w:val="center"/>
            </w:pPr>
            <w:hyperlink r:id="rId7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13.07.2017 N 515п)</w:t>
            </w:r>
            <w:proofErr w:type="gramEnd"/>
          </w:p>
        </w:tc>
      </w:tr>
    </w:tbl>
    <w:p w:rsidR="004F2CEE" w:rsidRDefault="004F2CEE">
      <w:pPr>
        <w:pStyle w:val="ConsPlusNormal"/>
        <w:jc w:val="center"/>
      </w:pPr>
    </w:p>
    <w:p w:rsidR="004F2CEE" w:rsidRDefault="004F2CEE">
      <w:pPr>
        <w:pStyle w:val="ConsPlusNormal"/>
        <w:ind w:firstLine="540"/>
        <w:jc w:val="both"/>
      </w:pPr>
      <w: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4F2CEE" w:rsidRDefault="004F2CEE">
      <w:pPr>
        <w:pStyle w:val="ConsPlusNormal"/>
        <w:jc w:val="both"/>
      </w:pPr>
      <w:r>
        <w:t xml:space="preserve">(в ред. Постановлений ПФ РФ от 25.05.2016 </w:t>
      </w:r>
      <w:hyperlink r:id="rId8" w:history="1">
        <w:r>
          <w:rPr>
            <w:color w:val="0000FF"/>
          </w:rPr>
          <w:t>N 465п</w:t>
        </w:r>
      </w:hyperlink>
      <w:r>
        <w:t xml:space="preserve">, от 13.07.2017 </w:t>
      </w:r>
      <w:hyperlink r:id="rId9" w:history="1">
        <w:r>
          <w:rPr>
            <w:color w:val="0000FF"/>
          </w:rPr>
          <w:t>N 515п</w:t>
        </w:r>
      </w:hyperlink>
      <w:r>
        <w:t>)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организовать ознакомление работников с </w:t>
      </w:r>
      <w:hyperlink w:anchor="P36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работника системы Пенсионного фонда Российской Федерации;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3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Правления ПФР от 2 сентября 2009 г. N 195п "Об утверждении </w:t>
      </w:r>
      <w:proofErr w:type="gramStart"/>
      <w:r>
        <w:t>Кодекса профессиональной этики работников системы Пенсионного фонда Российской Федерации</w:t>
      </w:r>
      <w:proofErr w:type="gramEnd"/>
      <w:r>
        <w:t>".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4F2CEE" w:rsidRDefault="004F2CEE">
      <w:pPr>
        <w:pStyle w:val="ConsPlusNormal"/>
        <w:jc w:val="right"/>
      </w:pPr>
    </w:p>
    <w:p w:rsidR="004F2CEE" w:rsidRDefault="004F2CEE">
      <w:pPr>
        <w:pStyle w:val="ConsPlusNormal"/>
        <w:jc w:val="right"/>
      </w:pPr>
      <w:r>
        <w:t>Председатель</w:t>
      </w:r>
    </w:p>
    <w:p w:rsidR="004F2CEE" w:rsidRDefault="004F2CEE">
      <w:pPr>
        <w:pStyle w:val="ConsPlusNormal"/>
        <w:jc w:val="right"/>
      </w:pPr>
      <w:r>
        <w:t>А.ДРОЗДОВ</w:t>
      </w:r>
    </w:p>
    <w:p w:rsidR="004F2CEE" w:rsidRDefault="004F2CEE">
      <w:pPr>
        <w:pStyle w:val="ConsPlusNormal"/>
        <w:jc w:val="right"/>
      </w:pPr>
    </w:p>
    <w:p w:rsidR="004F2CEE" w:rsidRDefault="004F2CEE">
      <w:pPr>
        <w:pStyle w:val="ConsPlusNormal"/>
        <w:jc w:val="right"/>
      </w:pPr>
    </w:p>
    <w:p w:rsidR="004F2CEE" w:rsidRDefault="004F2CEE">
      <w:pPr>
        <w:pStyle w:val="ConsPlusNormal"/>
        <w:jc w:val="right"/>
      </w:pPr>
    </w:p>
    <w:p w:rsidR="004F2CEE" w:rsidRDefault="004F2CEE">
      <w:pPr>
        <w:pStyle w:val="ConsPlusNormal"/>
        <w:jc w:val="right"/>
      </w:pPr>
    </w:p>
    <w:p w:rsidR="004F2CEE" w:rsidRDefault="004F2CEE">
      <w:pPr>
        <w:pStyle w:val="ConsPlusNormal"/>
        <w:jc w:val="right"/>
      </w:pPr>
    </w:p>
    <w:p w:rsidR="004F2CEE" w:rsidRDefault="004F2CEE">
      <w:pPr>
        <w:pStyle w:val="ConsPlusNormal"/>
        <w:jc w:val="right"/>
        <w:outlineLvl w:val="0"/>
      </w:pPr>
      <w:r>
        <w:t>Приложение</w:t>
      </w:r>
    </w:p>
    <w:p w:rsidR="004F2CEE" w:rsidRDefault="004F2CEE">
      <w:pPr>
        <w:pStyle w:val="ConsPlusNormal"/>
        <w:jc w:val="right"/>
      </w:pPr>
    </w:p>
    <w:p w:rsidR="004F2CEE" w:rsidRDefault="004F2CEE">
      <w:pPr>
        <w:pStyle w:val="ConsPlusNormal"/>
        <w:jc w:val="right"/>
      </w:pPr>
      <w:r>
        <w:t>Утвержден</w:t>
      </w:r>
    </w:p>
    <w:p w:rsidR="004F2CEE" w:rsidRDefault="004F2CEE">
      <w:pPr>
        <w:pStyle w:val="ConsPlusNormal"/>
        <w:jc w:val="right"/>
      </w:pPr>
      <w:r>
        <w:t>постановлением Правления ПФР</w:t>
      </w:r>
    </w:p>
    <w:p w:rsidR="004F2CEE" w:rsidRDefault="004F2CEE">
      <w:pPr>
        <w:pStyle w:val="ConsPlusNormal"/>
        <w:jc w:val="right"/>
      </w:pPr>
      <w:r>
        <w:t>от 20 августа 2013 г. N 189п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Title"/>
        <w:jc w:val="center"/>
      </w:pPr>
      <w:bookmarkStart w:id="0" w:name="P36"/>
      <w:bookmarkEnd w:id="0"/>
      <w:r>
        <w:t>КОДЕКС</w:t>
      </w:r>
    </w:p>
    <w:p w:rsidR="004F2CEE" w:rsidRDefault="004F2CEE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4F2CEE" w:rsidRDefault="004F2CEE">
      <w:pPr>
        <w:pStyle w:val="ConsPlusTitle"/>
        <w:jc w:val="center"/>
      </w:pPr>
      <w:r>
        <w:t>ФОНДА РОССИЙСКОЙ ФЕДЕРАЦИИ</w:t>
      </w:r>
    </w:p>
    <w:p w:rsidR="004F2CEE" w:rsidRDefault="004F2C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2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CEE" w:rsidRDefault="004F2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CEE" w:rsidRDefault="004F2C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  <w:proofErr w:type="gramEnd"/>
          </w:p>
          <w:p w:rsidR="004F2CEE" w:rsidRDefault="004F2CEE">
            <w:pPr>
              <w:pStyle w:val="ConsPlusNormal"/>
              <w:jc w:val="center"/>
            </w:pPr>
            <w:hyperlink r:id="rId12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999п)</w:t>
            </w:r>
            <w:proofErr w:type="gramEnd"/>
          </w:p>
        </w:tc>
      </w:tr>
    </w:tbl>
    <w:p w:rsidR="004F2CEE" w:rsidRDefault="004F2CEE">
      <w:pPr>
        <w:pStyle w:val="ConsPlusNormal"/>
        <w:jc w:val="center"/>
      </w:pPr>
    </w:p>
    <w:p w:rsidR="004F2CEE" w:rsidRDefault="004F2CEE">
      <w:pPr>
        <w:pStyle w:val="ConsPlusTitle"/>
        <w:jc w:val="center"/>
        <w:outlineLvl w:val="1"/>
      </w:pPr>
      <w:r>
        <w:t>I. Общие положения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Кодекс разработан в соответствии с положениями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закона от 25 декабря 2008 г. N 273-ФЗ "О противодействии коррупции",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</w:t>
      </w:r>
      <w:proofErr w:type="gramEnd"/>
      <w:r>
        <w:t xml:space="preserve"> нормативными правовыми актами Российской Федерации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  <w:proofErr w:type="gramEnd"/>
    </w:p>
    <w:p w:rsidR="004F2CEE" w:rsidRDefault="004F2CEE">
      <w:pPr>
        <w:pStyle w:val="ConsPlusNormal"/>
        <w:spacing w:before="240"/>
        <w:ind w:firstLine="540"/>
        <w:jc w:val="both"/>
      </w:pPr>
      <w: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4. Правовую основу настоящего Кодекса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5. Настоящий Кодекс служит основой для формирования взаимоотношений в системе ПФР, основанных на нормах морали, уважительном отношении к работе 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</w:t>
      </w:r>
      <w:r>
        <w:lastRenderedPageBreak/>
        <w:t>вышестоящую должность, поощрении и награждении.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Title"/>
        <w:jc w:val="center"/>
        <w:outlineLvl w:val="1"/>
      </w:pPr>
      <w:r>
        <w:t>II. Основные принципы профессиональной этики</w:t>
      </w:r>
    </w:p>
    <w:p w:rsidR="004F2CEE" w:rsidRDefault="004F2CEE">
      <w:pPr>
        <w:pStyle w:val="ConsPlusTitle"/>
        <w:jc w:val="center"/>
      </w:pPr>
      <w:r>
        <w:t>работника системы ПФР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Normal"/>
        <w:ind w:firstLine="540"/>
        <w:jc w:val="both"/>
      </w:pPr>
      <w:r>
        <w:t>9. Деятельность системы ПФР и ее работников основывается на следующих принципах профессиональной этики: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законность;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профессионализм;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независимость;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сохранность и прирост средств пенсионных накоплений граждан Российской Федерации;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добросовестность;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конфиденциальность;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информирование;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эффективный внутренний контроль;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справедливость;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ответственность;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объективность;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доверие, уважение и доброжелательность к коллегам по работе.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Title"/>
        <w:jc w:val="center"/>
        <w:outlineLvl w:val="1"/>
      </w:pPr>
      <w:r>
        <w:t>III. Общие принципы и правила поведения во время исполнения</w:t>
      </w:r>
    </w:p>
    <w:p w:rsidR="004F2CEE" w:rsidRDefault="004F2CEE">
      <w:pPr>
        <w:pStyle w:val="ConsPlusTitle"/>
        <w:jc w:val="center"/>
      </w:pPr>
      <w:r>
        <w:t>работником системы ПФР должностных обязанностей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Normal"/>
        <w:ind w:firstLine="540"/>
        <w:jc w:val="both"/>
      </w:pPr>
      <w: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</w:t>
      </w:r>
      <w:r>
        <w:lastRenderedPageBreak/>
        <w:t>только объективные обстоятельства, подтвержденные документами;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осуществлять свою деятельность в пределах полномочий соответствующего государственного учреждения;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4F2CEE" w:rsidRDefault="004F2C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11.11.2016 N 999п)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13. Работник системы ПФР не имеет права: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злоупотреблять должностными полномочиями, склонять кого-либо к </w:t>
      </w:r>
      <w:r>
        <w:lastRenderedPageBreak/>
        <w:t>правонарушениям, имеющим коррупционную направленность;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Title"/>
        <w:jc w:val="center"/>
        <w:outlineLvl w:val="1"/>
      </w:pPr>
      <w:r>
        <w:t>IV. Конфликт интересов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Normal"/>
        <w:ind w:firstLine="540"/>
        <w:jc w:val="both"/>
      </w:pPr>
      <w: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воздерживаться от совершения действий и принятия решений, которые могут привести к конфликту интересов;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4F2CEE" w:rsidRDefault="004F2CE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ПФ РФ от 25.05.2016 N 465п)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>, и (или) в отказе его от выгоды, явившейся причиной возникновения конфликта интересов.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 xml:space="preserve">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</w:t>
      </w:r>
      <w:proofErr w:type="gramEnd"/>
      <w:r>
        <w:t xml:space="preserve"> и надзора в сфере обязательного пенсионного страхования, должностных лиц Пенсионного фонда Российской Федерации и членов </w:t>
      </w:r>
      <w:r>
        <w:lastRenderedPageBreak/>
        <w:t>Общественного совета по инвестированию средств пенсионных накоплений".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вышестоящего руководителя о наличии или об отсутствии предконфликтной ситуации с их участием. Указанные лица обязаны сообщать о возникновении предконфликтной ситуации с их участием в 10-дневный срок </w:t>
      </w:r>
      <w:proofErr w:type="gramStart"/>
      <w:r>
        <w:t>с даты</w:t>
      </w:r>
      <w:proofErr w:type="gramEnd"/>
      <w:r>
        <w:t xml:space="preserve"> ее возникновения.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Title"/>
        <w:jc w:val="center"/>
        <w:outlineLvl w:val="1"/>
      </w:pPr>
      <w:r>
        <w:t>V. Ответственность за нарушение требований Кодекса</w:t>
      </w:r>
    </w:p>
    <w:p w:rsidR="004F2CEE" w:rsidRDefault="004F2CEE">
      <w:pPr>
        <w:pStyle w:val="ConsPlusNormal"/>
        <w:jc w:val="center"/>
      </w:pPr>
    </w:p>
    <w:p w:rsidR="004F2CEE" w:rsidRDefault="004F2CEE">
      <w:pPr>
        <w:pStyle w:val="ConsPlusNormal"/>
        <w:ind w:firstLine="540"/>
        <w:jc w:val="both"/>
      </w:pPr>
      <w: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22. Нарушение правил антикоррупционного поведения влечет проведение служебного расследования по обстоятельствам возникновения коррупционно опасной ситуации.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2CEE" w:rsidRDefault="004F2CEE">
      <w:pPr>
        <w:pStyle w:val="ConsPlusNormal"/>
        <w:spacing w:before="240"/>
        <w:ind w:firstLine="540"/>
        <w:jc w:val="both"/>
      </w:pPr>
      <w:r>
        <w:t xml:space="preserve"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</w:t>
      </w:r>
      <w:proofErr w:type="gramStart"/>
      <w:r>
        <w:t>руководителю</w:t>
      </w:r>
      <w:proofErr w:type="gramEnd"/>
      <w:r>
        <w:t xml:space="preserve">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4F2CEE" w:rsidRDefault="004F2CEE">
      <w:pPr>
        <w:pStyle w:val="ConsPlusNormal"/>
        <w:ind w:firstLine="540"/>
        <w:jc w:val="both"/>
      </w:pPr>
    </w:p>
    <w:p w:rsidR="004F2CEE" w:rsidRDefault="004F2CEE">
      <w:pPr>
        <w:pStyle w:val="ConsPlusNormal"/>
        <w:ind w:firstLine="540"/>
        <w:jc w:val="both"/>
      </w:pPr>
    </w:p>
    <w:p w:rsidR="004F2CEE" w:rsidRDefault="004F2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577" w:rsidRDefault="00DE4577"/>
    <w:sectPr w:rsidR="00DE4577" w:rsidSect="005A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2CEE"/>
    <w:rsid w:val="0017594A"/>
    <w:rsid w:val="002638B1"/>
    <w:rsid w:val="003B4550"/>
    <w:rsid w:val="004025AA"/>
    <w:rsid w:val="00403C79"/>
    <w:rsid w:val="004F2CEE"/>
    <w:rsid w:val="005605A5"/>
    <w:rsid w:val="00617A2C"/>
    <w:rsid w:val="00877722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CE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F2CE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F2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3C82F03B66BDE75316B0EE7E1B22B104692BF14459E1AF933794EC4D95FC068BB390B6181D27D362167C4903D850E023E041EE673C6F7A7FCK" TargetMode="External"/><Relationship Id="rId13" Type="http://schemas.openxmlformats.org/officeDocument/2006/relationships/hyperlink" Target="consultantplus://offline/ref=6583C82F03B66BDE75316B0EE7E1B22B114594B2104C9E1AF933794EC4D95FC068BB390B6984D076647B77C0D9698E1105221B1EF870ACFFK" TargetMode="External"/><Relationship Id="rId18" Type="http://schemas.openxmlformats.org/officeDocument/2006/relationships/hyperlink" Target="consultantplus://offline/ref=6583C82F03B66BDE75316B0EE7E1B22B114794B0104E9E1AF933794EC4D95FC068BB390B6181D27B362167C4903D850E023E041EE673C6F7A7FC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83C82F03B66BDE75316B0EE7E1B22B114695B4174B9E1AF933794EC4D95FC068BB390B6181D27A392167C4903D850E023E041EE673C6F7A7FCK" TargetMode="External"/><Relationship Id="rId12" Type="http://schemas.openxmlformats.org/officeDocument/2006/relationships/hyperlink" Target="consultantplus://offline/ref=6583C82F03B66BDE75316B0EE7E1B22B10469BB212459E1AF933794EC4D95FC068BB390B6181D27D352167C4903D850E023E041EE673C6F7A7FCK" TargetMode="External"/><Relationship Id="rId17" Type="http://schemas.openxmlformats.org/officeDocument/2006/relationships/hyperlink" Target="consultantplus://offline/ref=6583C82F03B66BDE75316B0EE7E1B22B104692BF14459E1AF933794EC4D95FC068BB390B6181D27D382167C4903D850E023E041EE673C6F7A7F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3C82F03B66BDE75316B0EE7E1B22B10469BB212459E1AF933794EC4D95FC068BB390B6181D27D362167C4903D850E023E041EE673C6F7A7FCK" TargetMode="External"/><Relationship Id="rId20" Type="http://schemas.openxmlformats.org/officeDocument/2006/relationships/hyperlink" Target="consultantplus://offline/ref=6583C82F03B66BDE75316B0EE7E1B22B114594B2104C9E1AF933794EC4D95FC068BB390B6180D374302167C4903D850E023E041EE673C6F7A7F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3C82F03B66BDE75316B0EE7E1B22B10469BB212459E1AF933794EC4D95FC068BB390B6181D27D352167C4903D850E023E041EE673C6F7A7FCK" TargetMode="External"/><Relationship Id="rId11" Type="http://schemas.openxmlformats.org/officeDocument/2006/relationships/hyperlink" Target="consultantplus://offline/ref=6583C82F03B66BDE75316B0EE7E1B22B104692BF14459E1AF933794EC4D95FC068BB390B6181D27D382167C4903D850E023E041EE673C6F7A7FCK" TargetMode="External"/><Relationship Id="rId5" Type="http://schemas.openxmlformats.org/officeDocument/2006/relationships/hyperlink" Target="consultantplus://offline/ref=6583C82F03B66BDE75316B0EE7E1B22B104692BF14459E1AF933794EC4D95FC068BB390B6181D27D352167C4903D850E023E041EE673C6F7A7FCK" TargetMode="External"/><Relationship Id="rId15" Type="http://schemas.openxmlformats.org/officeDocument/2006/relationships/hyperlink" Target="consultantplus://offline/ref=6583C82F03B66BDE75316B0EE7E1B22B104E94B31E1BC918A866774BCC8905D07EF2350C7F80D063322A32A9FCK" TargetMode="External"/><Relationship Id="rId10" Type="http://schemas.openxmlformats.org/officeDocument/2006/relationships/hyperlink" Target="consultantplus://offline/ref=6583C82F03B66BDE75316B0EE7E1B22B1B4193B41746C310F16A754CC3D600C56FAA390B679FD37F2E283394ADFDK" TargetMode="External"/><Relationship Id="rId19" Type="http://schemas.openxmlformats.org/officeDocument/2006/relationships/hyperlink" Target="consultantplus://offline/ref=6583C82F03B66BDE75316B0EE7E1B22B134E97B716489E1AF933794EC4D95FC07ABB61076087CC7C32343195D5A6F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83C82F03B66BDE75316B0EE7E1B22B114695B4174B9E1AF933794EC4D95FC068BB390B6181D27A392167C4903D850E023E041EE673C6F7A7FCK" TargetMode="External"/><Relationship Id="rId14" Type="http://schemas.openxmlformats.org/officeDocument/2006/relationships/hyperlink" Target="consultantplus://offline/ref=6583C82F03B66BDE75316B0EE7E1B22B104791BF124D9E1AF933794EC4D95FC07ABB61076087CC7C32343195D5A6F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2019-12-16T10:05:00Z</dcterms:created>
  <dcterms:modified xsi:type="dcterms:W3CDTF">2019-12-16T10:06:00Z</dcterms:modified>
</cp:coreProperties>
</file>