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EF" w:rsidRPr="00EC64C7" w:rsidRDefault="004C66EF" w:rsidP="00B2020F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Установление страховых тарифов на обязательное социальное страхование от несчастных случаев на производстве и профессиональных заболеваний на 202</w:t>
      </w:r>
      <w:r w:rsidR="0050232C" w:rsidRPr="00EC6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Pr="00EC6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  <w:r w:rsidR="008141B2" w:rsidRPr="00EC6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EC6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Порядок подтверждения основного вида экономической деятельности страхователя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Страховые тарифы на обязательное социальное страхование от несчастных случаев на производстве и профессиональных заболеваний на 202</w:t>
      </w:r>
      <w:r w:rsidR="0050232C" w:rsidRPr="00EC64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</w:t>
      </w:r>
      <w:r w:rsidRPr="00EC64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 и на плановый период 202</w:t>
      </w:r>
      <w:r w:rsidR="0050232C" w:rsidRPr="00EC64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</w:t>
      </w:r>
      <w:r w:rsidRPr="00EC64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 202</w:t>
      </w:r>
      <w:r w:rsidR="0050232C" w:rsidRPr="00EC64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</w:t>
      </w:r>
      <w:r w:rsidRPr="00EC64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годов.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Статьей 1 Федерального закона  от 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26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.1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.202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 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352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-ФЗ «О страховых тарифах на обязательное социальное страхование от несчастных случаев на производстве и профессиональных заболеваний на 202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и на плановый период 202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202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годов», установлено, что страховые взносы на обязательное социальное страхование от несчастных случаев на производстве и профессиональных заболеваний уплачиваются страхователями в 202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и в плановом периоде 202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202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годов в порядке и по тарифам, которые установлены Федеральным законом от 22.12.2005 № 179-ФЗ  «О страховых тарифах на обязательное социальное страхование от несчастных случаев на производстве и профессиональных заболеваний на 2006 год» (далее – Федеральный закон от 22.12.2005 № 179-ФЗ).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Страховые тарифы на обязательное социальное страхование от несчастных случаев на производстве и профессиональных заболеваний определяются в процентах к суммам выплат и иных вознаграждений, которые начислены в пользу застрахованных в рамках трудовых отношений и гражданско-правовых договоров, предметом которых являются выполнение работ и (или) оказание услуг, договора авторского заказа и включаются в базу для начисления страховых взносов на обязательное социальное страхование от несчастных случаев на производстве и профессиональных заболеваний в соответствии с Федеральным законом от 24 июля 1998 года № 125-ФЗ «Об обязательном социальном страховании от несчастных случаев на производстве и профессиональных заболеваний» (далее – Федеральный закон от 24.07.1998 № 125-ФЗ).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Сохраняются 32 страховых тарифа (от 0,2 до 8,5%), дифференцированных по видам экономической деятельности в зависимости от класса профессионального риска.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Льгота по уплате страховых взносов на обязательное социальное страхование от несчастных случаев на производстве и профзаболеваний.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и в плановый период 202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202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годов сохраняется льгота по уплате страховых взносов на обязательное социальное страхование от несчастных случаев на производстве и профессиональных заболеваний в размере 60 процентов от размеров страховых тарифов, которая установлена статьей 2 Федерального закона от 22 декабря 2005 года № 179-ФЗ для: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организаций любых организационно-правовых форм в части начисленных по всем основаниям независимо от источников финансирования выплат в денежной и 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(или) натуральной формах (включая в соответствующих случаях вознаграждения по гражданско-правовым договорам) работникам, являющимся инвалидами I, II и III группы;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общественных организаций инвалидов (в том числе созданных как союзы общественных организаций инвалидов), среди членов которых инвалиды и их законные представители составляют не менее 80 процентов;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организаций,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процентов, а доля заработной платы инвалидов в фонде оплаты труда составляет не менее 25 процентов;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учреждений, которые созданы для достижения образовательных, культурных, лечебно-оздоровительных, физкультурно-спортивных, научных, информационных и иных социальных целей, а также для оказания правовой и иной помощи инвалидам, детям-инвалидам и их родителям, единственными собственниками имущества которых являются указанные общественные организации инвалидов.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Статьей 2 Федерального закона от 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26.10.2024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 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352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-ФЗ «О страховых тарифах на обязательное социальное страхование от несчастных случаев на производстве и профессиональных заболеваний на 202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и на плановый период 202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202</w:t>
      </w:r>
      <w:r w:rsidR="00060FBD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годов» предусматривается сохранение льготы для страхователей - индивидуальных предпринимателей в части начисленных по всем основаниям независимо от источников финансирования выплат в денежной и (или) натуральной формах (включая в соответствующих случаях вознаграждения по гражданско-правовым договорам) работникам, являющимся инвалидами I, II или III группы.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Классификация видов экономической деятельности по классам профессионального риска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связи с переходом с 1 января 2017 года на Общероссийский Классификатор видов экономической деятельности (ОКВЭД2) ОК 029-2014 (КДЕС Ред.2) (далее – ОКВЭД2) приказом Министерства труда и социальной защиты Российской Федерации от 30 декабря 2016 года № 851н утверждена Классификация видов экономической деятельности по классам профессионального риска (далее – Классификация), сформированная на основе наименований видов экономической деятельности в соответствии с кодами по ОКВЭД2.  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Подтверждение основного вида экономической деятельности страхователей – юридических лиц, а также видов экономической деятельности подразделений страхователя, являющихся самостоятельными классификационными единицами - государственная услуга, которая  оказывается страхователям – юридическим лицам (их обособленным подразделениям) территориальными органами Фонда 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пенсионного и социального страхования Российской Федерации  (далее – СФР) и необходима для определения класса профессионального риска основного вида экономической деятельности страхователя (подразделения страхователя) и соответствующего этому классу размера страхового тарифа на обязательное социальное страхование от несчастных случаев на производстве и профессиональных заболеваний на текущий финансовый год.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Предоставление государственной услуги осуществляется территориальными органами СФР в соответствии со следующими нормативными правовыми актами: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 Правилами отнесения видов экономической деятельности к классу профессионального риска, утвержденными постановлением Правительства Российской Федерации от 01.12.2005 № 713 (далее – Правила); 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 Порядком подтверждения основного вида экономической деятельности страхователя 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утвержденным приказом </w:t>
      </w:r>
      <w:proofErr w:type="spellStart"/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Минздравсоцразвития</w:t>
      </w:r>
      <w:proofErr w:type="spellEnd"/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</w:t>
      </w:r>
      <w:r w:rsid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ии от 31 января 2006 года № 55 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– Порядок);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Административным регламентом по предоставлению СФР государственной услуги по подтверждению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утвержденным приказом Фонда социального страхования Российской Федерации от 25.04.2019 № 230 (далее – Административный регламент).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Экономическая деятельность юридических и физических лиц, являющихся страхователями по обязательному социальному страхованию от несчастных случаев на производстве и профессиональных заболеваний, подлежит отнесению к виду экономической деятельности, которому соответствует основной вид экономической деятельности, осуществляемый этими лицами.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Основной вид экономической деятельности страхователя - физического лица, нанимающего лиц, подлежащих обязательному социальному страхованию от несчастных случаев на производстве и профессиональных заболеваний, соответствует основному виду деятельности, указанному в Едином государственном реестре индивидуальных предпринимателей (ЕГРИП). При этом ежегодного подтверждения страхователем-физическим лицом основного вида деятельности не требуется (пункт 10 Правил).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Основной вид экономической деятельности для целей обязательного социального страхования от несчастных случаев на производстве и профессиональных 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заболеваний определяется страхователем самостоятельно в соответствии с пунктом 9 Правил:  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для коммерческой организации - вид экономической деятельности, который по итогам предыдущего года имеет наибольший удельный вес в общем объеме выпущенной продукции и оказанных услуг;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для некоммерческой организации - вид экономической деятельности, в котором по итогам предыдущего года было занято наибольшее количество работников организации.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страхователь осуществляет свою деятельность по нескольким видам экономической деятельности, распределенным равными частями в общем объеме выпущенной продукции и оказанных услуг, он подлежит отнесению к основному виду экономической деятельности, который имеет наиболее высокий класс профессионального риска из осуществляемых им видов экономической деятельности.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Основной вид экономической деятельности страхователей-юридических лиц, вновь созданных в текущем году, определяется согласно заявленному организацией при государственной регистрации в Федеральной налоговой службе коду по ОКВЭД2 основного вида экономической деятельности и внесенному в Единый государственный реестр юридических лиц (ЕГРЮЛ), а для страхователей-физических лиц – согласно заявленному коду по ОКВЭД2, внесенному в Единый государственный реестр индивидуальных предпринимателей (ЕГРИП), соответственно.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страхователь не осуществлял финансово – хозяйственную деятельность в предыдущем календарном году (подтверждается «нулевым» отчетом по форме ЕФС-1 2 раздел), класс профессионального риска и размер страхового тарифа определяется в соответствии с кодом по ОКВЭД2 вида экономической деятельности, заявленным в качестве основного вида экономической деятельности в выписке из ЕГРЮЛ за предыдущий год.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подтверждения основного вида экономической деятельности страхователь ежегодно в срок не позднее 15 апреля представляет в территориальный орган СФР по месту своей регистрации документы, указанные в пункте 3 Порядка: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заявление о подтверждении основного вида экономической деятельности по форме согласно приложению № 1 к Порядку</w:t>
      </w:r>
      <w:r w:rsidR="003A37D1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A37D1" w:rsidRPr="00EC64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(в редакции приказа Минтруда России от 27.12.2022 № 818н)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справку-подтверждение основного вида экономической деятельности по форме согласно приложению № 2 к Порядку;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копию пояснительной записки к бухгалтерскому балансу за предыдущий год (</w:t>
      </w:r>
      <w:r w:rsidRPr="00EC64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кроме страхователей - субъектов малого предпринимательства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</w:p>
    <w:p w:rsidR="004C66EF" w:rsidRPr="00EC64C7" w:rsidRDefault="004C66EF" w:rsidP="00B2020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C64C7">
        <w:rPr>
          <w:sz w:val="28"/>
          <w:szCs w:val="28"/>
        </w:rPr>
        <w:lastRenderedPageBreak/>
        <w:t>Проверить статус субъекта малого предпринимательства можно на сайте ФНС по ссылке: https://rmsp.nalog.ru/.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Административным регламентом документы для подтверждения основного вида экономической деятельности могут быть представлены в территориальный орган СФР страхователем (представителем страхователя по доверенности, выдаваемой в порядке, установленном гражданским законодательством Российской Федерации):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    в электронном виде через:</w:t>
      </w:r>
    </w:p>
    <w:p w:rsidR="004C66EF" w:rsidRPr="00EC64C7" w:rsidRDefault="00B2020F" w:rsidP="00B2020F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4C66EF" w:rsidRP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Портал государственных услуг  </w:t>
      </w:r>
      <w:hyperlink r:id="rId5" w:history="1">
        <w:r w:rsidR="004C66EF" w:rsidRPr="00EC64C7">
          <w:rPr>
            <w:rFonts w:ascii="Times New Roman" w:hAnsi="Times New Roman" w:cs="Times New Roman"/>
            <w:color w:val="212121"/>
            <w:sz w:val="28"/>
            <w:szCs w:val="28"/>
            <w:shd w:val="clear" w:color="auto" w:fill="FFFFFF"/>
          </w:rPr>
          <w:t>https://www.gosuslugi.ru/</w:t>
        </w:r>
      </w:hyperlink>
      <w:r w:rsidR="004C66EF" w:rsidRP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(далее – ЕПГУ);</w:t>
      </w:r>
    </w:p>
    <w:p w:rsidR="004C66EF" w:rsidRPr="00EC64C7" w:rsidRDefault="00B2020F" w:rsidP="00B2020F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4C66EF" w:rsidRP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Личный кабинет страхователя  </w:t>
      </w:r>
      <w:hyperlink w:history="1">
        <w:r w:rsidR="004C66EF" w:rsidRPr="00EC64C7">
          <w:rPr>
            <w:rFonts w:ascii="Times New Roman" w:hAnsi="Times New Roman" w:cs="Times New Roman"/>
            <w:color w:val="212121"/>
            <w:sz w:val="28"/>
            <w:szCs w:val="28"/>
            <w:shd w:val="clear" w:color="auto" w:fill="FFFFFF"/>
          </w:rPr>
          <w:t>https:// lk.fss.ru/</w:t>
        </w:r>
      </w:hyperlink>
      <w:r w:rsidR="004C66EF" w:rsidRP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(далее – ЛК страхователя);</w:t>
      </w:r>
    </w:p>
    <w:p w:rsidR="004C66EF" w:rsidRPr="00EC64C7" w:rsidRDefault="00B2020F" w:rsidP="00B2020F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4C66EF" w:rsidRP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Шлюз Фонда,</w:t>
      </w:r>
      <w:r w:rsidR="004C66EF" w:rsidRPr="00EC64C7">
        <w:rPr>
          <w:rFonts w:ascii="Times New Roman" w:hAnsi="Times New Roman" w:cs="Times New Roman"/>
          <w:sz w:val="28"/>
          <w:szCs w:val="28"/>
        </w:rPr>
        <w:t xml:space="preserve"> </w:t>
      </w:r>
      <w:r w:rsidR="004C66EF" w:rsidRP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используя формализованный формат предоставления документов (программное обеспечение специализированных операторов связи).</w:t>
      </w:r>
    </w:p>
    <w:p w:rsidR="00B2020F" w:rsidRPr="00EC64C7" w:rsidRDefault="00B2020F" w:rsidP="00B2020F">
      <w:pPr>
        <w:pStyle w:val="a5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на бумажном носителе: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личном приеме</w:t>
      </w:r>
      <w:r w:rsidRP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клиентскую службу Отделения СФР по Пермскому краю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   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 использованием средств почтовой связи способом, позволяющим подтвердить факт и дату отправления;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через многофункциональные центры предоставления государственных и муниципальных услуг (МФЦ).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страхователь, осуществляющий свою деятельность по нескольким видам экономической деятельности, не подтверждает основной вид экономической деятельности, такой страхователь в соответствующем году подлежит отнесению к имеющему наиболее высокий класс профессионального риска виду экономической деятельности в соответствии с кодами по ОКВЭД2, указанными в отношении этого страхователя в ЕГРЮЛ (пункт 13 Правил). 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Необходимо отметить, что коды по ОКВЭД2 основного и дополнительных видов экономической деятельности, заявленные страхователем при государственной регистрации и включенные налоговым органом в ЕГРЮЛ и ЕГРИП, могут изменяться в процессе осуществления им финансово-хозяйственной деятельности и требуют своевременной актуализации.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изменения сведений о кодах по ОКВЭД, содержащихся в ЕГРЮЛ и ЕГРИП, юридическое лицо и индивидуальный предприниматель в течение семи рабочих дней с момента изменения сведений обязаны сообщить об этом в регистрирующий (налоговый) орган по месту своего соответственно нахождения и жительства (пункт 5 статьи 5 Федерального закона от 08.08.2001 № 129-ФЗ «О государственной регистрации юридических лиц и индивидуальных предпринимателей»). При этом изменение страхователем в течение текущего года 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вида экономической деятельности не влечет изменения размера страхового тарифа, установленного на этот год в отношении такого страхователя (пункт 6 Правил).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Обращаем внимание, что в соответствии с пунктом 11 Порядка до подтверждения основного вида экономической деятельности за 202</w:t>
      </w:r>
      <w:r w:rsidR="00653448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страхователь (подразделения страхователя, выделенные в 202</w:t>
      </w:r>
      <w:r w:rsidR="00653448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в самостоятельные классификационные единицы) уплачивают страховые взносы на обязательное социальное страхование от несчастных случаев на производстве и профзаболеваний в 202</w:t>
      </w:r>
      <w:r w:rsidR="00653448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в соответствии со страховым тарифом, установленным им в 202</w:t>
      </w:r>
      <w:r w:rsidR="00653448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году.</w:t>
      </w:r>
    </w:p>
    <w:p w:rsidR="004C66EF" w:rsidRPr="00EC64C7" w:rsidRDefault="00653448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2025</w:t>
      </w:r>
      <w:r w:rsidR="004C66EF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заявление о подтверждении основного вида экономической деятельности страхователя и справка-подтверждение основного вида эк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ономической деятельности за 2024</w:t>
      </w:r>
      <w:r w:rsidR="004C66EF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заполняются страхователем в соответствии с наименованиями и кодами по ОКВЭД2, указанными в выписке из ЕГРЮЛ страхов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ателя по состоянию на 01.01.2025</w:t>
      </w:r>
      <w:r w:rsidR="004C66EF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и включенными в Классификацию видов экономической деятельности по классам профессионального риска, утвержденную приказом Минтруда России от 30.12.2016 № 851н (в редакции приказа Минтруда России от 10.11.2021 № 788н).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Пункт 9 справки-подтверждения основного вида экономической деятельности «Распределение доходов и поступлений за предыдущий финансовый год» заполняется страхователем на основе данных бухгалтерской отчетности за предыдущий год в соответствии с кодами по ОКВЭД2 видов экономической деятельности, содержащихся в выписке из ЕГРЮЛ по состоянию на 01.01.202</w:t>
      </w:r>
      <w:r w:rsidR="00653448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Уведомление о страховом тарифе на данный вид страхования на 202</w:t>
      </w:r>
      <w:r w:rsidR="00653448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территориальные органы СФР выдают страхователю в двухнедельный срок с даты представления полного и правильно заполненного страхователем комплекта документов для подтверждения основного вида экономической деятельности.</w:t>
      </w:r>
    </w:p>
    <w:p w:rsidR="00B2020F" w:rsidRPr="00EC64C7" w:rsidRDefault="00B2020F" w:rsidP="00B202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4C7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электронного заявления уведомление об установленном заявителю размере страхового тарифа, также в электронном виде, подписанное электронной подписью, будет автоматически размещено:</w:t>
      </w:r>
    </w:p>
    <w:p w:rsidR="00B2020F" w:rsidRPr="00EC64C7" w:rsidRDefault="00B2020F" w:rsidP="00B2020F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на ЕПГУ, при условии, что документы для подтверждения ОВЭД направлены через ЕПГУ;</w:t>
      </w:r>
    </w:p>
    <w:p w:rsidR="00B2020F" w:rsidRPr="00EC64C7" w:rsidRDefault="00B2020F" w:rsidP="00B2020F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в ЛК страхователя, при условии, что документы для подтверждения ОВЭД направлены через ЛК страхователя либо через программное обеспечение специализирован</w:t>
      </w:r>
      <w:r w:rsid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</w:t>
      </w:r>
      <w:r w:rsidRP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ого оператора связи;</w:t>
      </w:r>
      <w:bookmarkStart w:id="0" w:name="_GoBack"/>
      <w:bookmarkEnd w:id="0"/>
    </w:p>
    <w:p w:rsidR="00B2020F" w:rsidRPr="00EC64C7" w:rsidRDefault="00B2020F" w:rsidP="00B2020F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C6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специализированному оператору связи, при условии, что документы направлены через программное обеспечение специализированного оператора связи с подключением сервиса - социальный электронный документооборот (СЭДО).</w:t>
      </w:r>
    </w:p>
    <w:p w:rsidR="00B2020F" w:rsidRPr="00EC64C7" w:rsidRDefault="00B2020F" w:rsidP="00B2020F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Установленный страхователю размер страхового тарифа действует в течение календарного года (с 1 января по 31 декабря включительно).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Следовательно, в течение 202</w:t>
      </w:r>
      <w:r w:rsidR="00653448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страхователь обязан исчислять, отражать при заполнении формы ЕФС-1 и уплачивать страховые взносы в соответствии с размером страхового тарифа, соответствующего классу профессионального риска  основного вида экономической деятельности страхователя, определяемого в соответствии с Правилами и Порядком, и указанным в Уведомлении о размере страхового тарифа на обязательное социальное страхование от несчастных случаев на производстве и проф</w:t>
      </w:r>
      <w:r w:rsidR="00BF15B0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ессиональных заболеваний на 2025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год.</w:t>
      </w:r>
    </w:p>
    <w:p w:rsidR="00B2020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Вновь созданные (в течение 202</w:t>
      </w:r>
      <w:r w:rsidR="00653448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года) страхователи указывают в форме ЕФС-1 код по ОКВЭД2 по данным органа государственной регистрации, а начиная со второго года деятельности, - код, подтвержденный в порядке, установленном приказом </w:t>
      </w:r>
      <w:proofErr w:type="spellStart"/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Минздравсоцразвития</w:t>
      </w:r>
      <w:proofErr w:type="spellEnd"/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России от 31 января 2006 г. № 55</w:t>
      </w:r>
      <w:r w:rsidR="00B2020F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территориальных органах СФР.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Территориальные органы СФР имеют право проводить камеральные и выездные проверки правильности исчисления, своевременности и полноты уплаты (перечисления) страховых взносов страхователями, правильности подтверждения страхователями основного вида экономической деятельности, требовать и получать от страхователей необходимые документы и объяснения по вопросам, возникающим в ходе проверок.</w:t>
      </w:r>
    </w:p>
    <w:p w:rsidR="004C66EF" w:rsidRPr="00EC64C7" w:rsidRDefault="004C66E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выявления в результате камеральной или выездной проверки факта нарушения страхователем установленного порядка начисления и уплаты страховых взносов на обязательное социальное страхование от несчастных случаев на производстве и профессиональных заболеваний, включая </w:t>
      </w:r>
      <w:proofErr w:type="spellStart"/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неподтверждение</w:t>
      </w:r>
      <w:proofErr w:type="spellEnd"/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страхователем в установленном порядке основного вида экономической деятельности, несоответствия основного вида экономической деятельности страхователя, территориальный орган СФР выносит решение о привлечении страхователя к ответственности за неисполнение или ненадлежащее исполнение обязанностей по обязательному социальному страхованию от несчастных случаев на производстве и профессиональных заболеваний.</w:t>
      </w:r>
    </w:p>
    <w:p w:rsidR="00B2020F" w:rsidRPr="00EC64C7" w:rsidRDefault="00B2020F" w:rsidP="00DD3A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Информация для тех, кто направляет до</w:t>
      </w:r>
      <w:r w:rsidR="00DD3AEB" w:rsidRPr="00EC64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кументы для подтверждения ОВЭД </w:t>
      </w:r>
      <w:r w:rsidRPr="00EC64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 электронном виде через уполномоченного представителя.</w:t>
      </w:r>
    </w:p>
    <w:p w:rsidR="00B2020F" w:rsidRPr="00EC64C7" w:rsidRDefault="00B2020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Машиночитаемая доверенность или МЧД – это электронная форма бумажной доверенности, подписанная квалифицированной электронной подписью (КЭП) руководителя организации или индивидуального предпринимателя, создается и представляется в файле формата XML. </w:t>
      </w:r>
    </w:p>
    <w:p w:rsidR="00B2020F" w:rsidRPr="00EC64C7" w:rsidRDefault="00B2020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11.03.2024 возможность загрузки документов для подтверждения полномочий отличными от МЧД способами будет прекращена.</w:t>
      </w:r>
    </w:p>
    <w:p w:rsidR="00B2020F" w:rsidRPr="00EC64C7" w:rsidRDefault="00B2020F" w:rsidP="00DD3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формирования МЧД СФР возможно воспользоваться: </w:t>
      </w:r>
    </w:p>
    <w:p w:rsidR="00DD3AEB" w:rsidRPr="00EC64C7" w:rsidRDefault="00DD3AEB" w:rsidP="00DD3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020F" w:rsidRPr="00EC64C7" w:rsidRDefault="00DD3AEB" w:rsidP="00DD3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B2020F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средствами ПО бухгалтерского и кадрового учета (при наличии);</w:t>
      </w:r>
    </w:p>
    <w:p w:rsidR="00B2020F" w:rsidRPr="00EC64C7" w:rsidRDefault="00DD3AEB" w:rsidP="00DD3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B2020F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сервисами операторов электронного документооборота;</w:t>
      </w:r>
    </w:p>
    <w:p w:rsidR="00B2020F" w:rsidRPr="00EC64C7" w:rsidRDefault="00DD3AEB" w:rsidP="00DD3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- </w:t>
      </w:r>
      <w:r w:rsidR="00B2020F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АРМ МЧД (безвозмездное ПО СФР, размещенное по ссылке https://lk.fss.ru//mchd.html);</w:t>
      </w:r>
    </w:p>
    <w:p w:rsidR="00B2020F" w:rsidRPr="00EC64C7" w:rsidRDefault="00DD3AEB" w:rsidP="00DD3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B2020F"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средствами собственного ПО (спецификации для доработки размещены по ссылке https://lk.fss.ru//mchd.html). </w:t>
      </w:r>
    </w:p>
    <w:p w:rsidR="00B2020F" w:rsidRPr="00EC64C7" w:rsidRDefault="00B2020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</w:p>
    <w:p w:rsidR="00B2020F" w:rsidRPr="00EC64C7" w:rsidRDefault="00B2020F" w:rsidP="00B2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64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формировании МЧД обратите внимание на полномочия, выданные представителю.</w:t>
      </w:r>
    </w:p>
    <w:p w:rsidR="009B425C" w:rsidRDefault="009B425C"/>
    <w:sectPr w:rsidR="009B425C" w:rsidSect="004C66E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53076"/>
    <w:multiLevelType w:val="hybridMultilevel"/>
    <w:tmpl w:val="DB807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36549"/>
    <w:multiLevelType w:val="hybridMultilevel"/>
    <w:tmpl w:val="E3C206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F"/>
    <w:rsid w:val="00060FBD"/>
    <w:rsid w:val="003A37D1"/>
    <w:rsid w:val="004C66EF"/>
    <w:rsid w:val="0050232C"/>
    <w:rsid w:val="00653448"/>
    <w:rsid w:val="008141B2"/>
    <w:rsid w:val="009B425C"/>
    <w:rsid w:val="00B2020F"/>
    <w:rsid w:val="00BF15B0"/>
    <w:rsid w:val="00DD3AEB"/>
    <w:rsid w:val="00E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FCBF"/>
  <w15:chartTrackingRefBased/>
  <w15:docId w15:val="{BD37335D-2C53-4912-A809-1E02F243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C66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66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6EF"/>
    <w:rPr>
      <w:b/>
      <w:bCs/>
    </w:rPr>
  </w:style>
  <w:style w:type="paragraph" w:styleId="a5">
    <w:name w:val="List Paragraph"/>
    <w:basedOn w:val="a"/>
    <w:uiPriority w:val="34"/>
    <w:qFormat/>
    <w:rsid w:val="004C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Цаплина Ксения Сергеевна</dc:creator>
  <cp:keywords/>
  <dc:description/>
  <cp:lastModifiedBy>Кудрина Екатерина Викторовна</cp:lastModifiedBy>
  <cp:revision>5</cp:revision>
  <dcterms:created xsi:type="dcterms:W3CDTF">2025-03-10T06:05:00Z</dcterms:created>
  <dcterms:modified xsi:type="dcterms:W3CDTF">2025-03-10T12:38:00Z</dcterms:modified>
</cp:coreProperties>
</file>