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EF1" w:rsidRPr="00122E81" w:rsidRDefault="00122E81" w:rsidP="00122E81">
      <w:pPr>
        <w:pStyle w:val="a3"/>
        <w:spacing w:line="240" w:lineRule="auto"/>
        <w:ind w:left="0" w:right="0" w:firstLine="567"/>
        <w:jc w:val="lef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                                                                     </w:t>
      </w:r>
      <w:r w:rsidR="00A9719E" w:rsidRPr="00122E81">
        <w:rPr>
          <w:rFonts w:ascii="Times New Roman" w:hAnsi="Times New Roman" w:cs="Times New Roman"/>
          <w:color w:val="auto"/>
        </w:rPr>
        <w:t>Приложение</w:t>
      </w:r>
      <w:r w:rsidR="00314B6B" w:rsidRPr="00122E81">
        <w:rPr>
          <w:rFonts w:ascii="Times New Roman" w:hAnsi="Times New Roman" w:cs="Times New Roman"/>
          <w:color w:val="auto"/>
        </w:rPr>
        <w:t xml:space="preserve"> </w:t>
      </w:r>
      <w:r w:rsidR="00495EB0">
        <w:rPr>
          <w:rFonts w:ascii="Times New Roman" w:hAnsi="Times New Roman" w:cs="Times New Roman"/>
          <w:color w:val="auto"/>
        </w:rPr>
        <w:t>8</w:t>
      </w:r>
    </w:p>
    <w:p w:rsidR="00A9719E" w:rsidRPr="00122E81" w:rsidRDefault="00122E81" w:rsidP="00122E81">
      <w:pPr>
        <w:pStyle w:val="a3"/>
        <w:spacing w:line="240" w:lineRule="auto"/>
        <w:ind w:left="0" w:right="0" w:firstLine="567"/>
        <w:jc w:val="left"/>
        <w:rPr>
          <w:rFonts w:ascii="Times New Roman" w:hAnsi="Times New Roman" w:cs="Times New Roman"/>
          <w:color w:val="auto"/>
        </w:rPr>
      </w:pPr>
      <w:r w:rsidRPr="00122E81">
        <w:rPr>
          <w:rFonts w:ascii="Times New Roman" w:hAnsi="Times New Roman" w:cs="Times New Roman"/>
          <w:color w:val="auto"/>
        </w:rPr>
        <w:t xml:space="preserve">                                                        </w:t>
      </w:r>
      <w:r w:rsidR="00DC7D3D">
        <w:rPr>
          <w:rFonts w:ascii="Times New Roman" w:hAnsi="Times New Roman" w:cs="Times New Roman"/>
          <w:color w:val="auto"/>
        </w:rPr>
        <w:t xml:space="preserve">                </w:t>
      </w:r>
      <w:r w:rsidR="00FE1F5A">
        <w:rPr>
          <w:rFonts w:ascii="Times New Roman" w:hAnsi="Times New Roman" w:cs="Times New Roman"/>
          <w:color w:val="auto"/>
        </w:rPr>
        <w:t>к У</w:t>
      </w:r>
      <w:r w:rsidR="00A9719E" w:rsidRPr="00122E81">
        <w:rPr>
          <w:rFonts w:ascii="Times New Roman" w:hAnsi="Times New Roman" w:cs="Times New Roman"/>
          <w:color w:val="auto"/>
        </w:rPr>
        <w:t>четной политике по исполнению</w:t>
      </w:r>
      <w:r w:rsidR="00FE1F5A">
        <w:rPr>
          <w:rFonts w:ascii="Times New Roman" w:hAnsi="Times New Roman" w:cs="Times New Roman"/>
          <w:color w:val="auto"/>
        </w:rPr>
        <w:t xml:space="preserve"> бюджета</w:t>
      </w:r>
    </w:p>
    <w:p w:rsidR="00A9719E" w:rsidRPr="00122E81" w:rsidRDefault="00FE1F5A" w:rsidP="00FE1F5A">
      <w:pPr>
        <w:pStyle w:val="a3"/>
        <w:spacing w:line="240" w:lineRule="auto"/>
        <w:ind w:left="0" w:right="0" w:firstLine="567"/>
        <w:jc w:val="lef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                                        </w:t>
      </w:r>
      <w:r w:rsidR="00DC7D3D">
        <w:rPr>
          <w:rFonts w:ascii="Times New Roman" w:hAnsi="Times New Roman" w:cs="Times New Roman"/>
          <w:color w:val="auto"/>
        </w:rPr>
        <w:t xml:space="preserve">                             УПФР в Большереченском районе Омской области (</w:t>
      </w:r>
      <w:proofErr w:type="gramStart"/>
      <w:r w:rsidR="00DC7D3D">
        <w:rPr>
          <w:rFonts w:ascii="Times New Roman" w:hAnsi="Times New Roman" w:cs="Times New Roman"/>
          <w:color w:val="auto"/>
        </w:rPr>
        <w:t>межрайонное</w:t>
      </w:r>
      <w:proofErr w:type="gramEnd"/>
      <w:r w:rsidR="00DC7D3D">
        <w:rPr>
          <w:rFonts w:ascii="Times New Roman" w:hAnsi="Times New Roman" w:cs="Times New Roman"/>
          <w:color w:val="auto"/>
        </w:rPr>
        <w:t>)</w:t>
      </w:r>
    </w:p>
    <w:p w:rsidR="00A9719E" w:rsidRPr="00122E81" w:rsidRDefault="00A9719E">
      <w:pPr>
        <w:pStyle w:val="a3"/>
        <w:spacing w:line="240" w:lineRule="auto"/>
        <w:ind w:left="0" w:right="0" w:firstLine="567"/>
        <w:jc w:val="center"/>
        <w:rPr>
          <w:rFonts w:ascii="Times New Roman" w:hAnsi="Times New Roman" w:cs="Times New Roman"/>
          <w:color w:val="auto"/>
        </w:rPr>
      </w:pPr>
    </w:p>
    <w:p w:rsidR="00A9719E" w:rsidRDefault="00A9719E">
      <w:pPr>
        <w:pStyle w:val="a3"/>
        <w:spacing w:line="240" w:lineRule="auto"/>
        <w:ind w:left="0" w:right="0" w:firstLine="567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A9719E" w:rsidRPr="00A9719E" w:rsidRDefault="00A9719E">
      <w:pPr>
        <w:pStyle w:val="a3"/>
        <w:spacing w:line="240" w:lineRule="auto"/>
        <w:ind w:left="0" w:right="0" w:firstLine="567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BF0EF1" w:rsidRPr="00314B6B" w:rsidRDefault="00454AC3">
      <w:pPr>
        <w:pStyle w:val="a3"/>
        <w:spacing w:line="240" w:lineRule="auto"/>
        <w:ind w:left="0" w:right="0"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14B6B">
        <w:rPr>
          <w:rFonts w:ascii="Times New Roman" w:hAnsi="Times New Roman" w:cs="Times New Roman"/>
          <w:b/>
          <w:color w:val="auto"/>
          <w:sz w:val="28"/>
          <w:szCs w:val="28"/>
        </w:rPr>
        <w:t>Порядок признания в б</w:t>
      </w:r>
      <w:r w:rsidR="00B35C6E">
        <w:rPr>
          <w:rFonts w:ascii="Times New Roman" w:hAnsi="Times New Roman" w:cs="Times New Roman"/>
          <w:b/>
          <w:color w:val="auto"/>
          <w:sz w:val="28"/>
          <w:szCs w:val="28"/>
        </w:rPr>
        <w:t>юджетном</w:t>
      </w:r>
      <w:r w:rsidRPr="00314B6B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учете </w:t>
      </w:r>
    </w:p>
    <w:p w:rsidR="00BF0EF1" w:rsidRPr="00314B6B" w:rsidRDefault="00454AC3">
      <w:pPr>
        <w:pStyle w:val="a3"/>
        <w:spacing w:line="240" w:lineRule="auto"/>
        <w:ind w:left="0" w:right="0"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14B6B">
        <w:rPr>
          <w:rFonts w:ascii="Times New Roman" w:hAnsi="Times New Roman" w:cs="Times New Roman"/>
          <w:b/>
          <w:color w:val="auto"/>
          <w:sz w:val="28"/>
          <w:szCs w:val="28"/>
        </w:rPr>
        <w:t>и раскрытия в б</w:t>
      </w:r>
      <w:r w:rsidR="00B35C6E">
        <w:rPr>
          <w:rFonts w:ascii="Times New Roman" w:hAnsi="Times New Roman" w:cs="Times New Roman"/>
          <w:b/>
          <w:color w:val="auto"/>
          <w:sz w:val="28"/>
          <w:szCs w:val="28"/>
        </w:rPr>
        <w:t>юджетной</w:t>
      </w:r>
      <w:r w:rsidRPr="00314B6B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отчетности событий после отчетной даты</w:t>
      </w:r>
    </w:p>
    <w:p w:rsidR="00BF0EF1" w:rsidRDefault="00BF0EF1">
      <w:pPr>
        <w:pStyle w:val="a3"/>
        <w:spacing w:line="240" w:lineRule="auto"/>
        <w:ind w:left="0" w:right="0" w:firstLine="567"/>
        <w:rPr>
          <w:rFonts w:ascii="Times New Roman" w:hAnsi="Times New Roman" w:cs="Times New Roman"/>
          <w:color w:val="auto"/>
          <w:sz w:val="28"/>
          <w:szCs w:val="28"/>
        </w:rPr>
      </w:pPr>
    </w:p>
    <w:p w:rsidR="00BF0EF1" w:rsidRDefault="00BF0EF1">
      <w:pPr>
        <w:pStyle w:val="a3"/>
        <w:spacing w:line="240" w:lineRule="auto"/>
        <w:ind w:left="0" w:right="0" w:firstLine="567"/>
        <w:rPr>
          <w:rFonts w:ascii="Times New Roman" w:hAnsi="Times New Roman" w:cs="Times New Roman"/>
          <w:color w:val="auto"/>
          <w:sz w:val="28"/>
          <w:szCs w:val="28"/>
        </w:rPr>
      </w:pPr>
    </w:p>
    <w:p w:rsidR="00BF0EF1" w:rsidRDefault="00454AC3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1. Порядок устанавливает правила</w:t>
      </w:r>
      <w:r w:rsidR="00DB0500">
        <w:rPr>
          <w:rFonts w:ascii="Times New Roman" w:hAnsi="Times New Roman" w:cs="Times New Roman"/>
          <w:color w:val="auto"/>
          <w:sz w:val="28"/>
          <w:szCs w:val="28"/>
        </w:rPr>
        <w:t xml:space="preserve"> признания свершившегося факта хозяйственной жизни событием после отчетной даты и </w:t>
      </w:r>
      <w:r>
        <w:rPr>
          <w:rFonts w:ascii="Times New Roman" w:hAnsi="Times New Roman" w:cs="Times New Roman"/>
          <w:color w:val="auto"/>
          <w:sz w:val="28"/>
          <w:szCs w:val="28"/>
        </w:rPr>
        <w:t>отражения в бюджетном учете</w:t>
      </w:r>
      <w:r w:rsidR="00DB0500">
        <w:rPr>
          <w:rFonts w:ascii="Times New Roman" w:hAnsi="Times New Roman" w:cs="Times New Roman"/>
          <w:color w:val="auto"/>
          <w:sz w:val="28"/>
          <w:szCs w:val="28"/>
        </w:rPr>
        <w:t>,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формах бюджетной отчетности информации о событиях после отчетной даты.</w:t>
      </w:r>
    </w:p>
    <w:p w:rsidR="00BF0EF1" w:rsidRDefault="00A9719E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bookmarkStart w:id="0" w:name="sub_3"/>
      <w:bookmarkEnd w:id="0"/>
      <w:r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proofErr w:type="gramStart"/>
      <w:r w:rsidR="00454AC3">
        <w:rPr>
          <w:rFonts w:ascii="Times New Roman" w:hAnsi="Times New Roman" w:cs="Times New Roman"/>
          <w:color w:val="auto"/>
          <w:sz w:val="28"/>
          <w:szCs w:val="28"/>
        </w:rPr>
        <w:t xml:space="preserve">Событием после отчетной даты признается существенный факт хозяйственной жизни, который оказал или может оказать влияние на финансовое состояние, движение денежных средств или результаты деятельности </w:t>
      </w:r>
      <w:r w:rsidR="00C97E19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="00C5438F">
        <w:rPr>
          <w:rFonts w:ascii="Times New Roman" w:hAnsi="Times New Roman"/>
          <w:sz w:val="28"/>
          <w:szCs w:val="28"/>
        </w:rPr>
        <w:t>ПФР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 xml:space="preserve"> и имел место в период между отчетной датой и датой подписания бюджетной отчетности за отчетный год </w:t>
      </w:r>
      <w:r w:rsidR="00DB0500">
        <w:rPr>
          <w:rFonts w:ascii="Times New Roman" w:hAnsi="Times New Roman" w:cs="Times New Roman"/>
          <w:color w:val="auto"/>
          <w:sz w:val="28"/>
          <w:szCs w:val="28"/>
        </w:rPr>
        <w:t>и (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DB0500">
        <w:rPr>
          <w:rFonts w:ascii="Times New Roman" w:hAnsi="Times New Roman" w:cs="Times New Roman"/>
          <w:color w:val="auto"/>
          <w:sz w:val="28"/>
          <w:szCs w:val="28"/>
        </w:rPr>
        <w:t>)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 xml:space="preserve"> датой принятия отчетности</w:t>
      </w:r>
      <w:r w:rsidR="00CD738E">
        <w:rPr>
          <w:rFonts w:ascii="Times New Roman" w:hAnsi="Times New Roman" w:cs="Times New Roman"/>
          <w:color w:val="auto"/>
          <w:sz w:val="28"/>
          <w:szCs w:val="28"/>
        </w:rPr>
        <w:t xml:space="preserve"> (далее - событие после отчетной даты)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>.</w:t>
      </w:r>
      <w:proofErr w:type="gramEnd"/>
    </w:p>
    <w:p w:rsidR="00BF0EF1" w:rsidRDefault="00A9719E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3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 xml:space="preserve">. Датой подписания бюджетной отчетности считается фактическая дата подписания </w:t>
      </w:r>
      <w:r w:rsidR="00C97E19">
        <w:rPr>
          <w:rFonts w:ascii="Times New Roman" w:hAnsi="Times New Roman" w:cs="Times New Roman"/>
          <w:color w:val="auto"/>
          <w:sz w:val="28"/>
          <w:szCs w:val="28"/>
        </w:rPr>
        <w:t>начальником</w:t>
      </w:r>
      <w:r w:rsidR="00FB2B2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97E19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="00FB2B25">
        <w:rPr>
          <w:rFonts w:ascii="Times New Roman" w:hAnsi="Times New Roman" w:cs="Times New Roman"/>
          <w:color w:val="auto"/>
          <w:sz w:val="28"/>
          <w:szCs w:val="28"/>
        </w:rPr>
        <w:t>ПФР</w:t>
      </w:r>
      <w:r w:rsidR="00DB0500">
        <w:rPr>
          <w:rFonts w:ascii="Times New Roman" w:hAnsi="Times New Roman" w:cs="Times New Roman"/>
          <w:color w:val="auto"/>
          <w:sz w:val="28"/>
          <w:szCs w:val="28"/>
        </w:rPr>
        <w:t xml:space="preserve"> полного комплекта бюджетной отчетности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BF0EF1" w:rsidRDefault="00A9719E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07D2C"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454AC3" w:rsidRPr="00407D2C">
        <w:rPr>
          <w:rFonts w:ascii="Times New Roman" w:hAnsi="Times New Roman" w:cs="Times New Roman"/>
          <w:color w:val="auto"/>
          <w:sz w:val="28"/>
          <w:szCs w:val="28"/>
        </w:rPr>
        <w:t>. Датой принятия бюджетной отчетности считается дата подписания Пенсионным фондом Российской Федерации Уведомления о принятии отчетности</w:t>
      </w:r>
      <w:r w:rsidR="00DB0500" w:rsidRPr="00407D2C">
        <w:rPr>
          <w:rFonts w:ascii="Times New Roman" w:hAnsi="Times New Roman" w:cs="Times New Roman"/>
          <w:color w:val="auto"/>
          <w:sz w:val="28"/>
          <w:szCs w:val="28"/>
        </w:rPr>
        <w:t>, сформированного по результатам проведения им камеральной проверки полного комплекта бюджетной отчетности, представленного органом системы ПФР</w:t>
      </w:r>
      <w:r w:rsidR="00454AC3" w:rsidRPr="00407D2C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BF0EF1" w:rsidRPr="00532ECB" w:rsidRDefault="00A9719E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5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532EC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4AC3" w:rsidRPr="00532ECB">
        <w:rPr>
          <w:rFonts w:ascii="Times New Roman" w:hAnsi="Times New Roman" w:cs="Times New Roman"/>
          <w:color w:val="auto"/>
          <w:sz w:val="28"/>
          <w:szCs w:val="28"/>
        </w:rPr>
        <w:t>Решение о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признании факта хозяйственной жизни </w:t>
      </w:r>
      <w:r w:rsidR="00454AC3" w:rsidRPr="00532ECB">
        <w:rPr>
          <w:rFonts w:ascii="Times New Roman" w:hAnsi="Times New Roman" w:cs="Times New Roman"/>
          <w:color w:val="auto"/>
          <w:sz w:val="28"/>
          <w:szCs w:val="28"/>
        </w:rPr>
        <w:t>событи</w:t>
      </w:r>
      <w:r>
        <w:rPr>
          <w:rFonts w:ascii="Times New Roman" w:hAnsi="Times New Roman" w:cs="Times New Roman"/>
          <w:color w:val="auto"/>
          <w:sz w:val="28"/>
          <w:szCs w:val="28"/>
        </w:rPr>
        <w:t>ем</w:t>
      </w:r>
      <w:r w:rsidR="00454AC3" w:rsidRPr="00532ECB">
        <w:rPr>
          <w:rFonts w:ascii="Times New Roman" w:hAnsi="Times New Roman" w:cs="Times New Roman"/>
          <w:color w:val="auto"/>
          <w:sz w:val="28"/>
          <w:szCs w:val="28"/>
        </w:rPr>
        <w:t xml:space="preserve"> после отчетной даты принимается </w:t>
      </w:r>
      <w:r w:rsidR="00360D31">
        <w:rPr>
          <w:rFonts w:ascii="Times New Roman" w:hAnsi="Times New Roman" w:cs="Times New Roman"/>
          <w:color w:val="auto"/>
          <w:sz w:val="28"/>
          <w:szCs w:val="28"/>
        </w:rPr>
        <w:t>начальником</w:t>
      </w:r>
      <w:r w:rsidR="00FB2B2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60D31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="00FB2B25">
        <w:rPr>
          <w:rFonts w:ascii="Times New Roman" w:hAnsi="Times New Roman" w:cs="Times New Roman"/>
          <w:color w:val="auto"/>
          <w:sz w:val="28"/>
          <w:szCs w:val="28"/>
        </w:rPr>
        <w:t>ПФР</w:t>
      </w:r>
      <w:r w:rsidR="00631257" w:rsidRPr="00532ECB">
        <w:rPr>
          <w:rFonts w:ascii="Times New Roman" w:hAnsi="Times New Roman" w:cs="Times New Roman"/>
          <w:color w:val="auto"/>
          <w:sz w:val="28"/>
          <w:szCs w:val="28"/>
        </w:rPr>
        <w:t xml:space="preserve"> по инициативе главного бухгалтера </w:t>
      </w:r>
      <w:r w:rsidR="00454AC3" w:rsidRPr="00532ECB">
        <w:rPr>
          <w:rFonts w:ascii="Times New Roman" w:hAnsi="Times New Roman" w:cs="Times New Roman"/>
          <w:color w:val="auto"/>
          <w:sz w:val="28"/>
          <w:szCs w:val="28"/>
        </w:rPr>
        <w:t xml:space="preserve">на основании письменного обоснования. </w:t>
      </w:r>
    </w:p>
    <w:p w:rsidR="00BF0EF1" w:rsidRPr="00532ECB" w:rsidRDefault="00A9719E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6</w:t>
      </w:r>
      <w:r w:rsidR="00454AC3" w:rsidRPr="00532ECB">
        <w:rPr>
          <w:rFonts w:ascii="Times New Roman" w:hAnsi="Times New Roman" w:cs="Times New Roman"/>
          <w:color w:val="auto"/>
          <w:sz w:val="28"/>
          <w:szCs w:val="28"/>
        </w:rPr>
        <w:t>. К событиям после отчетной даты относятся:</w:t>
      </w:r>
    </w:p>
    <w:p w:rsidR="00BF0EF1" w:rsidRPr="00532ECB" w:rsidRDefault="00454AC3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532ECB">
        <w:rPr>
          <w:rFonts w:ascii="Times New Roman" w:hAnsi="Times New Roman" w:cs="Times New Roman"/>
          <w:color w:val="auto"/>
          <w:sz w:val="28"/>
          <w:szCs w:val="28"/>
        </w:rPr>
        <w:t>- события, подтверждающие условия</w:t>
      </w:r>
      <w:r w:rsidR="00DB0500">
        <w:rPr>
          <w:rFonts w:ascii="Times New Roman" w:hAnsi="Times New Roman" w:cs="Times New Roman"/>
          <w:color w:val="auto"/>
          <w:sz w:val="28"/>
          <w:szCs w:val="28"/>
        </w:rPr>
        <w:t xml:space="preserve"> деятельности</w:t>
      </w:r>
      <w:r w:rsidR="00DF7EC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75B87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="00DF7ECB">
        <w:rPr>
          <w:rFonts w:ascii="Times New Roman" w:hAnsi="Times New Roman" w:cs="Times New Roman"/>
          <w:color w:val="auto"/>
          <w:sz w:val="28"/>
          <w:szCs w:val="28"/>
        </w:rPr>
        <w:t>ПФР</w:t>
      </w:r>
      <w:r w:rsidR="00FE1F5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DF7ECB">
        <w:rPr>
          <w:rFonts w:ascii="Times New Roman" w:hAnsi="Times New Roman" w:cs="Times New Roman"/>
          <w:color w:val="auto"/>
          <w:sz w:val="28"/>
          <w:szCs w:val="28"/>
        </w:rPr>
        <w:t xml:space="preserve"> - событие, которое подтверждает условия хозяйственной деятельности (фактов хозяйственной жизни)</w:t>
      </w:r>
      <w:r w:rsidR="00DF7ECB" w:rsidRPr="0043088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75B87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="00DF7ECB">
        <w:rPr>
          <w:rFonts w:ascii="Times New Roman" w:hAnsi="Times New Roman" w:cs="Times New Roman"/>
          <w:color w:val="auto"/>
          <w:sz w:val="28"/>
          <w:szCs w:val="28"/>
        </w:rPr>
        <w:t xml:space="preserve">ПФР на отчетную дату, и (или) указывает </w:t>
      </w:r>
      <w:r w:rsidR="00DF7ECB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на обстоятельства, существенным образом влияющие на показатели активов, обязательств и результатов деятельности </w:t>
      </w:r>
      <w:r w:rsidR="00F75B87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="00DF7ECB">
        <w:rPr>
          <w:rFonts w:ascii="Times New Roman" w:hAnsi="Times New Roman" w:cs="Times New Roman"/>
          <w:color w:val="auto"/>
          <w:sz w:val="28"/>
          <w:szCs w:val="28"/>
        </w:rPr>
        <w:t>ПФР, раскрываемые в бюджетной отчетности, на отчетную дату (далее – событие, подтверждающее условия деятельности)</w:t>
      </w:r>
      <w:r w:rsidRPr="00532ECB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BF0EF1" w:rsidRPr="00532ECB" w:rsidRDefault="00454AC3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532ECB">
        <w:rPr>
          <w:rFonts w:ascii="Times New Roman" w:hAnsi="Times New Roman" w:cs="Times New Roman"/>
          <w:color w:val="auto"/>
          <w:sz w:val="28"/>
          <w:szCs w:val="28"/>
        </w:rPr>
        <w:t>- события, свидетельствующие об условиях</w:t>
      </w:r>
      <w:r w:rsidR="00DB0500">
        <w:rPr>
          <w:rFonts w:ascii="Times New Roman" w:hAnsi="Times New Roman" w:cs="Times New Roman"/>
          <w:color w:val="auto"/>
          <w:sz w:val="28"/>
          <w:szCs w:val="28"/>
        </w:rPr>
        <w:t xml:space="preserve"> деятельности</w:t>
      </w:r>
      <w:r w:rsidR="00DF7EC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1613D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="00DF7ECB">
        <w:rPr>
          <w:rFonts w:ascii="Times New Roman" w:hAnsi="Times New Roman" w:cs="Times New Roman"/>
          <w:color w:val="auto"/>
          <w:sz w:val="28"/>
          <w:szCs w:val="28"/>
        </w:rPr>
        <w:t>ПФР</w:t>
      </w:r>
      <w:r w:rsidR="00FE1F5A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DF7ECB">
        <w:rPr>
          <w:rFonts w:ascii="Times New Roman" w:hAnsi="Times New Roman" w:cs="Times New Roman"/>
          <w:color w:val="auto"/>
          <w:sz w:val="28"/>
          <w:szCs w:val="28"/>
        </w:rPr>
        <w:t xml:space="preserve"> - событие, которое указывает на условия хозяйственной деятельности (фактов хозяйственной жизни)</w:t>
      </w:r>
      <w:r w:rsidR="00DF7ECB" w:rsidRPr="0043088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1613D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="00DF7ECB">
        <w:rPr>
          <w:rFonts w:ascii="Times New Roman" w:hAnsi="Times New Roman" w:cs="Times New Roman"/>
          <w:color w:val="auto"/>
          <w:sz w:val="28"/>
          <w:szCs w:val="28"/>
        </w:rPr>
        <w:t xml:space="preserve">ПФР, возникших после отчетной даты, и (или) указывает на обстоятельства, возникшие после отчетной даты (далее – событие, </w:t>
      </w:r>
      <w:r w:rsidR="00DF7ECB" w:rsidRPr="00532ECB">
        <w:rPr>
          <w:rFonts w:ascii="Times New Roman" w:hAnsi="Times New Roman" w:cs="Times New Roman"/>
          <w:color w:val="auto"/>
          <w:sz w:val="28"/>
          <w:szCs w:val="28"/>
        </w:rPr>
        <w:t>свидетельствующ</w:t>
      </w:r>
      <w:r w:rsidR="00DF7ECB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="00DF7ECB" w:rsidRPr="00532ECB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="00DF7ECB">
        <w:rPr>
          <w:rFonts w:ascii="Times New Roman" w:hAnsi="Times New Roman" w:cs="Times New Roman"/>
          <w:color w:val="auto"/>
          <w:sz w:val="28"/>
          <w:szCs w:val="28"/>
        </w:rPr>
        <w:t xml:space="preserve"> об условиях деятельности)</w:t>
      </w:r>
      <w:r w:rsidRPr="00532ECB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BF0EF1" w:rsidRDefault="00A9719E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7</w:t>
      </w:r>
      <w:r w:rsidR="00454AC3" w:rsidRPr="00532ECB">
        <w:rPr>
          <w:rFonts w:ascii="Times New Roman" w:hAnsi="Times New Roman" w:cs="Times New Roman"/>
          <w:color w:val="auto"/>
          <w:sz w:val="28"/>
          <w:szCs w:val="28"/>
        </w:rPr>
        <w:t>. К событиям после отчетной даты не относится несвоевременное поступление после отчетной даты первичных учетных документов, оформляющих факты хозяйственной жизни, произошедшие в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 xml:space="preserve"> отчетном периоде, информация о которых подлежит отражению в бюджетном учете и раскрытию в бюджетной отчетности в отчетном периоде.</w:t>
      </w:r>
    </w:p>
    <w:p w:rsidR="00BF0EF1" w:rsidRDefault="00A9719E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8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6833E3">
        <w:rPr>
          <w:rFonts w:ascii="Times New Roman" w:hAnsi="Times New Roman" w:cs="Times New Roman"/>
          <w:color w:val="auto"/>
          <w:sz w:val="28"/>
          <w:szCs w:val="28"/>
        </w:rPr>
        <w:t>К событиям, подтверждающим условия деятельности</w:t>
      </w:r>
      <w:r w:rsidR="00DF7ECB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3088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 xml:space="preserve">относятся следующие </w:t>
      </w:r>
      <w:r w:rsidR="002E5982">
        <w:rPr>
          <w:rFonts w:ascii="Times New Roman" w:hAnsi="Times New Roman" w:cs="Times New Roman"/>
          <w:color w:val="auto"/>
          <w:sz w:val="28"/>
          <w:szCs w:val="28"/>
        </w:rPr>
        <w:t>документально подтвержденные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 xml:space="preserve"> факты хозяйственной жизни:</w:t>
      </w:r>
    </w:p>
    <w:p w:rsidR="00BF0EF1" w:rsidRDefault="00454AC3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1) выявление документально подтвержденных обстоятельств, указывающих на наличие у дебиторской задолженности признаков безнадежной к взысканию задолженности, если по состоянию на отчетную дату в отношении такой дебиторской задолженности уже осуществлялись меры по ее взысканию, в частности:</w:t>
      </w:r>
    </w:p>
    <w:p w:rsidR="00BF0EF1" w:rsidRDefault="00454AC3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 смерть физического лица - должника (плательщика платежей) или объявление его умершим в порядке, установленном гражданским процессуальным законодательством Российской Федерации;</w:t>
      </w:r>
    </w:p>
    <w:p w:rsidR="00BF0EF1" w:rsidRDefault="00454AC3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 признание должника в установленном законодательством Российской Федерации порядке банкротом, если по состоянию на отчетную дату в отношении этого должника уже осуществлялас</w:t>
      </w:r>
      <w:bookmarkStart w:id="1" w:name="_GoBack"/>
      <w:bookmarkEnd w:id="1"/>
      <w:r>
        <w:rPr>
          <w:rFonts w:ascii="Times New Roman" w:hAnsi="Times New Roman" w:cs="Times New Roman"/>
          <w:color w:val="auto"/>
          <w:sz w:val="28"/>
          <w:szCs w:val="28"/>
        </w:rPr>
        <w:t>ь процедура банкротства;</w:t>
      </w:r>
    </w:p>
    <w:p w:rsidR="00BF0EF1" w:rsidRDefault="00454AC3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- ликвидация организации </w:t>
      </w:r>
      <w:r w:rsidR="00FB2B25">
        <w:rPr>
          <w:rFonts w:ascii="Times New Roman" w:hAnsi="Times New Roman" w:cs="Times New Roman"/>
          <w:color w:val="auto"/>
          <w:sz w:val="28"/>
          <w:szCs w:val="28"/>
        </w:rPr>
        <w:t>–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должника</w:t>
      </w:r>
      <w:r w:rsidR="00FB2B25">
        <w:rPr>
          <w:rFonts w:ascii="Times New Roman" w:hAnsi="Times New Roman" w:cs="Times New Roman"/>
          <w:color w:val="auto"/>
          <w:sz w:val="28"/>
          <w:szCs w:val="28"/>
        </w:rPr>
        <w:t xml:space="preserve"> (плательщика платежей)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в части его задолженности по платежам, не погашенным по причине недостаточности имущества организации и (или) невозможности их погашения учредителями </w:t>
      </w: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(участниками) указанной организации в пределах и порядке, которые установлены законодательством Российской Федерации;</w:t>
      </w:r>
    </w:p>
    <w:p w:rsidR="00BF0EF1" w:rsidRDefault="00454AC3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- принятие судом акта, в соответствии с которым </w:t>
      </w:r>
      <w:r w:rsidR="001D0E1B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="00FB2B25">
        <w:rPr>
          <w:rFonts w:ascii="Times New Roman" w:hAnsi="Times New Roman" w:cs="Times New Roman"/>
          <w:color w:val="auto"/>
          <w:sz w:val="28"/>
          <w:szCs w:val="28"/>
        </w:rPr>
        <w:t>ПФР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утрачивает возможность взыскания с должника</w:t>
      </w:r>
      <w:r w:rsidR="00FB2B25">
        <w:rPr>
          <w:rFonts w:ascii="Times New Roman" w:hAnsi="Times New Roman" w:cs="Times New Roman"/>
          <w:color w:val="auto"/>
          <w:sz w:val="28"/>
          <w:szCs w:val="28"/>
        </w:rPr>
        <w:t xml:space="preserve"> (плательщика платежей) </w:t>
      </w:r>
      <w:r>
        <w:rPr>
          <w:rFonts w:ascii="Times New Roman" w:hAnsi="Times New Roman" w:cs="Times New Roman"/>
          <w:color w:val="auto"/>
          <w:sz w:val="28"/>
          <w:szCs w:val="28"/>
        </w:rPr>
        <w:t>задолженности в связи с истечением установленного срока ее взыскания (срока исковой давности), в том числе вынесения судом определения об отказе в восстановлении пропущенного срока подачи заявления в суд о взыскании задолженности;</w:t>
      </w:r>
    </w:p>
    <w:p w:rsidR="00BF0EF1" w:rsidRDefault="00454AC3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- вынесение судебным приставом-исполнителем постановления об окончании исполнительного производства и о возвращении взыскателю исполнительного документа, если 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</w:rPr>
        <w:t>с даты образования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</w:rPr>
        <w:t xml:space="preserve"> дебиторской задолженности прошло более пяти лет, в следующих случаях:</w:t>
      </w:r>
    </w:p>
    <w:p w:rsidR="00BF0EF1" w:rsidRDefault="00A9719E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 xml:space="preserve"> размер задолженности не превышает размера требований к должнику, установленного законодательством Российской Федерации о несостоятельности (банкротстве) для возбуждения производства по делу о банкротстве;</w:t>
      </w:r>
    </w:p>
    <w:p w:rsidR="00BF0EF1" w:rsidRDefault="00A9719E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>судом возвращено заявление о признании плательщика платежей банкротом или прекращено производство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банкротстве;</w:t>
      </w:r>
    </w:p>
    <w:p w:rsidR="00BF0EF1" w:rsidRDefault="00454AC3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2) завершение после отчетной даты судебного производства, в результате которого подтверждается наличие (отсутствие) на отчетную дату обязательства, по которому ранее был определен резерв предстоящих расходов;</w:t>
      </w:r>
    </w:p>
    <w:p w:rsidR="00BF0EF1" w:rsidRDefault="00454AC3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3) завершение после отчетной даты процесса оформления изменений существенных условий сделки, который был инициирован в отчетном периоде;</w:t>
      </w:r>
    </w:p>
    <w:p w:rsidR="00BF0EF1" w:rsidRDefault="00454AC3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4) завершение после отчетной даты процесса оформления государственной регистрации права собственности (права оперативного управления), который был инициирован в отчетном периоде;</w:t>
      </w:r>
    </w:p>
    <w:p w:rsidR="00BF0EF1" w:rsidRDefault="00454AC3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5) получение от страховой организации документа, устанавливающего (уточняющего) размер страхового возмещения по страховому случаю, произошедшему в отчетном периоде;</w:t>
      </w:r>
    </w:p>
    <w:p w:rsidR="00BF0EF1" w:rsidRDefault="00454AC3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6) получение информации, указывающей на обесценение активов на отчетную дату или на необходимость корректировки убытка от обесценения активов, признанного на отчетную дату;</w:t>
      </w:r>
    </w:p>
    <w:p w:rsidR="00BF0EF1" w:rsidRDefault="00454AC3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7) получение информации об изменении после отчетной даты кадастровых оценок нефинансовых активов;</w:t>
      </w:r>
    </w:p>
    <w:p w:rsidR="00BF0EF1" w:rsidRDefault="00454AC3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8) определение после отчетной даты суммы активов и обязательств, возникающих при завершении текущего финансового года в соответствии с бюджетным законодательством Российской Федерации;</w:t>
      </w:r>
    </w:p>
    <w:p w:rsidR="00BF0EF1" w:rsidRPr="00012D34" w:rsidRDefault="00454AC3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auto"/>
          <w:sz w:val="28"/>
          <w:szCs w:val="28"/>
        </w:rPr>
        <w:t xml:space="preserve">9) обнаружение после отчетной даты, но до даты принятия (утверждения) бюджетной отчетности </w:t>
      </w:r>
      <w:r w:rsidR="00F729C9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="00FB2B25">
        <w:rPr>
          <w:rFonts w:ascii="Times New Roman" w:hAnsi="Times New Roman" w:cs="Times New Roman"/>
          <w:color w:val="auto"/>
          <w:sz w:val="28"/>
          <w:szCs w:val="28"/>
        </w:rPr>
        <w:t>ПФР</w:t>
      </w:r>
      <w:r>
        <w:rPr>
          <w:rFonts w:ascii="Times New Roman" w:hAnsi="Times New Roman" w:cs="Times New Roman"/>
          <w:color w:val="auto"/>
          <w:sz w:val="28"/>
          <w:szCs w:val="28"/>
        </w:rPr>
        <w:t>, ошибки в данных бюджетного учета за отчетный период (периоды, предшествующие отчетному) и (или) ошибки, допущенной при составлении бюджетной отчетности, в том числе по результатам проведения камеральной проверки, либо при осуществлении внутреннего контроля ведения бюджетного учета и составления бюджетной отчетности, внутреннего финансового контроля и (или) внутреннего финансового аудита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</w:rPr>
        <w:t>, а также внешнего и внутреннего государственного финансового контроля</w:t>
      </w:r>
      <w:r w:rsidR="00012D34" w:rsidRPr="00012D34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012D34" w:rsidRPr="00012D34" w:rsidRDefault="00012D34" w:rsidP="005F0935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61988">
        <w:rPr>
          <w:rFonts w:ascii="Times New Roman" w:hAnsi="Times New Roman"/>
          <w:sz w:val="28"/>
          <w:szCs w:val="28"/>
        </w:rPr>
        <w:t>1</w:t>
      </w:r>
      <w:r w:rsidR="0019434D">
        <w:rPr>
          <w:rFonts w:ascii="Times New Roman" w:hAnsi="Times New Roman"/>
          <w:sz w:val="28"/>
          <w:szCs w:val="28"/>
        </w:rPr>
        <w:t>0</w:t>
      </w:r>
      <w:r w:rsidRPr="00261988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="00261988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начисление платежей </w:t>
      </w:r>
      <w:r w:rsidR="008B3D60">
        <w:rPr>
          <w:rFonts w:ascii="Times New Roman" w:hAnsi="Times New Roman"/>
          <w:sz w:val="28"/>
          <w:szCs w:val="28"/>
        </w:rPr>
        <w:t xml:space="preserve">по налогам и сборам </w:t>
      </w:r>
      <w:r w:rsidR="00261988">
        <w:rPr>
          <w:rFonts w:ascii="Times New Roman" w:hAnsi="Times New Roman"/>
          <w:sz w:val="28"/>
          <w:szCs w:val="28"/>
        </w:rPr>
        <w:t>на основании налоговой декларации.</w:t>
      </w:r>
    </w:p>
    <w:p w:rsidR="00BF0EF1" w:rsidRDefault="00A9719E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9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 xml:space="preserve">. К событиям, </w:t>
      </w:r>
      <w:r w:rsidR="00574D8F" w:rsidRPr="00532ECB">
        <w:rPr>
          <w:rFonts w:ascii="Times New Roman" w:hAnsi="Times New Roman" w:cs="Times New Roman"/>
          <w:color w:val="auto"/>
          <w:sz w:val="28"/>
          <w:szCs w:val="28"/>
        </w:rPr>
        <w:t>свидетельствующ</w:t>
      </w:r>
      <w:r w:rsidR="00574D8F">
        <w:rPr>
          <w:rFonts w:ascii="Times New Roman" w:hAnsi="Times New Roman" w:cs="Times New Roman"/>
          <w:color w:val="auto"/>
          <w:sz w:val="28"/>
          <w:szCs w:val="28"/>
        </w:rPr>
        <w:t xml:space="preserve">им 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>об условиях деятельности</w:t>
      </w:r>
      <w:r w:rsidR="00574D8F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 xml:space="preserve"> относятся:</w:t>
      </w:r>
    </w:p>
    <w:p w:rsidR="00BF0EF1" w:rsidRDefault="00454AC3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1) принятие решения о реорганизации (ликвидации) </w:t>
      </w:r>
      <w:r w:rsidR="007474EF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="00FB2B25">
        <w:rPr>
          <w:rFonts w:ascii="Times New Roman" w:hAnsi="Times New Roman" w:cs="Times New Roman"/>
          <w:color w:val="auto"/>
          <w:sz w:val="28"/>
          <w:szCs w:val="28"/>
        </w:rPr>
        <w:t>ПФР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(подведомственных учреждений) либо изменении типа учреждения, о котором не было известно по состоянию на отчетную дату;</w:t>
      </w:r>
    </w:p>
    <w:p w:rsidR="00BF0EF1" w:rsidRDefault="00454AC3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2) существенное поступление или выбытие активов, связанное с операциями, инициированными в отчетном периоде;</w:t>
      </w:r>
    </w:p>
    <w:p w:rsidR="00BF0EF1" w:rsidRDefault="00454AC3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3) возникновение обстоятельств, в том числе чрезвычайных, в результате которых активы выбыли из </w:t>
      </w:r>
      <w:r w:rsidR="00FB2B25" w:rsidRPr="00407D2C">
        <w:rPr>
          <w:rFonts w:ascii="Times New Roman" w:hAnsi="Times New Roman" w:cs="Times New Roman"/>
          <w:color w:val="auto"/>
          <w:sz w:val="28"/>
          <w:szCs w:val="28"/>
        </w:rPr>
        <w:t xml:space="preserve">владения, </w:t>
      </w:r>
      <w:r w:rsidRPr="00407D2C">
        <w:rPr>
          <w:rFonts w:ascii="Times New Roman" w:hAnsi="Times New Roman" w:cs="Times New Roman"/>
          <w:color w:val="auto"/>
          <w:sz w:val="28"/>
          <w:szCs w:val="28"/>
        </w:rPr>
        <w:t>пользования и распоряжения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474EF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="00FB2B25">
        <w:rPr>
          <w:rFonts w:ascii="Times New Roman" w:hAnsi="Times New Roman" w:cs="Times New Roman"/>
          <w:color w:val="auto"/>
          <w:sz w:val="28"/>
          <w:szCs w:val="28"/>
        </w:rPr>
        <w:t>ПФР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вследствие их гибели и (или) уничтожения, а также вследствие невозможности установления их местонахождения;</w:t>
      </w:r>
    </w:p>
    <w:p w:rsidR="00BF0EF1" w:rsidRDefault="00454AC3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4) публичные объявления об изменениях государственной политики, планов и намерений Пенсионного фонда Российской Федерации, реализация которых в ближайшем будущем существенно окажет влияние на деятельность </w:t>
      </w:r>
      <w:r w:rsidR="00AA28B1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="00FB2B25">
        <w:rPr>
          <w:rFonts w:ascii="Times New Roman" w:hAnsi="Times New Roman" w:cs="Times New Roman"/>
          <w:color w:val="auto"/>
          <w:sz w:val="28"/>
          <w:szCs w:val="28"/>
        </w:rPr>
        <w:t>ПФР</w:t>
      </w:r>
      <w:r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BF0EF1" w:rsidRDefault="00454AC3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5) изменения законодательства, в том числе утверждение нормативных правовых актов, оформляющих начало реализации, изменение и прекращение государственных программ и проектов, заключение и прекращение действия договоров и соглашений, а также иные решения, исполнение которых в ближайшем будущем существенно повлияет на величину активов, обязательств, доходов и расходов </w:t>
      </w:r>
      <w:r w:rsidR="007B6AD6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="00FB2B25">
        <w:rPr>
          <w:rFonts w:ascii="Times New Roman" w:hAnsi="Times New Roman" w:cs="Times New Roman"/>
          <w:color w:val="auto"/>
          <w:sz w:val="28"/>
          <w:szCs w:val="28"/>
        </w:rPr>
        <w:t>ПФР</w:t>
      </w:r>
      <w:r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836B0B" w:rsidRPr="00836B0B" w:rsidRDefault="00836B0B" w:rsidP="005F0935">
      <w:pPr>
        <w:pStyle w:val="a3"/>
        <w:spacing w:line="360" w:lineRule="auto"/>
        <w:ind w:left="0" w:right="0" w:firstLine="709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6) </w:t>
      </w:r>
      <w:r w:rsidRPr="00836B0B">
        <w:rPr>
          <w:rFonts w:ascii="Times New Roman" w:eastAsia="Times New Roman" w:hAnsi="Times New Roman" w:cs="Times New Roman"/>
          <w:sz w:val="28"/>
          <w:szCs w:val="28"/>
          <w:lang w:eastAsia="en-US"/>
        </w:rPr>
        <w:t>изменение величины активов и (или) обязательств, произошедшее в результате существенного изменения после отчетной даты курсов иностранных валют;</w:t>
      </w:r>
    </w:p>
    <w:p w:rsidR="00836B0B" w:rsidRDefault="00836B0B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7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 xml:space="preserve">) передача после отчетной даты на аутсорсинг всей или значительной части функций (полномочий), осуществляемых </w:t>
      </w:r>
      <w:r w:rsidR="00493DA0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="00FB2B25">
        <w:rPr>
          <w:rFonts w:ascii="Times New Roman" w:hAnsi="Times New Roman" w:cs="Times New Roman"/>
          <w:color w:val="auto"/>
          <w:sz w:val="28"/>
          <w:szCs w:val="28"/>
        </w:rPr>
        <w:t>ПФР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 xml:space="preserve"> на отчетную дату;</w:t>
      </w:r>
    </w:p>
    <w:p w:rsidR="00836B0B" w:rsidRDefault="00836B0B" w:rsidP="005F0935">
      <w:pPr>
        <w:pStyle w:val="a3"/>
        <w:spacing w:line="360" w:lineRule="auto"/>
        <w:ind w:left="0" w:right="0" w:firstLine="709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8</w:t>
      </w:r>
      <w:r w:rsidRPr="00836B0B">
        <w:rPr>
          <w:rFonts w:ascii="Times New Roman" w:eastAsia="Times New Roman" w:hAnsi="Times New Roman" w:cs="Times New Roman"/>
          <w:sz w:val="28"/>
          <w:szCs w:val="28"/>
          <w:lang w:eastAsia="en-US"/>
        </w:rPr>
        <w:t>) принятие после отчетной даты решений о прощении долга по кредиту (займу, ссуде), возникшего до отчетной даты;</w:t>
      </w:r>
    </w:p>
    <w:p w:rsidR="00836B0B" w:rsidRDefault="00836B0B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9) начало судебного производства, связанного исключительно с событиями, произошедшими после отчетной даты.</w:t>
      </w:r>
    </w:p>
    <w:p w:rsidR="00BF0EF1" w:rsidRDefault="00454AC3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1</w:t>
      </w:r>
      <w:r w:rsidR="00A9719E">
        <w:rPr>
          <w:rFonts w:ascii="Times New Roman" w:hAnsi="Times New Roman" w:cs="Times New Roman"/>
          <w:color w:val="auto"/>
          <w:sz w:val="28"/>
          <w:szCs w:val="28"/>
        </w:rPr>
        <w:t>0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. Событие, подтверждающее условия деятельности, независимо от его положительного или отрицательного характера для </w:t>
      </w:r>
      <w:r w:rsidR="005A38B0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="00FB2B25">
        <w:rPr>
          <w:rFonts w:ascii="Times New Roman" w:hAnsi="Times New Roman" w:cs="Times New Roman"/>
          <w:color w:val="auto"/>
          <w:sz w:val="28"/>
          <w:szCs w:val="28"/>
        </w:rPr>
        <w:t>ПФР</w:t>
      </w:r>
      <w:r>
        <w:rPr>
          <w:rFonts w:ascii="Times New Roman" w:hAnsi="Times New Roman" w:cs="Times New Roman"/>
          <w:color w:val="auto"/>
          <w:sz w:val="28"/>
          <w:szCs w:val="28"/>
        </w:rPr>
        <w:t>, отражается:</w:t>
      </w:r>
    </w:p>
    <w:p w:rsidR="00BF0EF1" w:rsidRDefault="00454AC3" w:rsidP="009802B1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- в бюджетном учете путем выполнения последним днем отчетного периода записей по счетам </w:t>
      </w:r>
      <w:r w:rsidR="00FB2B25">
        <w:rPr>
          <w:rFonts w:ascii="Times New Roman" w:hAnsi="Times New Roman" w:cs="Times New Roman"/>
          <w:color w:val="auto"/>
          <w:sz w:val="28"/>
          <w:szCs w:val="28"/>
        </w:rPr>
        <w:t>Р</w:t>
      </w:r>
      <w:r>
        <w:rPr>
          <w:rFonts w:ascii="Times New Roman" w:hAnsi="Times New Roman" w:cs="Times New Roman"/>
          <w:color w:val="auto"/>
          <w:sz w:val="28"/>
          <w:szCs w:val="28"/>
        </w:rPr>
        <w:t>абочего плана счетов бюджетного учета (до отражения бухгалтерских записей по завершению финансового года) – дополнительной бухгалтерской записью либо бухгалтерской записью, оформленной по способу «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</w:rPr>
        <w:t>Красное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</w:rPr>
        <w:t>сторно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</w:rPr>
        <w:t xml:space="preserve">» и дополнительной бухгалтерской записью; </w:t>
      </w:r>
    </w:p>
    <w:p w:rsidR="00BF0EF1" w:rsidRDefault="00454AC3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 в бюджетной отчетности за отчетный период, сформированной на основе данных бюджетного учета, с учетом отражения указанного события после отчетной даты.</w:t>
      </w:r>
    </w:p>
    <w:p w:rsidR="00BF0EF1" w:rsidRDefault="00454AC3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В Пояснительной записке к бюджетной отчетности отражается информация об условиях хозяйственной деятельности на отчетную дату с учетом событий после отчетной даты, по 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</w:rPr>
        <w:t>результатам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</w:rPr>
        <w:t xml:space="preserve"> отражения которых сформированы показатели бюджетной отчетности.</w:t>
      </w:r>
    </w:p>
    <w:p w:rsidR="00BF0EF1" w:rsidRDefault="00A9719E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07D2C">
        <w:rPr>
          <w:rFonts w:ascii="Times New Roman" w:hAnsi="Times New Roman" w:cs="Times New Roman"/>
          <w:color w:val="auto"/>
          <w:sz w:val="28"/>
          <w:szCs w:val="28"/>
        </w:rPr>
        <w:t>11</w:t>
      </w:r>
      <w:r w:rsidR="00454AC3" w:rsidRPr="00407D2C">
        <w:rPr>
          <w:rFonts w:ascii="Times New Roman" w:hAnsi="Times New Roman" w:cs="Times New Roman"/>
          <w:color w:val="auto"/>
          <w:sz w:val="28"/>
          <w:szCs w:val="28"/>
        </w:rPr>
        <w:t xml:space="preserve">. События, свидетельствующие </w:t>
      </w:r>
      <w:r w:rsidR="00574D8F" w:rsidRPr="00407D2C">
        <w:rPr>
          <w:rFonts w:ascii="Times New Roman" w:hAnsi="Times New Roman" w:cs="Times New Roman"/>
          <w:color w:val="auto"/>
          <w:sz w:val="28"/>
          <w:szCs w:val="28"/>
        </w:rPr>
        <w:t>об условиях деятельности</w:t>
      </w:r>
      <w:r w:rsidR="00454AC3" w:rsidRPr="00407D2C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="005840A7" w:rsidRPr="00407D2C">
        <w:rPr>
          <w:rFonts w:ascii="Times New Roman" w:hAnsi="Times New Roman" w:cs="Times New Roman"/>
          <w:color w:val="auto"/>
          <w:sz w:val="28"/>
          <w:szCs w:val="28"/>
        </w:rPr>
        <w:t>отража</w:t>
      </w:r>
      <w:r w:rsidR="00FE1F5A">
        <w:rPr>
          <w:rFonts w:ascii="Times New Roman" w:hAnsi="Times New Roman" w:cs="Times New Roman"/>
          <w:color w:val="auto"/>
          <w:sz w:val="28"/>
          <w:szCs w:val="28"/>
        </w:rPr>
        <w:t>ю</w:t>
      </w:r>
      <w:r w:rsidR="005840A7" w:rsidRPr="00407D2C">
        <w:rPr>
          <w:rFonts w:ascii="Times New Roman" w:hAnsi="Times New Roman" w:cs="Times New Roman"/>
          <w:color w:val="auto"/>
          <w:sz w:val="28"/>
          <w:szCs w:val="28"/>
        </w:rPr>
        <w:t>тся в бюджетном учете путем выполнения записей по счетам Рабочего плана счетов бюджетного учета в периоде, следующ</w:t>
      </w:r>
      <w:r w:rsidR="00FE1F5A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="005840A7" w:rsidRPr="00407D2C">
        <w:rPr>
          <w:rFonts w:ascii="Times New Roman" w:hAnsi="Times New Roman" w:cs="Times New Roman"/>
          <w:color w:val="auto"/>
          <w:sz w:val="28"/>
          <w:szCs w:val="28"/>
        </w:rPr>
        <w:t xml:space="preserve">м </w:t>
      </w:r>
      <w:proofErr w:type="gramStart"/>
      <w:r w:rsidR="005840A7" w:rsidRPr="00407D2C">
        <w:rPr>
          <w:rFonts w:ascii="Times New Roman" w:hAnsi="Times New Roman" w:cs="Times New Roman"/>
          <w:color w:val="auto"/>
          <w:sz w:val="28"/>
          <w:szCs w:val="28"/>
        </w:rPr>
        <w:t>за</w:t>
      </w:r>
      <w:proofErr w:type="gramEnd"/>
      <w:r w:rsidR="005840A7" w:rsidRPr="00407D2C">
        <w:rPr>
          <w:rFonts w:ascii="Times New Roman" w:hAnsi="Times New Roman" w:cs="Times New Roman"/>
          <w:color w:val="auto"/>
          <w:sz w:val="28"/>
          <w:szCs w:val="28"/>
        </w:rPr>
        <w:t xml:space="preserve"> отчетным. В отчетном периоде в бюджетном учете такая информация не отражается. Информация </w:t>
      </w:r>
      <w:r w:rsidR="00454AC3" w:rsidRPr="00407D2C">
        <w:rPr>
          <w:rFonts w:ascii="Times New Roman" w:hAnsi="Times New Roman" w:cs="Times New Roman"/>
          <w:color w:val="auto"/>
          <w:sz w:val="28"/>
          <w:szCs w:val="28"/>
        </w:rPr>
        <w:t>раскрыва</w:t>
      </w:r>
      <w:r w:rsidR="005840A7" w:rsidRPr="00407D2C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="00454AC3" w:rsidRPr="00407D2C">
        <w:rPr>
          <w:rFonts w:ascii="Times New Roman" w:hAnsi="Times New Roman" w:cs="Times New Roman"/>
          <w:color w:val="auto"/>
          <w:sz w:val="28"/>
          <w:szCs w:val="28"/>
        </w:rPr>
        <w:t xml:space="preserve">тся в текстовой части </w:t>
      </w:r>
      <w:r w:rsidR="00FE1F5A">
        <w:rPr>
          <w:rFonts w:ascii="Times New Roman" w:hAnsi="Times New Roman" w:cs="Times New Roman"/>
          <w:color w:val="auto"/>
          <w:sz w:val="28"/>
          <w:szCs w:val="28"/>
        </w:rPr>
        <w:t>П</w:t>
      </w:r>
      <w:r w:rsidR="00454AC3" w:rsidRPr="00407D2C">
        <w:rPr>
          <w:rFonts w:ascii="Times New Roman" w:hAnsi="Times New Roman" w:cs="Times New Roman"/>
          <w:color w:val="auto"/>
          <w:sz w:val="28"/>
          <w:szCs w:val="28"/>
        </w:rPr>
        <w:t xml:space="preserve">ояснительной записки (ф. 0503160) или Пояснениях, представляемых в составе полного комплекта </w:t>
      </w:r>
      <w:r w:rsidR="00574D8F" w:rsidRPr="00407D2C">
        <w:rPr>
          <w:rFonts w:ascii="Times New Roman" w:hAnsi="Times New Roman" w:cs="Times New Roman"/>
          <w:color w:val="auto"/>
          <w:sz w:val="28"/>
          <w:szCs w:val="28"/>
        </w:rPr>
        <w:t>бюджетн</w:t>
      </w:r>
      <w:r w:rsidR="00454AC3" w:rsidRPr="00407D2C">
        <w:rPr>
          <w:rFonts w:ascii="Times New Roman" w:hAnsi="Times New Roman" w:cs="Times New Roman"/>
          <w:color w:val="auto"/>
          <w:sz w:val="28"/>
          <w:szCs w:val="28"/>
        </w:rPr>
        <w:t xml:space="preserve">ой отчетности за отчетный период. </w:t>
      </w:r>
      <w:r w:rsidR="005840A7" w:rsidRPr="00407D2C">
        <w:rPr>
          <w:rFonts w:ascii="Times New Roman" w:hAnsi="Times New Roman" w:cs="Times New Roman"/>
          <w:color w:val="auto"/>
          <w:sz w:val="28"/>
          <w:szCs w:val="28"/>
        </w:rPr>
        <w:t xml:space="preserve">При этом входящие остатки на 1 января года, следующего за </w:t>
      </w:r>
      <w:proofErr w:type="gramStart"/>
      <w:r w:rsidR="005840A7" w:rsidRPr="00407D2C">
        <w:rPr>
          <w:rFonts w:ascii="Times New Roman" w:hAnsi="Times New Roman" w:cs="Times New Roman"/>
          <w:color w:val="auto"/>
          <w:sz w:val="28"/>
          <w:szCs w:val="28"/>
        </w:rPr>
        <w:t>отчетным</w:t>
      </w:r>
      <w:proofErr w:type="gramEnd"/>
      <w:r w:rsidR="005840A7" w:rsidRPr="00407D2C">
        <w:rPr>
          <w:rFonts w:ascii="Times New Roman" w:hAnsi="Times New Roman" w:cs="Times New Roman"/>
          <w:color w:val="auto"/>
          <w:sz w:val="28"/>
          <w:szCs w:val="28"/>
        </w:rPr>
        <w:t>, не ко</w:t>
      </w:r>
      <w:r w:rsidR="000B1116" w:rsidRPr="00407D2C">
        <w:rPr>
          <w:rFonts w:ascii="Times New Roman" w:hAnsi="Times New Roman" w:cs="Times New Roman"/>
          <w:color w:val="auto"/>
          <w:sz w:val="28"/>
          <w:szCs w:val="28"/>
        </w:rPr>
        <w:t>рр</w:t>
      </w:r>
      <w:r w:rsidR="005840A7" w:rsidRPr="00407D2C">
        <w:rPr>
          <w:rFonts w:ascii="Times New Roman" w:hAnsi="Times New Roman" w:cs="Times New Roman"/>
          <w:color w:val="auto"/>
          <w:sz w:val="28"/>
          <w:szCs w:val="28"/>
        </w:rPr>
        <w:t>ектируются.</w:t>
      </w:r>
    </w:p>
    <w:p w:rsidR="00BF0EF1" w:rsidRDefault="00FE1F5A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Информация, раскрываемая в П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>ояснительной записке (ф. 0503160) или Пояснениях, должна включать краткое описание характера события после отчетной даты и оценку его последствий в денежном выражении. Если возможность оценить последствия события после отчетной даты в денежном выражении отсутствует, учреждение должно указать это.</w:t>
      </w:r>
    </w:p>
    <w:p w:rsidR="00BF0EF1" w:rsidRDefault="00A9719E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12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 xml:space="preserve">. В целях своевременного представления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достоверной 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 xml:space="preserve">отчетности первичные учетные документы, отражающие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факты хозяйственной жизни, которые произошли в период </w:t>
      </w:r>
      <w:r w:rsidR="00654508">
        <w:rPr>
          <w:rFonts w:ascii="Times New Roman" w:hAnsi="Times New Roman" w:cs="Times New Roman"/>
          <w:color w:val="auto"/>
          <w:sz w:val="28"/>
          <w:szCs w:val="28"/>
        </w:rPr>
        <w:t>между отчетной датой и датой подписания б</w:t>
      </w:r>
      <w:r w:rsidR="005840A7">
        <w:rPr>
          <w:rFonts w:ascii="Times New Roman" w:hAnsi="Times New Roman" w:cs="Times New Roman"/>
          <w:color w:val="auto"/>
          <w:sz w:val="28"/>
          <w:szCs w:val="28"/>
        </w:rPr>
        <w:t>юджетн</w:t>
      </w:r>
      <w:r w:rsidR="00654508">
        <w:rPr>
          <w:rFonts w:ascii="Times New Roman" w:hAnsi="Times New Roman" w:cs="Times New Roman"/>
          <w:color w:val="auto"/>
          <w:sz w:val="28"/>
          <w:szCs w:val="28"/>
        </w:rPr>
        <w:t>ой отчетности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>, представляются в структурное подразделение, ведущее бюджетный учет</w:t>
      </w:r>
      <w:r w:rsidR="0065450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 xml:space="preserve">не позднее, чем за два </w:t>
      </w:r>
      <w:r w:rsidR="004B2D6B">
        <w:rPr>
          <w:rFonts w:ascii="Times New Roman" w:hAnsi="Times New Roman" w:cs="Times New Roman"/>
          <w:color w:val="auto"/>
          <w:sz w:val="28"/>
          <w:szCs w:val="28"/>
        </w:rPr>
        <w:t xml:space="preserve">рабочих </w:t>
      </w:r>
      <w:r w:rsidR="00454AC3">
        <w:rPr>
          <w:rFonts w:ascii="Times New Roman" w:hAnsi="Times New Roman" w:cs="Times New Roman"/>
          <w:color w:val="auto"/>
          <w:sz w:val="28"/>
          <w:szCs w:val="28"/>
        </w:rPr>
        <w:t>дня до даты представления отчетности, установленной соответствующим распоряжением Правления ПФР.</w:t>
      </w:r>
    </w:p>
    <w:p w:rsidR="004B2D6B" w:rsidRDefault="00454AC3" w:rsidP="005F0935">
      <w:pPr>
        <w:pStyle w:val="a3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В случае представления первичных учетных документов, отражающих событие после отчетной даты, в более поздний сро</w:t>
      </w:r>
      <w:r w:rsidR="00FE1F5A">
        <w:rPr>
          <w:rFonts w:ascii="Times New Roman" w:hAnsi="Times New Roman" w:cs="Times New Roman"/>
          <w:color w:val="auto"/>
          <w:sz w:val="28"/>
          <w:szCs w:val="28"/>
        </w:rPr>
        <w:t>к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отражение в учете и отчетности осуществляется по согласованию с Пенсионным фондом Российской Федерации путем внесения изменений в бюджетном учете и бюджетной отчетности за отчетный год</w:t>
      </w:r>
      <w:r w:rsidR="004B2D6B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DB5F4E" w:rsidRPr="00DB5F4E" w:rsidRDefault="00DB5F4E" w:rsidP="005F093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en-US"/>
        </w:rPr>
      </w:pPr>
      <w:r w:rsidRPr="00407D2C">
        <w:rPr>
          <w:rFonts w:ascii="Times New Roman" w:eastAsia="Times New Roman" w:hAnsi="Times New Roman"/>
          <w:sz w:val="28"/>
          <w:szCs w:val="28"/>
          <w:lang w:eastAsia="en-US"/>
        </w:rPr>
        <w:t>В случае</w:t>
      </w:r>
      <w:proofErr w:type="gramStart"/>
      <w:r w:rsidRPr="00407D2C">
        <w:rPr>
          <w:rFonts w:ascii="Times New Roman" w:eastAsia="Times New Roman" w:hAnsi="Times New Roman"/>
          <w:sz w:val="28"/>
          <w:szCs w:val="28"/>
          <w:lang w:eastAsia="en-US"/>
        </w:rPr>
        <w:t>,</w:t>
      </w:r>
      <w:proofErr w:type="gramEnd"/>
      <w:r w:rsidRPr="00407D2C">
        <w:rPr>
          <w:rFonts w:ascii="Times New Roman" w:eastAsia="Times New Roman" w:hAnsi="Times New Roman"/>
          <w:sz w:val="28"/>
          <w:szCs w:val="28"/>
          <w:lang w:eastAsia="en-US"/>
        </w:rPr>
        <w:t xml:space="preserve"> если информация о событии после отчетной даты не используется при формировании показателей б</w:t>
      </w:r>
      <w:r w:rsidR="000B1116" w:rsidRPr="00407D2C">
        <w:rPr>
          <w:rFonts w:ascii="Times New Roman" w:eastAsia="Times New Roman" w:hAnsi="Times New Roman"/>
          <w:sz w:val="28"/>
          <w:szCs w:val="28"/>
          <w:lang w:eastAsia="en-US"/>
        </w:rPr>
        <w:t>юджетн</w:t>
      </w:r>
      <w:r w:rsidRPr="00407D2C">
        <w:rPr>
          <w:rFonts w:ascii="Times New Roman" w:eastAsia="Times New Roman" w:hAnsi="Times New Roman"/>
          <w:sz w:val="28"/>
          <w:szCs w:val="28"/>
          <w:lang w:eastAsia="en-US"/>
        </w:rPr>
        <w:t xml:space="preserve">ой отчетности, информация об указанном событии при условии его существенности и его оценке в денежном выражении раскрывается в </w:t>
      </w:r>
      <w:r w:rsidR="000B1116" w:rsidRPr="00407D2C">
        <w:rPr>
          <w:rFonts w:ascii="Times New Roman" w:eastAsia="Times New Roman" w:hAnsi="Times New Roman"/>
          <w:sz w:val="28"/>
          <w:szCs w:val="28"/>
          <w:lang w:eastAsia="en-US"/>
        </w:rPr>
        <w:t xml:space="preserve">бюджетной </w:t>
      </w:r>
      <w:r w:rsidRPr="00407D2C">
        <w:rPr>
          <w:rFonts w:ascii="Times New Roman" w:eastAsia="Times New Roman" w:hAnsi="Times New Roman"/>
          <w:sz w:val="28"/>
          <w:szCs w:val="28"/>
          <w:lang w:eastAsia="en-US"/>
        </w:rPr>
        <w:t xml:space="preserve">отчетности </w:t>
      </w:r>
      <w:r w:rsidR="000B1116" w:rsidRPr="00407D2C">
        <w:rPr>
          <w:rFonts w:ascii="Times New Roman" w:hAnsi="Times New Roman"/>
          <w:sz w:val="28"/>
          <w:szCs w:val="28"/>
        </w:rPr>
        <w:t>в текстовой части пояснительной записки (ф. 0503160)</w:t>
      </w:r>
      <w:r w:rsidRPr="00407D2C">
        <w:rPr>
          <w:rFonts w:ascii="Times New Roman" w:eastAsia="Times New Roman" w:hAnsi="Times New Roman"/>
          <w:sz w:val="28"/>
          <w:szCs w:val="28"/>
          <w:lang w:eastAsia="en-US"/>
        </w:rPr>
        <w:t xml:space="preserve">. При этом на основании указанной информации (в </w:t>
      </w:r>
      <w:proofErr w:type="spellStart"/>
      <w:r w:rsidRPr="00407D2C">
        <w:rPr>
          <w:rFonts w:ascii="Times New Roman" w:eastAsia="Times New Roman" w:hAnsi="Times New Roman"/>
          <w:sz w:val="28"/>
          <w:szCs w:val="28"/>
          <w:lang w:eastAsia="en-US"/>
        </w:rPr>
        <w:t>межотчетный</w:t>
      </w:r>
      <w:proofErr w:type="spellEnd"/>
      <w:r w:rsidRPr="00407D2C">
        <w:rPr>
          <w:rFonts w:ascii="Times New Roman" w:eastAsia="Times New Roman" w:hAnsi="Times New Roman"/>
          <w:sz w:val="28"/>
          <w:szCs w:val="28"/>
          <w:lang w:eastAsia="en-US"/>
        </w:rPr>
        <w:t xml:space="preserve"> период) корректируются входящие остатки </w:t>
      </w:r>
      <w:r w:rsidR="00FE1F5A">
        <w:rPr>
          <w:rFonts w:ascii="Times New Roman" w:eastAsia="Times New Roman" w:hAnsi="Times New Roman"/>
          <w:sz w:val="28"/>
          <w:szCs w:val="28"/>
          <w:lang w:eastAsia="en-US"/>
        </w:rPr>
        <w:t xml:space="preserve">             </w:t>
      </w:r>
      <w:r w:rsidRPr="00407D2C">
        <w:rPr>
          <w:rFonts w:ascii="Times New Roman" w:eastAsia="Times New Roman" w:hAnsi="Times New Roman"/>
          <w:sz w:val="28"/>
          <w:szCs w:val="28"/>
          <w:lang w:eastAsia="en-US"/>
        </w:rPr>
        <w:t>на 1 января года, следующего за отчетным.</w:t>
      </w:r>
    </w:p>
    <w:sectPr w:rsidR="00DB5F4E" w:rsidRPr="00DB5F4E" w:rsidSect="00F30043">
      <w:headerReference w:type="default" r:id="rId8"/>
      <w:pgSz w:w="11906" w:h="16838"/>
      <w:pgMar w:top="1134" w:right="567" w:bottom="1134" w:left="1418" w:header="720" w:footer="720" w:gutter="0"/>
      <w:cols w:space="708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3DCA" w:rsidRDefault="00C13DCA">
      <w:pPr>
        <w:spacing w:after="0" w:line="240" w:lineRule="auto"/>
      </w:pPr>
      <w:r>
        <w:separator/>
      </w:r>
    </w:p>
  </w:endnote>
  <w:endnote w:type="continuationSeparator" w:id="0">
    <w:p w:rsidR="00C13DCA" w:rsidRDefault="00C13D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harter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3DCA" w:rsidRDefault="00C13DCA">
      <w:pPr>
        <w:spacing w:after="0" w:line="240" w:lineRule="auto"/>
      </w:pPr>
      <w:r>
        <w:separator/>
      </w:r>
    </w:p>
  </w:footnote>
  <w:footnote w:type="continuationSeparator" w:id="0">
    <w:p w:rsidR="00C13DCA" w:rsidRDefault="00C13D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EF1" w:rsidRDefault="00BF0EF1">
    <w:pPr>
      <w:pStyle w:val="a4"/>
      <w:jc w:val="center"/>
    </w:pPr>
  </w:p>
  <w:p w:rsidR="00BF0EF1" w:rsidRDefault="00BF0EF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96D5F"/>
    <w:multiLevelType w:val="multilevel"/>
    <w:tmpl w:val="FA84313C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87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1">
    <w:nsid w:val="2B4408F7"/>
    <w:multiLevelType w:val="multilevel"/>
    <w:tmpl w:val="15E6A1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2">
    <w:nsid w:val="732073D6"/>
    <w:multiLevelType w:val="multilevel"/>
    <w:tmpl w:val="9432B49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0EF1"/>
    <w:rsid w:val="00010236"/>
    <w:rsid w:val="00012D34"/>
    <w:rsid w:val="0001404B"/>
    <w:rsid w:val="0008281E"/>
    <w:rsid w:val="000B1116"/>
    <w:rsid w:val="00102836"/>
    <w:rsid w:val="00122E81"/>
    <w:rsid w:val="00130273"/>
    <w:rsid w:val="00166052"/>
    <w:rsid w:val="0019434D"/>
    <w:rsid w:val="001D0E1B"/>
    <w:rsid w:val="00261988"/>
    <w:rsid w:val="00266A10"/>
    <w:rsid w:val="002E5982"/>
    <w:rsid w:val="002E63D7"/>
    <w:rsid w:val="00314B6B"/>
    <w:rsid w:val="0032191C"/>
    <w:rsid w:val="00360D31"/>
    <w:rsid w:val="003B6CD5"/>
    <w:rsid w:val="00407D2C"/>
    <w:rsid w:val="00430888"/>
    <w:rsid w:val="00441411"/>
    <w:rsid w:val="00454AC3"/>
    <w:rsid w:val="00493DA0"/>
    <w:rsid w:val="00495EB0"/>
    <w:rsid w:val="004B2D6B"/>
    <w:rsid w:val="005171C2"/>
    <w:rsid w:val="00532ECB"/>
    <w:rsid w:val="00574D8F"/>
    <w:rsid w:val="005840A7"/>
    <w:rsid w:val="005A38B0"/>
    <w:rsid w:val="005F0935"/>
    <w:rsid w:val="00631257"/>
    <w:rsid w:val="00654508"/>
    <w:rsid w:val="00664B20"/>
    <w:rsid w:val="006833E3"/>
    <w:rsid w:val="006B2A32"/>
    <w:rsid w:val="006D0906"/>
    <w:rsid w:val="00704975"/>
    <w:rsid w:val="007474EF"/>
    <w:rsid w:val="007B6AD6"/>
    <w:rsid w:val="007D6CDA"/>
    <w:rsid w:val="00807D4D"/>
    <w:rsid w:val="00836B0B"/>
    <w:rsid w:val="00853DB3"/>
    <w:rsid w:val="008B3D60"/>
    <w:rsid w:val="009802B1"/>
    <w:rsid w:val="00A02B81"/>
    <w:rsid w:val="00A9719E"/>
    <w:rsid w:val="00AA28B1"/>
    <w:rsid w:val="00B35C6E"/>
    <w:rsid w:val="00B934F2"/>
    <w:rsid w:val="00BA6D92"/>
    <w:rsid w:val="00BF0EF1"/>
    <w:rsid w:val="00C13DCA"/>
    <w:rsid w:val="00C17B2F"/>
    <w:rsid w:val="00C5438F"/>
    <w:rsid w:val="00C97E19"/>
    <w:rsid w:val="00CB7414"/>
    <w:rsid w:val="00CD738E"/>
    <w:rsid w:val="00D44401"/>
    <w:rsid w:val="00DB0500"/>
    <w:rsid w:val="00DB5F4E"/>
    <w:rsid w:val="00DC0A54"/>
    <w:rsid w:val="00DC7D3D"/>
    <w:rsid w:val="00DF7ECB"/>
    <w:rsid w:val="00E63D54"/>
    <w:rsid w:val="00E65824"/>
    <w:rsid w:val="00EC1FAD"/>
    <w:rsid w:val="00ED1212"/>
    <w:rsid w:val="00F1613D"/>
    <w:rsid w:val="00F30043"/>
    <w:rsid w:val="00F729C9"/>
    <w:rsid w:val="00F75B87"/>
    <w:rsid w:val="00FB2B25"/>
    <w:rsid w:val="00FE1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B20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ля форм и бланков (Основа)"/>
    <w:basedOn w:val="a"/>
    <w:uiPriority w:val="99"/>
    <w:rsid w:val="00664B20"/>
    <w:pPr>
      <w:widowControl w:val="0"/>
      <w:autoSpaceDE w:val="0"/>
      <w:autoSpaceDN w:val="0"/>
      <w:adjustRightInd w:val="0"/>
      <w:spacing w:after="0" w:line="220" w:lineRule="atLeast"/>
      <w:ind w:left="283" w:right="170" w:firstLine="170"/>
      <w:jc w:val="both"/>
      <w:textAlignment w:val="center"/>
    </w:pPr>
    <w:rPr>
      <w:rFonts w:ascii="CharterC" w:hAnsi="CharterC" w:cs="CharterC"/>
      <w:color w:val="000000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664B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664B20"/>
    <w:rPr>
      <w:rFonts w:eastAsiaTheme="minorEastAsia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664B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664B20"/>
    <w:rPr>
      <w:rFonts w:eastAsiaTheme="minorEastAsia" w:cs="Times New Roman"/>
      <w:lang w:eastAsia="ru-RU"/>
    </w:rPr>
  </w:style>
  <w:style w:type="paragraph" w:customStyle="1" w:styleId="a8">
    <w:name w:val="Нормальный (таблица)"/>
    <w:basedOn w:val="a"/>
    <w:next w:val="a"/>
    <w:uiPriority w:val="99"/>
    <w:rsid w:val="00664B20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664B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664B20"/>
    <w:rPr>
      <w:rFonts w:ascii="Tahoma" w:eastAsiaTheme="minorEastAsia" w:hAnsi="Tahoma" w:cs="Tahoma"/>
      <w:sz w:val="16"/>
      <w:szCs w:val="16"/>
      <w:lang w:eastAsia="ru-RU"/>
    </w:rPr>
  </w:style>
  <w:style w:type="character" w:styleId="ab">
    <w:name w:val="annotation reference"/>
    <w:basedOn w:val="a0"/>
    <w:uiPriority w:val="99"/>
    <w:semiHidden/>
    <w:unhideWhenUsed/>
    <w:rsid w:val="00E65824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E65824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E65824"/>
    <w:rPr>
      <w:rFonts w:eastAsiaTheme="minorEastAsia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E65824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E65824"/>
    <w:rPr>
      <w:rFonts w:eastAsiaTheme="minorEastAsia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ля форм и бланков (Основа)"/>
    <w:basedOn w:val="a"/>
    <w:uiPriority w:val="99"/>
    <w:pPr>
      <w:widowControl w:val="0"/>
      <w:autoSpaceDE w:val="0"/>
      <w:autoSpaceDN w:val="0"/>
      <w:adjustRightInd w:val="0"/>
      <w:spacing w:after="0" w:line="220" w:lineRule="atLeast"/>
      <w:ind w:left="283" w:right="170" w:firstLine="170"/>
      <w:jc w:val="both"/>
      <w:textAlignment w:val="center"/>
    </w:pPr>
    <w:rPr>
      <w:rFonts w:ascii="CharterC" w:hAnsi="CharterC" w:cs="CharterC"/>
      <w:color w:val="000000"/>
      <w:sz w:val="20"/>
      <w:szCs w:val="20"/>
    </w:rPr>
  </w:style>
  <w:style w:type="paragraph" w:styleId="a4">
    <w:name w:val="header"/>
    <w:basedOn w:val="a"/>
    <w:link w:val="a5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eastAsiaTheme="minorEastAsia" w:cs="Times New Roman"/>
      <w:lang w:val="x-none" w:eastAsia="ru-RU"/>
    </w:rPr>
  </w:style>
  <w:style w:type="paragraph" w:styleId="a6">
    <w:name w:val="footer"/>
    <w:basedOn w:val="a"/>
    <w:link w:val="a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Pr>
      <w:rFonts w:eastAsiaTheme="minorEastAsia" w:cs="Times New Roman"/>
      <w:lang w:val="x-none" w:eastAsia="ru-RU"/>
    </w:rPr>
  </w:style>
  <w:style w:type="paragraph" w:customStyle="1" w:styleId="a8">
    <w:name w:val="Нормальный (таблица)"/>
    <w:basedOn w:val="a"/>
    <w:next w:val="a"/>
    <w:uiPriority w:val="99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Pr>
      <w:rFonts w:ascii="Tahoma" w:eastAsiaTheme="minorEastAsia" w:hAnsi="Tahoma" w:cs="Tahoma"/>
      <w:sz w:val="16"/>
      <w:szCs w:val="16"/>
      <w:lang w:val="x-none" w:eastAsia="ru-RU"/>
    </w:rPr>
  </w:style>
  <w:style w:type="character" w:styleId="ab">
    <w:name w:val="annotation reference"/>
    <w:basedOn w:val="a0"/>
    <w:uiPriority w:val="99"/>
    <w:semiHidden/>
    <w:unhideWhenUsed/>
    <w:rsid w:val="00E65824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E65824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E65824"/>
    <w:rPr>
      <w:rFonts w:eastAsiaTheme="minorEastAsia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E65824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E65824"/>
    <w:rPr>
      <w:rFonts w:eastAsiaTheme="minorEastAsia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050400-9A5E-4221-AB71-517CF9C10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1362</Words>
  <Characters>9922</Characters>
  <Application>Microsoft Office Word</Application>
  <DocSecurity>0</DocSecurity>
  <Lines>82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Пенсионнй фонд Российской Федерации</Company>
  <LinksUpToDate>false</LinksUpToDate>
  <CharactersWithSpaces>11262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Аюдар Инфо</dc:creator>
  <cp:lastModifiedBy>065IzmajlovaSV</cp:lastModifiedBy>
  <cp:revision>21</cp:revision>
  <cp:lastPrinted>2019-01-30T12:12:00Z</cp:lastPrinted>
  <dcterms:created xsi:type="dcterms:W3CDTF">2019-05-15T08:26:00Z</dcterms:created>
  <dcterms:modified xsi:type="dcterms:W3CDTF">2019-05-20T05:54:00Z</dcterms:modified>
</cp:coreProperties>
</file>