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5A0" w:rsidRDefault="00D665A0" w:rsidP="00D665A0">
      <w:pPr>
        <w:pStyle w:val="a3"/>
        <w:suppressAutoHyphens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A6A44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Утверждено</w:t>
      </w:r>
    </w:p>
    <w:p w:rsidR="005F7F34" w:rsidRDefault="00D665A0" w:rsidP="005F7F34">
      <w:pPr>
        <w:pStyle w:val="a3"/>
        <w:suppressAutoHyphens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DA6A44">
        <w:rPr>
          <w:sz w:val="28"/>
          <w:szCs w:val="28"/>
        </w:rPr>
        <w:t xml:space="preserve">                </w:t>
      </w:r>
      <w:r w:rsidR="005F7F34">
        <w:rPr>
          <w:sz w:val="28"/>
          <w:szCs w:val="28"/>
        </w:rPr>
        <w:t>Приказом  Отдела</w:t>
      </w:r>
      <w:r>
        <w:rPr>
          <w:sz w:val="28"/>
          <w:szCs w:val="28"/>
        </w:rPr>
        <w:t xml:space="preserve"> </w:t>
      </w:r>
      <w:r w:rsidRPr="000D61E4">
        <w:rPr>
          <w:sz w:val="28"/>
          <w:szCs w:val="28"/>
        </w:rPr>
        <w:t>П</w:t>
      </w:r>
      <w:r>
        <w:rPr>
          <w:sz w:val="28"/>
          <w:szCs w:val="28"/>
        </w:rPr>
        <w:t xml:space="preserve">РФ </w:t>
      </w:r>
      <w:r w:rsidR="005F7F34">
        <w:rPr>
          <w:sz w:val="28"/>
          <w:szCs w:val="28"/>
        </w:rPr>
        <w:t xml:space="preserve">в Большеуковском </w:t>
      </w:r>
      <w:r>
        <w:rPr>
          <w:sz w:val="28"/>
          <w:szCs w:val="28"/>
        </w:rPr>
        <w:t xml:space="preserve">по </w:t>
      </w:r>
      <w:r w:rsidR="005F7F34">
        <w:rPr>
          <w:sz w:val="28"/>
          <w:szCs w:val="28"/>
        </w:rPr>
        <w:t xml:space="preserve">            </w:t>
      </w:r>
    </w:p>
    <w:p w:rsidR="00D665A0" w:rsidRDefault="005F7F34" w:rsidP="005F7F34">
      <w:pPr>
        <w:pStyle w:val="a3"/>
        <w:suppressAutoHyphens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A6A44">
        <w:rPr>
          <w:sz w:val="28"/>
          <w:szCs w:val="28"/>
        </w:rPr>
        <w:t xml:space="preserve">                               </w:t>
      </w:r>
      <w:r w:rsidR="00D665A0">
        <w:rPr>
          <w:sz w:val="28"/>
          <w:szCs w:val="28"/>
        </w:rPr>
        <w:t>Омской   области</w:t>
      </w:r>
      <w:r>
        <w:rPr>
          <w:sz w:val="28"/>
          <w:szCs w:val="28"/>
        </w:rPr>
        <w:t xml:space="preserve"> </w:t>
      </w:r>
    </w:p>
    <w:p w:rsidR="00D665A0" w:rsidRDefault="00D665A0" w:rsidP="00D665A0">
      <w:pPr>
        <w:pStyle w:val="a3"/>
        <w:suppressAutoHyphens/>
        <w:ind w:right="-14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DA6A44">
        <w:rPr>
          <w:sz w:val="28"/>
          <w:szCs w:val="28"/>
        </w:rPr>
        <w:t xml:space="preserve">                   </w:t>
      </w:r>
      <w:r w:rsidR="003042CE">
        <w:rPr>
          <w:sz w:val="28"/>
          <w:szCs w:val="28"/>
        </w:rPr>
        <w:t>от  10</w:t>
      </w:r>
      <w:r w:rsidR="005F7F34">
        <w:rPr>
          <w:sz w:val="28"/>
          <w:szCs w:val="28"/>
        </w:rPr>
        <w:t>.01</w:t>
      </w:r>
      <w:r w:rsidR="002C59BA">
        <w:rPr>
          <w:sz w:val="28"/>
          <w:szCs w:val="28"/>
        </w:rPr>
        <w:t>.2019</w:t>
      </w:r>
      <w:r>
        <w:rPr>
          <w:sz w:val="28"/>
          <w:szCs w:val="28"/>
        </w:rPr>
        <w:t xml:space="preserve">  № </w:t>
      </w:r>
      <w:r w:rsidR="005F7F34">
        <w:rPr>
          <w:sz w:val="28"/>
          <w:szCs w:val="28"/>
        </w:rPr>
        <w:t>9</w:t>
      </w:r>
    </w:p>
    <w:p w:rsidR="00D665A0" w:rsidRDefault="00D665A0" w:rsidP="00D665A0">
      <w:pPr>
        <w:pStyle w:val="a3"/>
        <w:suppressAutoHyphens/>
        <w:ind w:left="6379" w:firstLine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D665A0" w:rsidRPr="000D61E4" w:rsidRDefault="00D665A0" w:rsidP="00D665A0">
      <w:pPr>
        <w:pStyle w:val="a3"/>
        <w:suppressAutoHyphens/>
        <w:ind w:left="6521" w:firstLine="0"/>
        <w:contextualSpacing/>
        <w:jc w:val="left"/>
        <w:rPr>
          <w:sz w:val="28"/>
          <w:szCs w:val="28"/>
        </w:rPr>
      </w:pPr>
    </w:p>
    <w:p w:rsidR="00D665A0" w:rsidRPr="000D61E4" w:rsidRDefault="00D665A0" w:rsidP="00D665A0">
      <w:pPr>
        <w:pStyle w:val="a3"/>
        <w:suppressAutoHyphens/>
        <w:ind w:firstLine="567"/>
        <w:contextualSpacing/>
        <w:jc w:val="center"/>
        <w:rPr>
          <w:sz w:val="28"/>
          <w:szCs w:val="28"/>
        </w:rPr>
      </w:pPr>
      <w:r w:rsidRPr="000D61E4">
        <w:rPr>
          <w:sz w:val="28"/>
          <w:szCs w:val="28"/>
        </w:rPr>
        <w:t xml:space="preserve">Учетная политика </w:t>
      </w:r>
    </w:p>
    <w:p w:rsidR="00D665A0" w:rsidRDefault="00D665A0" w:rsidP="00D665A0">
      <w:pPr>
        <w:pStyle w:val="a3"/>
        <w:suppressAutoHyphens/>
        <w:ind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Государ</w:t>
      </w:r>
      <w:r w:rsidR="005F7F34">
        <w:rPr>
          <w:sz w:val="28"/>
          <w:szCs w:val="28"/>
        </w:rPr>
        <w:t>ственного учреждения - Отдела</w:t>
      </w:r>
      <w:r>
        <w:rPr>
          <w:sz w:val="28"/>
          <w:szCs w:val="28"/>
        </w:rPr>
        <w:t xml:space="preserve"> </w:t>
      </w:r>
      <w:r w:rsidRPr="000D61E4">
        <w:rPr>
          <w:sz w:val="28"/>
          <w:szCs w:val="28"/>
        </w:rPr>
        <w:t>Пенсионного фонда Российской Федерации</w:t>
      </w:r>
      <w:r>
        <w:rPr>
          <w:sz w:val="28"/>
          <w:szCs w:val="28"/>
        </w:rPr>
        <w:t xml:space="preserve"> </w:t>
      </w:r>
      <w:r w:rsidR="005F7F34">
        <w:rPr>
          <w:sz w:val="28"/>
          <w:szCs w:val="28"/>
        </w:rPr>
        <w:t xml:space="preserve">в Большеуковском районе </w:t>
      </w:r>
      <w:r>
        <w:rPr>
          <w:sz w:val="28"/>
          <w:szCs w:val="28"/>
        </w:rPr>
        <w:t xml:space="preserve"> Омской области</w:t>
      </w:r>
      <w:r w:rsidRPr="00D665A0">
        <w:rPr>
          <w:sz w:val="28"/>
          <w:szCs w:val="28"/>
        </w:rPr>
        <w:t xml:space="preserve"> </w:t>
      </w:r>
      <w:r w:rsidRPr="000D61E4">
        <w:rPr>
          <w:sz w:val="28"/>
          <w:szCs w:val="28"/>
        </w:rPr>
        <w:t>по исполнению бюджета</w:t>
      </w:r>
      <w:r>
        <w:rPr>
          <w:sz w:val="28"/>
          <w:szCs w:val="28"/>
        </w:rPr>
        <w:t xml:space="preserve"> Пенсионного фонда </w:t>
      </w:r>
      <w:r w:rsidRPr="000D61E4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.</w:t>
      </w:r>
    </w:p>
    <w:p w:rsidR="001F31B8" w:rsidRPr="000D61E4" w:rsidRDefault="001F31B8" w:rsidP="00D665A0">
      <w:pPr>
        <w:pStyle w:val="a3"/>
        <w:suppressAutoHyphens/>
        <w:ind w:firstLine="567"/>
        <w:contextualSpacing/>
        <w:jc w:val="center"/>
        <w:rPr>
          <w:sz w:val="28"/>
          <w:szCs w:val="28"/>
        </w:rPr>
      </w:pPr>
    </w:p>
    <w:p w:rsidR="001F31B8" w:rsidRPr="000D61E4" w:rsidRDefault="00EB3154" w:rsidP="00E7568E">
      <w:pPr>
        <w:pStyle w:val="a3"/>
        <w:suppressAutoHyphens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При ведении бюджетного учета </w:t>
      </w:r>
      <w:r w:rsidR="0075529C">
        <w:rPr>
          <w:sz w:val="28"/>
          <w:szCs w:val="28"/>
        </w:rPr>
        <w:t>Государственно</w:t>
      </w:r>
      <w:r>
        <w:rPr>
          <w:sz w:val="28"/>
          <w:szCs w:val="28"/>
        </w:rPr>
        <w:t>е</w:t>
      </w:r>
      <w:r w:rsidR="0075529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</w:t>
      </w:r>
      <w:r w:rsidR="0075529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5F7F34">
        <w:rPr>
          <w:sz w:val="28"/>
          <w:szCs w:val="28"/>
        </w:rPr>
        <w:t xml:space="preserve"> Отдел</w:t>
      </w:r>
      <w:r>
        <w:rPr>
          <w:sz w:val="28"/>
          <w:szCs w:val="28"/>
        </w:rPr>
        <w:t xml:space="preserve"> </w:t>
      </w:r>
      <w:r w:rsidR="0075529C" w:rsidRPr="000D61E4">
        <w:rPr>
          <w:sz w:val="28"/>
          <w:szCs w:val="28"/>
        </w:rPr>
        <w:t>Пенсионного фонда Российской Федерации</w:t>
      </w:r>
      <w:r w:rsidR="005F7F34">
        <w:rPr>
          <w:sz w:val="28"/>
          <w:szCs w:val="28"/>
        </w:rPr>
        <w:t xml:space="preserve"> в Большеуковском районе </w:t>
      </w:r>
      <w:r w:rsidR="0075529C">
        <w:rPr>
          <w:sz w:val="28"/>
          <w:szCs w:val="28"/>
        </w:rPr>
        <w:t xml:space="preserve"> Омской области</w:t>
      </w:r>
      <w:r w:rsidR="0075529C" w:rsidRPr="000D61E4">
        <w:rPr>
          <w:sz w:val="28"/>
          <w:szCs w:val="28"/>
        </w:rPr>
        <w:t xml:space="preserve"> (далее </w:t>
      </w:r>
      <w:r w:rsidR="001D02A0">
        <w:rPr>
          <w:sz w:val="28"/>
          <w:szCs w:val="28"/>
        </w:rPr>
        <w:t>–</w:t>
      </w:r>
      <w:r w:rsidR="0075529C" w:rsidRPr="000D61E4">
        <w:rPr>
          <w:sz w:val="28"/>
          <w:szCs w:val="28"/>
        </w:rPr>
        <w:t xml:space="preserve"> </w:t>
      </w:r>
      <w:r w:rsidR="0075529C">
        <w:rPr>
          <w:sz w:val="28"/>
          <w:szCs w:val="28"/>
        </w:rPr>
        <w:t>О</w:t>
      </w:r>
      <w:r w:rsidR="001D02A0">
        <w:rPr>
          <w:sz w:val="28"/>
          <w:szCs w:val="28"/>
        </w:rPr>
        <w:t xml:space="preserve">тдел </w:t>
      </w:r>
      <w:r w:rsidR="0075529C">
        <w:rPr>
          <w:sz w:val="28"/>
          <w:szCs w:val="28"/>
        </w:rPr>
        <w:t>ПФР</w:t>
      </w:r>
      <w:r w:rsidR="0075529C" w:rsidRPr="000D61E4">
        <w:rPr>
          <w:sz w:val="28"/>
          <w:szCs w:val="28"/>
        </w:rPr>
        <w:t>)</w:t>
      </w:r>
      <w:r w:rsidR="0075529C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руководствуется</w:t>
      </w:r>
      <w:r w:rsidR="001F31B8">
        <w:rPr>
          <w:sz w:val="28"/>
          <w:szCs w:val="28"/>
        </w:rPr>
        <w:t xml:space="preserve"> </w:t>
      </w:r>
      <w:r w:rsidR="001F31B8" w:rsidRPr="000D61E4">
        <w:rPr>
          <w:sz w:val="28"/>
          <w:szCs w:val="28"/>
        </w:rPr>
        <w:t>Учетн</w:t>
      </w:r>
      <w:r w:rsidR="001F31B8">
        <w:rPr>
          <w:sz w:val="28"/>
          <w:szCs w:val="28"/>
        </w:rPr>
        <w:t>ой</w:t>
      </w:r>
      <w:r w:rsidR="001F31B8" w:rsidRPr="000D61E4">
        <w:rPr>
          <w:sz w:val="28"/>
          <w:szCs w:val="28"/>
        </w:rPr>
        <w:t xml:space="preserve"> политик</w:t>
      </w:r>
      <w:r w:rsidR="00EC5868">
        <w:rPr>
          <w:sz w:val="28"/>
          <w:szCs w:val="28"/>
        </w:rPr>
        <w:t>ой</w:t>
      </w:r>
      <w:r w:rsidR="001F31B8" w:rsidRPr="000D61E4">
        <w:rPr>
          <w:sz w:val="28"/>
          <w:szCs w:val="28"/>
        </w:rPr>
        <w:t xml:space="preserve"> по исполнению бюджета</w:t>
      </w:r>
      <w:r w:rsidR="001F31B8">
        <w:rPr>
          <w:sz w:val="28"/>
          <w:szCs w:val="28"/>
        </w:rPr>
        <w:t xml:space="preserve"> </w:t>
      </w:r>
      <w:r w:rsidR="001F31B8" w:rsidRPr="000D61E4">
        <w:rPr>
          <w:sz w:val="28"/>
          <w:szCs w:val="28"/>
        </w:rPr>
        <w:t>Пенсионного фонда Российской Федерации</w:t>
      </w:r>
      <w:r w:rsidR="00F4748E">
        <w:rPr>
          <w:sz w:val="28"/>
          <w:szCs w:val="28"/>
        </w:rPr>
        <w:t xml:space="preserve">, утвержденной Постановлением Правления ПФР от  25.12.2018 года № 553. </w:t>
      </w:r>
    </w:p>
    <w:p w:rsidR="0075529C" w:rsidRDefault="00EB3154" w:rsidP="0075529C">
      <w:pPr>
        <w:pStyle w:val="a3"/>
        <w:suppressAutoHyphens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Учетной политикой О</w:t>
      </w:r>
      <w:r w:rsidR="006D5522">
        <w:rPr>
          <w:sz w:val="28"/>
          <w:szCs w:val="28"/>
        </w:rPr>
        <w:t xml:space="preserve">тдела </w:t>
      </w:r>
      <w:r>
        <w:rPr>
          <w:sz w:val="28"/>
          <w:szCs w:val="28"/>
        </w:rPr>
        <w:t xml:space="preserve">ПФР </w:t>
      </w:r>
      <w:r w:rsidR="003608D8">
        <w:rPr>
          <w:sz w:val="28"/>
          <w:szCs w:val="28"/>
        </w:rPr>
        <w:t xml:space="preserve">утверждаются </w:t>
      </w:r>
      <w:r w:rsidR="001F31B8">
        <w:rPr>
          <w:sz w:val="28"/>
          <w:szCs w:val="28"/>
        </w:rPr>
        <w:t>о</w:t>
      </w:r>
      <w:r w:rsidR="001F31B8" w:rsidRPr="00E7568E">
        <w:rPr>
          <w:sz w:val="28"/>
          <w:szCs w:val="28"/>
        </w:rPr>
        <w:t>собенности отражения в учете</w:t>
      </w:r>
      <w:r w:rsidR="003608D8">
        <w:rPr>
          <w:sz w:val="28"/>
          <w:szCs w:val="28"/>
        </w:rPr>
        <w:t xml:space="preserve"> отдельных операций бюджетного учета.</w:t>
      </w:r>
    </w:p>
    <w:p w:rsidR="001F243E" w:rsidRDefault="001F243E" w:rsidP="0075529C">
      <w:pPr>
        <w:pStyle w:val="a3"/>
        <w:suppressAutoHyphens/>
        <w:ind w:firstLine="567"/>
        <w:contextualSpacing/>
        <w:jc w:val="center"/>
        <w:rPr>
          <w:sz w:val="28"/>
          <w:szCs w:val="28"/>
        </w:rPr>
      </w:pPr>
    </w:p>
    <w:p w:rsidR="0075529C" w:rsidRDefault="0075529C" w:rsidP="0075529C">
      <w:pPr>
        <w:pStyle w:val="a3"/>
        <w:suppressAutoHyphens/>
        <w:ind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3C23BC" w:rsidRDefault="003C23BC" w:rsidP="0075529C">
      <w:pPr>
        <w:pStyle w:val="a3"/>
        <w:suppressAutoHyphens/>
        <w:ind w:firstLine="567"/>
        <w:contextualSpacing/>
        <w:jc w:val="center"/>
        <w:rPr>
          <w:sz w:val="28"/>
          <w:szCs w:val="28"/>
        </w:rPr>
      </w:pPr>
    </w:p>
    <w:p w:rsidR="00D665A0" w:rsidRDefault="003C23BC" w:rsidP="00D665A0">
      <w:pPr>
        <w:pStyle w:val="a3"/>
        <w:suppressAutoHyphens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1.</w:t>
      </w:r>
      <w:r w:rsidR="0075529C">
        <w:rPr>
          <w:sz w:val="28"/>
          <w:szCs w:val="28"/>
        </w:rPr>
        <w:t xml:space="preserve">1. </w:t>
      </w:r>
      <w:r w:rsidR="00D665A0" w:rsidRPr="000D61E4">
        <w:rPr>
          <w:sz w:val="28"/>
          <w:szCs w:val="28"/>
        </w:rPr>
        <w:t xml:space="preserve">Учетная политика </w:t>
      </w:r>
      <w:r w:rsidR="0075529C">
        <w:rPr>
          <w:sz w:val="28"/>
          <w:szCs w:val="28"/>
        </w:rPr>
        <w:t>О</w:t>
      </w:r>
      <w:r w:rsidR="001D02A0">
        <w:rPr>
          <w:sz w:val="28"/>
          <w:szCs w:val="28"/>
        </w:rPr>
        <w:t xml:space="preserve">тдела </w:t>
      </w:r>
      <w:r w:rsidR="0075529C">
        <w:rPr>
          <w:sz w:val="28"/>
          <w:szCs w:val="28"/>
        </w:rPr>
        <w:t>ПФР</w:t>
      </w:r>
      <w:r w:rsidR="00D665A0" w:rsidRPr="000D61E4">
        <w:rPr>
          <w:sz w:val="28"/>
          <w:szCs w:val="28"/>
        </w:rPr>
        <w:t xml:space="preserve"> разработана в соответствии с нормативными правовыми актами, устанавливающими единство общих принципов исполнения бюджета, организации и функцио</w:t>
      </w:r>
      <w:r w:rsidR="00D665A0">
        <w:rPr>
          <w:sz w:val="28"/>
          <w:szCs w:val="28"/>
        </w:rPr>
        <w:t>нирования бюджетной системы ПФР:</w:t>
      </w:r>
    </w:p>
    <w:p w:rsidR="00D665A0" w:rsidRDefault="00D665A0" w:rsidP="00D665A0">
      <w:pPr>
        <w:pStyle w:val="a3"/>
        <w:suppressAutoHyphens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Бюджетным кодексом Российской Федерации; </w:t>
      </w:r>
    </w:p>
    <w:p w:rsidR="00D665A0" w:rsidRDefault="00D665A0" w:rsidP="00D665A0">
      <w:pPr>
        <w:pStyle w:val="a3"/>
        <w:suppressAutoHyphens/>
        <w:ind w:firstLine="0"/>
        <w:contextualSpacing/>
        <w:rPr>
          <w:sz w:val="28"/>
          <w:szCs w:val="28"/>
        </w:rPr>
      </w:pPr>
      <w:r>
        <w:rPr>
          <w:sz w:val="28"/>
        </w:rPr>
        <w:t xml:space="preserve">   </w:t>
      </w:r>
      <w:r w:rsidRPr="00BF159F">
        <w:rPr>
          <w:sz w:val="28"/>
        </w:rPr>
        <w:t>Гражданским кодексом Российской Федерации;</w:t>
      </w:r>
      <w:r>
        <w:rPr>
          <w:sz w:val="28"/>
          <w:szCs w:val="28"/>
        </w:rPr>
        <w:t xml:space="preserve"> </w:t>
      </w:r>
    </w:p>
    <w:p w:rsidR="00D665A0" w:rsidRDefault="00D665A0" w:rsidP="00D665A0">
      <w:pPr>
        <w:pStyle w:val="a3"/>
        <w:suppressAutoHyphens/>
        <w:ind w:firstLine="0"/>
        <w:contextualSpacing/>
        <w:rPr>
          <w:sz w:val="28"/>
          <w:szCs w:val="28"/>
        </w:rPr>
      </w:pPr>
      <w:r>
        <w:rPr>
          <w:sz w:val="28"/>
        </w:rPr>
        <w:t xml:space="preserve">   </w:t>
      </w:r>
      <w:r w:rsidRPr="00BF159F">
        <w:rPr>
          <w:sz w:val="28"/>
        </w:rPr>
        <w:t>Налоговым кодексом Российской Федерации;</w:t>
      </w:r>
      <w:r>
        <w:rPr>
          <w:sz w:val="28"/>
          <w:szCs w:val="28"/>
        </w:rPr>
        <w:t xml:space="preserve"> </w:t>
      </w:r>
    </w:p>
    <w:p w:rsidR="00D665A0" w:rsidRPr="00E2206B" w:rsidRDefault="00D665A0" w:rsidP="00D665A0">
      <w:pPr>
        <w:pStyle w:val="a3"/>
        <w:suppressAutoHyphens/>
        <w:ind w:firstLine="0"/>
        <w:contextualSpacing/>
        <w:rPr>
          <w:sz w:val="28"/>
          <w:szCs w:val="28"/>
        </w:rPr>
      </w:pPr>
      <w:r>
        <w:rPr>
          <w:sz w:val="28"/>
        </w:rPr>
        <w:t xml:space="preserve">   </w:t>
      </w:r>
      <w:r w:rsidRPr="00BF159F">
        <w:rPr>
          <w:sz w:val="28"/>
        </w:rPr>
        <w:t>Трудовым кодексом Российской Федерации;</w:t>
      </w:r>
    </w:p>
    <w:p w:rsidR="00D665A0" w:rsidRDefault="00D665A0" w:rsidP="00D665A0">
      <w:pPr>
        <w:pStyle w:val="a3"/>
        <w:suppressAutoHyphens/>
        <w:ind w:firstLine="0"/>
        <w:contextualSpacing/>
        <w:rPr>
          <w:sz w:val="28"/>
          <w:szCs w:val="28"/>
        </w:rPr>
      </w:pPr>
      <w:r>
        <w:rPr>
          <w:sz w:val="28"/>
        </w:rPr>
        <w:t xml:space="preserve">   </w:t>
      </w:r>
      <w:r w:rsidRPr="00CA2E1A">
        <w:rPr>
          <w:sz w:val="28"/>
        </w:rPr>
        <w:t>Федеральны</w:t>
      </w:r>
      <w:r>
        <w:rPr>
          <w:sz w:val="28"/>
        </w:rPr>
        <w:t>м</w:t>
      </w:r>
      <w:r w:rsidRPr="00CA2E1A">
        <w:rPr>
          <w:sz w:val="28"/>
        </w:rPr>
        <w:t xml:space="preserve"> закон</w:t>
      </w:r>
      <w:r>
        <w:rPr>
          <w:sz w:val="28"/>
        </w:rPr>
        <w:t>ом</w:t>
      </w:r>
      <w:r w:rsidRPr="00CA2E1A">
        <w:rPr>
          <w:sz w:val="28"/>
        </w:rPr>
        <w:t xml:space="preserve"> от </w:t>
      </w:r>
      <w:r>
        <w:rPr>
          <w:sz w:val="28"/>
        </w:rPr>
        <w:t>06.12.2011</w:t>
      </w:r>
      <w:r w:rsidRPr="00CA2E1A">
        <w:rPr>
          <w:sz w:val="28"/>
        </w:rPr>
        <w:t xml:space="preserve"> № 402-ФЗ</w:t>
      </w:r>
      <w:r w:rsidRPr="00CA2E1A">
        <w:rPr>
          <w:sz w:val="28"/>
          <w:szCs w:val="28"/>
        </w:rPr>
        <w:t xml:space="preserve"> «О бухгалтерском учете»;</w:t>
      </w:r>
    </w:p>
    <w:p w:rsidR="00D665A0" w:rsidRDefault="00D665A0" w:rsidP="00D665A0">
      <w:pPr>
        <w:pStyle w:val="a3"/>
        <w:suppressAutoHyphens/>
        <w:ind w:firstLine="0"/>
        <w:contextualSpacing/>
        <w:rPr>
          <w:sz w:val="28"/>
        </w:rPr>
      </w:pPr>
      <w:r>
        <w:rPr>
          <w:sz w:val="28"/>
        </w:rPr>
        <w:lastRenderedPageBreak/>
        <w:t xml:space="preserve">   Ф</w:t>
      </w:r>
      <w:r w:rsidRPr="00BD4CB5">
        <w:rPr>
          <w:sz w:val="28"/>
        </w:rPr>
        <w:t>едеральным законом о бюджете Пенсионного фонда Российской Федерации на соответствующий финансовый год и на плановый период;</w:t>
      </w:r>
    </w:p>
    <w:p w:rsidR="00D665A0" w:rsidRPr="00C42E55" w:rsidRDefault="00D665A0" w:rsidP="00D665A0">
      <w:pPr>
        <w:pStyle w:val="a3"/>
        <w:suppressAutoHyphens/>
        <w:ind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П</w:t>
      </w:r>
      <w:r w:rsidRPr="00C42E55">
        <w:rPr>
          <w:color w:val="000000"/>
          <w:sz w:val="28"/>
          <w:szCs w:val="28"/>
        </w:rPr>
        <w:t>риказ</w:t>
      </w:r>
      <w:r>
        <w:rPr>
          <w:color w:val="000000"/>
          <w:sz w:val="28"/>
          <w:szCs w:val="28"/>
        </w:rPr>
        <w:t>ом</w:t>
      </w:r>
      <w:r w:rsidRPr="00C42E55">
        <w:rPr>
          <w:color w:val="000000"/>
          <w:sz w:val="28"/>
          <w:szCs w:val="28"/>
        </w:rPr>
        <w:t xml:space="preserve"> Министерства финансов Российской Федерации от</w:t>
      </w:r>
      <w:r>
        <w:rPr>
          <w:color w:val="000000"/>
          <w:sz w:val="28"/>
          <w:szCs w:val="28"/>
        </w:rPr>
        <w:t xml:space="preserve"> </w:t>
      </w:r>
      <w:r w:rsidRPr="00C42E55">
        <w:rPr>
          <w:color w:val="000000"/>
          <w:sz w:val="28"/>
          <w:szCs w:val="28"/>
        </w:rPr>
        <w:t>31</w:t>
      </w:r>
      <w:r>
        <w:rPr>
          <w:color w:val="000000"/>
          <w:sz w:val="28"/>
          <w:szCs w:val="28"/>
        </w:rPr>
        <w:t xml:space="preserve">.12.2016 </w:t>
      </w:r>
      <w:r w:rsidRPr="00C42E55">
        <w:rPr>
          <w:color w:val="000000"/>
          <w:sz w:val="28"/>
          <w:szCs w:val="28"/>
        </w:rPr>
        <w:t>№ 256н «Об утверждении федерального стандарта бухгалтерского учета для организаци</w:t>
      </w:r>
      <w:r>
        <w:rPr>
          <w:color w:val="000000"/>
          <w:sz w:val="28"/>
          <w:szCs w:val="28"/>
        </w:rPr>
        <w:t>й</w:t>
      </w:r>
      <w:r w:rsidRPr="00C42E55">
        <w:rPr>
          <w:color w:val="000000"/>
          <w:sz w:val="28"/>
          <w:szCs w:val="28"/>
        </w:rPr>
        <w:t xml:space="preserve"> государственного сектора «Концептуальные основы бухгалтерского учета и отчетности организации государственного сектора»</w:t>
      </w:r>
      <w:r>
        <w:rPr>
          <w:color w:val="000000"/>
          <w:sz w:val="28"/>
          <w:szCs w:val="28"/>
        </w:rPr>
        <w:t xml:space="preserve"> (далее – СГС «Концептуальные основы»)</w:t>
      </w:r>
      <w:r w:rsidRPr="00C42E55">
        <w:rPr>
          <w:color w:val="000000"/>
          <w:sz w:val="28"/>
          <w:szCs w:val="28"/>
        </w:rPr>
        <w:t>;</w:t>
      </w:r>
    </w:p>
    <w:p w:rsidR="00D665A0" w:rsidRPr="00C42E55" w:rsidRDefault="00D665A0" w:rsidP="00D665A0">
      <w:pPr>
        <w:pStyle w:val="a3"/>
        <w:suppressAutoHyphens/>
        <w:ind w:firstLine="56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C42E55">
        <w:rPr>
          <w:color w:val="000000"/>
          <w:sz w:val="28"/>
          <w:szCs w:val="28"/>
        </w:rPr>
        <w:t>риказ</w:t>
      </w:r>
      <w:r>
        <w:rPr>
          <w:color w:val="000000"/>
          <w:sz w:val="28"/>
          <w:szCs w:val="28"/>
        </w:rPr>
        <w:t>ом</w:t>
      </w:r>
      <w:r w:rsidRPr="00C42E55">
        <w:rPr>
          <w:color w:val="000000"/>
          <w:sz w:val="28"/>
          <w:szCs w:val="28"/>
        </w:rPr>
        <w:t xml:space="preserve"> Министерства финансов РФ</w:t>
      </w:r>
      <w:r>
        <w:rPr>
          <w:color w:val="000000"/>
          <w:sz w:val="28"/>
          <w:szCs w:val="28"/>
        </w:rPr>
        <w:t xml:space="preserve"> </w:t>
      </w:r>
      <w:r w:rsidRPr="00C42E55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31.12.2016 </w:t>
      </w:r>
      <w:r w:rsidRPr="00C42E55">
        <w:rPr>
          <w:color w:val="000000"/>
          <w:sz w:val="28"/>
          <w:szCs w:val="28"/>
        </w:rPr>
        <w:t>№ 257н «Об утверждении федерального стандарта бухгалтерского учета для организаци</w:t>
      </w:r>
      <w:r>
        <w:rPr>
          <w:color w:val="000000"/>
          <w:sz w:val="28"/>
          <w:szCs w:val="28"/>
        </w:rPr>
        <w:t>й</w:t>
      </w:r>
      <w:r w:rsidRPr="00C42E55">
        <w:rPr>
          <w:color w:val="000000"/>
          <w:sz w:val="28"/>
          <w:szCs w:val="28"/>
        </w:rPr>
        <w:t xml:space="preserve"> государственного сектора «Основные средства»</w:t>
      </w:r>
      <w:r>
        <w:rPr>
          <w:color w:val="000000"/>
          <w:sz w:val="28"/>
          <w:szCs w:val="28"/>
        </w:rPr>
        <w:t xml:space="preserve"> (далее – СГС «Основные средства»)</w:t>
      </w:r>
      <w:r w:rsidRPr="00C42E55">
        <w:rPr>
          <w:color w:val="000000"/>
          <w:sz w:val="28"/>
          <w:szCs w:val="28"/>
        </w:rPr>
        <w:t>;</w:t>
      </w:r>
    </w:p>
    <w:p w:rsidR="00D665A0" w:rsidRPr="00C42E55" w:rsidRDefault="00D665A0" w:rsidP="00D665A0">
      <w:pPr>
        <w:pStyle w:val="a3"/>
        <w:suppressAutoHyphens/>
        <w:ind w:firstLine="56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C42E55">
        <w:rPr>
          <w:color w:val="000000"/>
          <w:sz w:val="28"/>
          <w:szCs w:val="28"/>
        </w:rPr>
        <w:t>риказ</w:t>
      </w:r>
      <w:r>
        <w:rPr>
          <w:color w:val="000000"/>
          <w:sz w:val="28"/>
          <w:szCs w:val="28"/>
        </w:rPr>
        <w:t>ом</w:t>
      </w:r>
      <w:r w:rsidRPr="00C42E55">
        <w:rPr>
          <w:color w:val="000000"/>
          <w:sz w:val="28"/>
          <w:szCs w:val="28"/>
        </w:rPr>
        <w:t xml:space="preserve"> Министерства финансов Российской Федерации </w:t>
      </w:r>
      <w:r>
        <w:rPr>
          <w:color w:val="000000"/>
          <w:sz w:val="28"/>
          <w:szCs w:val="28"/>
        </w:rPr>
        <w:t xml:space="preserve">                      </w:t>
      </w:r>
      <w:r w:rsidRPr="00C42E55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31.12.2016 </w:t>
      </w:r>
      <w:r w:rsidRPr="00C42E55">
        <w:rPr>
          <w:color w:val="000000"/>
          <w:sz w:val="28"/>
          <w:szCs w:val="28"/>
        </w:rPr>
        <w:t>№ 258н «Об утверждении федерального стандарта бухгалтерского учета для организаци</w:t>
      </w:r>
      <w:r>
        <w:rPr>
          <w:color w:val="000000"/>
          <w:sz w:val="28"/>
          <w:szCs w:val="28"/>
        </w:rPr>
        <w:t>й</w:t>
      </w:r>
      <w:r w:rsidRPr="00C42E55">
        <w:rPr>
          <w:color w:val="000000"/>
          <w:sz w:val="28"/>
          <w:szCs w:val="28"/>
        </w:rPr>
        <w:t xml:space="preserve"> государственного сектора «Аренда»</w:t>
      </w:r>
      <w:r>
        <w:rPr>
          <w:color w:val="000000"/>
          <w:sz w:val="28"/>
          <w:szCs w:val="28"/>
        </w:rPr>
        <w:t xml:space="preserve"> (далее – СГС «Аренда»)</w:t>
      </w:r>
      <w:r w:rsidRPr="00C42E55">
        <w:rPr>
          <w:color w:val="000000"/>
          <w:sz w:val="28"/>
          <w:szCs w:val="28"/>
        </w:rPr>
        <w:t>;</w:t>
      </w:r>
    </w:p>
    <w:p w:rsidR="00D665A0" w:rsidRPr="00C42E55" w:rsidRDefault="00D665A0" w:rsidP="00D665A0">
      <w:pPr>
        <w:pStyle w:val="a3"/>
        <w:suppressAutoHyphens/>
        <w:ind w:firstLine="56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C42E55">
        <w:rPr>
          <w:color w:val="000000"/>
          <w:sz w:val="28"/>
          <w:szCs w:val="28"/>
        </w:rPr>
        <w:t>риказ</w:t>
      </w:r>
      <w:r>
        <w:rPr>
          <w:color w:val="000000"/>
          <w:sz w:val="28"/>
          <w:szCs w:val="28"/>
        </w:rPr>
        <w:t>ом</w:t>
      </w:r>
      <w:r w:rsidRPr="00C42E55">
        <w:rPr>
          <w:color w:val="000000"/>
          <w:sz w:val="28"/>
          <w:szCs w:val="28"/>
        </w:rPr>
        <w:t xml:space="preserve"> Министерства финансов Российской Федерации </w:t>
      </w:r>
      <w:r>
        <w:rPr>
          <w:color w:val="000000"/>
          <w:sz w:val="28"/>
          <w:szCs w:val="28"/>
        </w:rPr>
        <w:t xml:space="preserve">                     </w:t>
      </w:r>
      <w:r w:rsidRPr="00C42E55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31.12.2016 </w:t>
      </w:r>
      <w:r w:rsidRPr="00C42E55">
        <w:rPr>
          <w:color w:val="000000"/>
          <w:sz w:val="28"/>
          <w:szCs w:val="28"/>
        </w:rPr>
        <w:t>№ 259н «Об утверждении федерального стандарта бухгалтерского учета для организаци</w:t>
      </w:r>
      <w:r>
        <w:rPr>
          <w:color w:val="000000"/>
          <w:sz w:val="28"/>
          <w:szCs w:val="28"/>
        </w:rPr>
        <w:t>й</w:t>
      </w:r>
      <w:r w:rsidRPr="00C42E55">
        <w:rPr>
          <w:color w:val="000000"/>
          <w:sz w:val="28"/>
          <w:szCs w:val="28"/>
        </w:rPr>
        <w:t xml:space="preserve"> государственного сектора «Обесценение активов»</w:t>
      </w:r>
      <w:r>
        <w:rPr>
          <w:color w:val="000000"/>
          <w:sz w:val="28"/>
          <w:szCs w:val="28"/>
        </w:rPr>
        <w:t xml:space="preserve"> (далее – СГС «Обесценение активов»)</w:t>
      </w:r>
      <w:r w:rsidRPr="00C42E55">
        <w:rPr>
          <w:color w:val="000000"/>
          <w:sz w:val="28"/>
          <w:szCs w:val="28"/>
        </w:rPr>
        <w:t>;</w:t>
      </w:r>
    </w:p>
    <w:p w:rsidR="00D665A0" w:rsidRDefault="00D665A0" w:rsidP="00D665A0">
      <w:pPr>
        <w:pStyle w:val="a3"/>
        <w:suppressAutoHyphens/>
        <w:ind w:firstLine="56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C42E55">
        <w:rPr>
          <w:color w:val="000000"/>
          <w:sz w:val="28"/>
          <w:szCs w:val="28"/>
        </w:rPr>
        <w:t>риказ</w:t>
      </w:r>
      <w:r>
        <w:rPr>
          <w:color w:val="000000"/>
          <w:sz w:val="28"/>
          <w:szCs w:val="28"/>
        </w:rPr>
        <w:t>ом</w:t>
      </w:r>
      <w:r w:rsidRPr="00C42E55">
        <w:rPr>
          <w:color w:val="000000"/>
          <w:sz w:val="28"/>
          <w:szCs w:val="28"/>
        </w:rPr>
        <w:t xml:space="preserve"> Министерства финансов Российской Федерации </w:t>
      </w:r>
      <w:r>
        <w:rPr>
          <w:color w:val="000000"/>
          <w:sz w:val="28"/>
          <w:szCs w:val="28"/>
        </w:rPr>
        <w:t xml:space="preserve">                      </w:t>
      </w:r>
      <w:r w:rsidRPr="00C42E55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31.12.2016 </w:t>
      </w:r>
      <w:r w:rsidRPr="00C42E55">
        <w:rPr>
          <w:color w:val="000000"/>
          <w:sz w:val="28"/>
          <w:szCs w:val="28"/>
        </w:rPr>
        <w:t>№ 260н «Об утверждении федерального стандарта бухгалтерского учета для организаци</w:t>
      </w:r>
      <w:r>
        <w:rPr>
          <w:color w:val="000000"/>
          <w:sz w:val="28"/>
          <w:szCs w:val="28"/>
        </w:rPr>
        <w:t>й</w:t>
      </w:r>
      <w:r w:rsidRPr="00C42E55">
        <w:rPr>
          <w:color w:val="000000"/>
          <w:sz w:val="28"/>
          <w:szCs w:val="28"/>
        </w:rPr>
        <w:t xml:space="preserve"> государственного сектора «Представление бухгалтерской (финансовой) отчетности»</w:t>
      </w:r>
      <w:r>
        <w:rPr>
          <w:color w:val="000000"/>
          <w:sz w:val="28"/>
          <w:szCs w:val="28"/>
        </w:rPr>
        <w:t xml:space="preserve"> (далее – СГС «Представление отчетности»)</w:t>
      </w:r>
      <w:r w:rsidRPr="00C42E55">
        <w:rPr>
          <w:color w:val="000000"/>
          <w:sz w:val="28"/>
          <w:szCs w:val="28"/>
        </w:rPr>
        <w:t>;</w:t>
      </w:r>
    </w:p>
    <w:p w:rsidR="00D665A0" w:rsidRDefault="00D665A0" w:rsidP="00D665A0">
      <w:pPr>
        <w:pStyle w:val="a3"/>
        <w:suppressAutoHyphens/>
        <w:ind w:firstLine="56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Приказом Министерства финансов Российской Федерации от 30.12.2017 № 274н «Учетная политика, оценочные значения и ошибки» (далее – СГС «Учетная политика»);     </w:t>
      </w:r>
    </w:p>
    <w:p w:rsidR="00D665A0" w:rsidRDefault="00D665A0" w:rsidP="00D665A0">
      <w:pPr>
        <w:pStyle w:val="a3"/>
        <w:suppressAutoHyphens/>
        <w:ind w:firstLine="56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Приказом Министерства финансов Российской Федерации от 30.12.2017 № 275н «События после отчетной даты» (далее – СГС «События после отчетной даты»);</w:t>
      </w:r>
    </w:p>
    <w:p w:rsidR="00D665A0" w:rsidRDefault="00D665A0" w:rsidP="00D665A0">
      <w:pPr>
        <w:pStyle w:val="a3"/>
        <w:suppressAutoHyphens/>
        <w:ind w:firstLine="56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Приказом Министерства финансов Российской Федерации от 30.12.2017 № 278н «Отчет о движении денежных средств» (далее – СГС «Отчет о движении денежных средств»);</w:t>
      </w:r>
    </w:p>
    <w:p w:rsidR="00D665A0" w:rsidRDefault="00D665A0" w:rsidP="00D665A0">
      <w:pPr>
        <w:pStyle w:val="a3"/>
        <w:suppressAutoHyphens/>
        <w:ind w:firstLine="56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Приказом Министерства финансов Российской Федерации от 27.02.2018 № 32н «Доходы» (далее – СГС «Доходы»);</w:t>
      </w:r>
    </w:p>
    <w:p w:rsidR="00D665A0" w:rsidRDefault="00D665A0" w:rsidP="00D665A0">
      <w:pPr>
        <w:pStyle w:val="a3"/>
        <w:suppressAutoHyphens/>
        <w:ind w:firstLine="56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Приказом Министерства финансов Российской Федерации от 30.05.2018 № 122н «Влияние изменений курсов иностранных валют» (далее – СГС «Влияние изменений курсов иностранных валют»;  </w:t>
      </w:r>
    </w:p>
    <w:p w:rsidR="00D665A0" w:rsidRPr="00CA2E1A" w:rsidRDefault="00D665A0" w:rsidP="00D665A0">
      <w:pPr>
        <w:pStyle w:val="a3"/>
        <w:suppressAutoHyphens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П</w:t>
      </w:r>
      <w:r w:rsidRPr="00CA2E1A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CA2E1A">
        <w:rPr>
          <w:sz w:val="28"/>
          <w:szCs w:val="28"/>
        </w:rPr>
        <w:t xml:space="preserve"> Министерства финансов Российской Федерации </w:t>
      </w:r>
      <w:r>
        <w:rPr>
          <w:sz w:val="28"/>
          <w:szCs w:val="28"/>
        </w:rPr>
        <w:t xml:space="preserve">                      </w:t>
      </w:r>
      <w:r w:rsidRPr="00CA2E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01.12.2010 </w:t>
      </w:r>
      <w:r w:rsidRPr="00CA2E1A">
        <w:rPr>
          <w:sz w:val="28"/>
          <w:szCs w:val="28"/>
        </w:rPr>
        <w:t>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>
        <w:rPr>
          <w:sz w:val="28"/>
          <w:szCs w:val="28"/>
        </w:rPr>
        <w:t xml:space="preserve"> (далее – Инструкция к Единому плану счетов № 157н)</w:t>
      </w:r>
      <w:r w:rsidRPr="00CA2E1A">
        <w:rPr>
          <w:sz w:val="28"/>
          <w:szCs w:val="28"/>
        </w:rPr>
        <w:t xml:space="preserve">; </w:t>
      </w:r>
    </w:p>
    <w:p w:rsidR="00D665A0" w:rsidRPr="00CA2E1A" w:rsidRDefault="00D665A0" w:rsidP="00D665A0">
      <w:pPr>
        <w:pStyle w:val="a3"/>
        <w:suppressAutoHyphens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П</w:t>
      </w:r>
      <w:r w:rsidRPr="00CA2E1A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CA2E1A">
        <w:rPr>
          <w:sz w:val="28"/>
          <w:szCs w:val="28"/>
        </w:rPr>
        <w:t xml:space="preserve"> Министерства финансов Российской Федерации </w:t>
      </w:r>
      <w:r>
        <w:rPr>
          <w:sz w:val="28"/>
          <w:szCs w:val="28"/>
        </w:rPr>
        <w:t xml:space="preserve">                                 </w:t>
      </w:r>
      <w:r w:rsidRPr="00CA2E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06.12.2010 </w:t>
      </w:r>
      <w:r w:rsidRPr="00CA2E1A">
        <w:rPr>
          <w:sz w:val="28"/>
          <w:szCs w:val="28"/>
        </w:rPr>
        <w:t>№ 162н</w:t>
      </w:r>
      <w:r>
        <w:rPr>
          <w:sz w:val="28"/>
          <w:szCs w:val="28"/>
        </w:rPr>
        <w:t xml:space="preserve"> </w:t>
      </w:r>
      <w:r w:rsidRPr="00CA2E1A">
        <w:rPr>
          <w:sz w:val="28"/>
          <w:szCs w:val="28"/>
        </w:rPr>
        <w:t>«Об утверждении Плана счетов бюджетного учета и Инструкции по его применению»</w:t>
      </w:r>
      <w:r>
        <w:rPr>
          <w:sz w:val="28"/>
          <w:szCs w:val="28"/>
        </w:rPr>
        <w:t xml:space="preserve"> (далее – План счетов бюджетного учета);</w:t>
      </w:r>
    </w:p>
    <w:p w:rsidR="00D665A0" w:rsidRPr="00CA2E1A" w:rsidRDefault="00D665A0" w:rsidP="00D665A0">
      <w:pPr>
        <w:pStyle w:val="a3"/>
        <w:suppressAutoHyphens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П</w:t>
      </w:r>
      <w:r w:rsidRPr="00CA2E1A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CA2E1A">
        <w:rPr>
          <w:sz w:val="28"/>
          <w:szCs w:val="28"/>
        </w:rPr>
        <w:t xml:space="preserve"> Министерства финансов Российской Федерации </w:t>
      </w:r>
      <w:r>
        <w:rPr>
          <w:sz w:val="28"/>
          <w:szCs w:val="28"/>
        </w:rPr>
        <w:t xml:space="preserve">                                 </w:t>
      </w:r>
      <w:r w:rsidRPr="00CA2E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28.12.2010  </w:t>
      </w:r>
      <w:r w:rsidRPr="00CA2E1A">
        <w:rPr>
          <w:sz w:val="28"/>
          <w:szCs w:val="28"/>
        </w:rPr>
        <w:t>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>
        <w:rPr>
          <w:sz w:val="28"/>
          <w:szCs w:val="28"/>
        </w:rPr>
        <w:t xml:space="preserve"> (далее – Инструкция № 191н)</w:t>
      </w:r>
      <w:r w:rsidRPr="00CA2E1A">
        <w:rPr>
          <w:sz w:val="28"/>
          <w:szCs w:val="28"/>
        </w:rPr>
        <w:t xml:space="preserve">; </w:t>
      </w:r>
    </w:p>
    <w:p w:rsidR="00D665A0" w:rsidRPr="00CA2E1A" w:rsidRDefault="00D665A0" w:rsidP="00D665A0">
      <w:pPr>
        <w:pStyle w:val="a3"/>
        <w:suppressAutoHyphens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П</w:t>
      </w:r>
      <w:r w:rsidRPr="00CA2E1A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CA2E1A">
        <w:rPr>
          <w:sz w:val="28"/>
          <w:szCs w:val="28"/>
        </w:rPr>
        <w:t xml:space="preserve"> Министерства финансов Российской Федерации </w:t>
      </w:r>
      <w:r>
        <w:rPr>
          <w:sz w:val="28"/>
          <w:szCs w:val="28"/>
        </w:rPr>
        <w:t xml:space="preserve">                                   </w:t>
      </w:r>
      <w:r w:rsidRPr="00CA2E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08.06.2018 </w:t>
      </w:r>
      <w:r w:rsidRPr="00CA2E1A">
        <w:rPr>
          <w:sz w:val="28"/>
          <w:szCs w:val="28"/>
        </w:rPr>
        <w:t xml:space="preserve">№ </w:t>
      </w:r>
      <w:r>
        <w:rPr>
          <w:sz w:val="28"/>
          <w:szCs w:val="28"/>
        </w:rPr>
        <w:t>132</w:t>
      </w:r>
      <w:r w:rsidRPr="00CA2E1A">
        <w:rPr>
          <w:sz w:val="28"/>
          <w:szCs w:val="28"/>
        </w:rPr>
        <w:t>н «</w:t>
      </w:r>
      <w:r>
        <w:rPr>
          <w:sz w:val="28"/>
          <w:szCs w:val="28"/>
        </w:rPr>
        <w:t>Порядок формирования и применения кодов бюджетной классификации Российской Федерации»</w:t>
      </w:r>
      <w:r w:rsidRPr="00CA2E1A">
        <w:rPr>
          <w:sz w:val="28"/>
          <w:szCs w:val="28"/>
        </w:rPr>
        <w:t>;</w:t>
      </w:r>
    </w:p>
    <w:p w:rsidR="00D665A0" w:rsidRDefault="00D665A0" w:rsidP="00D665A0">
      <w:pPr>
        <w:pStyle w:val="a3"/>
        <w:suppressAutoHyphens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П</w:t>
      </w:r>
      <w:r w:rsidRPr="008E5C78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8E5C78">
        <w:rPr>
          <w:sz w:val="28"/>
          <w:szCs w:val="28"/>
        </w:rPr>
        <w:t xml:space="preserve"> </w:t>
      </w:r>
      <w:r w:rsidRPr="00CA2E1A">
        <w:rPr>
          <w:sz w:val="28"/>
          <w:szCs w:val="28"/>
        </w:rPr>
        <w:t xml:space="preserve">Министерства финансов Российской Федерации </w:t>
      </w:r>
      <w:r>
        <w:rPr>
          <w:sz w:val="28"/>
          <w:szCs w:val="28"/>
        </w:rPr>
        <w:t xml:space="preserve">                                </w:t>
      </w:r>
      <w:r w:rsidRPr="008E5C7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30.03.2005 </w:t>
      </w:r>
      <w:r w:rsidRPr="008E5C78">
        <w:rPr>
          <w:sz w:val="28"/>
          <w:szCs w:val="28"/>
        </w:rPr>
        <w:t xml:space="preserve">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</w:t>
      </w:r>
      <w:r w:rsidRPr="008E5C78">
        <w:rPr>
          <w:sz w:val="28"/>
          <w:szCs w:val="28"/>
        </w:rPr>
        <w:lastRenderedPageBreak/>
        <w:t>органами управления государственными внебюджетными фондами, государственными (муниципальными) учреждениями, и Методических указаний по их применению</w:t>
      </w:r>
      <w:r>
        <w:rPr>
          <w:sz w:val="28"/>
          <w:szCs w:val="28"/>
        </w:rPr>
        <w:t>» (далее – Приказ Минфина № 52н);</w:t>
      </w:r>
    </w:p>
    <w:p w:rsidR="00D665A0" w:rsidRDefault="00D665A0" w:rsidP="00D665A0">
      <w:pPr>
        <w:pStyle w:val="a3"/>
        <w:suppressAutoHyphens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Указаниями Банка России от 11.03.2014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предпринимательства»;</w:t>
      </w:r>
    </w:p>
    <w:p w:rsidR="00D665A0" w:rsidRDefault="00D665A0" w:rsidP="00D665A0">
      <w:pPr>
        <w:pStyle w:val="a3"/>
        <w:suppressAutoHyphens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Методическими указаниями по инвентаризации имущества и финансовых обязательств, утвержденными приказом Министерства финансов России от 13.06.1995 № 49;</w:t>
      </w:r>
    </w:p>
    <w:p w:rsidR="00D665A0" w:rsidRDefault="00D665A0" w:rsidP="00D665A0">
      <w:pPr>
        <w:pStyle w:val="a3"/>
        <w:suppressAutoHyphens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Учетной политикой Пенсионного фонда Российской Федерации, утвержденной постановлением Правления ПФР от 25.12.2018 № 553п;</w:t>
      </w:r>
    </w:p>
    <w:p w:rsidR="00D665A0" w:rsidRDefault="00D665A0" w:rsidP="00D665A0">
      <w:pPr>
        <w:pStyle w:val="a3"/>
        <w:suppressAutoHyphens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Иными нормативно</w:t>
      </w:r>
      <w:r w:rsidR="0077557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775574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правовыми актами, регулирующими вопросы бюджетного учета.</w:t>
      </w:r>
    </w:p>
    <w:p w:rsidR="005459F3" w:rsidRPr="005459F3" w:rsidRDefault="0034432D" w:rsidP="005459F3">
      <w:pPr>
        <w:pStyle w:val="a3"/>
        <w:suppressAutoHyphens/>
        <w:ind w:firstLine="567"/>
        <w:contextualSpacing/>
        <w:rPr>
          <w:sz w:val="28"/>
          <w:szCs w:val="28"/>
        </w:rPr>
      </w:pPr>
      <w:r w:rsidRPr="00EA5032">
        <w:rPr>
          <w:sz w:val="28"/>
          <w:szCs w:val="28"/>
        </w:rPr>
        <w:t>1.2.</w:t>
      </w:r>
      <w:r w:rsidRPr="0034432D">
        <w:rPr>
          <w:color w:val="00B050"/>
          <w:sz w:val="28"/>
          <w:szCs w:val="28"/>
        </w:rPr>
        <w:t xml:space="preserve"> </w:t>
      </w:r>
      <w:r w:rsidR="005459F3" w:rsidRPr="003C23BC">
        <w:rPr>
          <w:color w:val="000000"/>
          <w:sz w:val="28"/>
          <w:szCs w:val="28"/>
        </w:rPr>
        <w:t xml:space="preserve">Ответственным за организацию бюджетного учета и соблюдение </w:t>
      </w:r>
      <w:r w:rsidR="005459F3" w:rsidRPr="005459F3">
        <w:rPr>
          <w:sz w:val="28"/>
          <w:szCs w:val="28"/>
        </w:rPr>
        <w:t xml:space="preserve">законодательства при выполнении хозяйственных операций является </w:t>
      </w:r>
      <w:r w:rsidR="005F7F34">
        <w:rPr>
          <w:sz w:val="28"/>
          <w:szCs w:val="28"/>
        </w:rPr>
        <w:t xml:space="preserve">Начальник </w:t>
      </w:r>
      <w:r w:rsidR="005459F3" w:rsidRPr="005459F3">
        <w:rPr>
          <w:sz w:val="28"/>
          <w:szCs w:val="28"/>
        </w:rPr>
        <w:t>О</w:t>
      </w:r>
      <w:r w:rsidR="001D02A0">
        <w:rPr>
          <w:sz w:val="28"/>
          <w:szCs w:val="28"/>
        </w:rPr>
        <w:t xml:space="preserve">тдела </w:t>
      </w:r>
      <w:r w:rsidR="005459F3" w:rsidRPr="005459F3">
        <w:rPr>
          <w:sz w:val="28"/>
          <w:szCs w:val="28"/>
        </w:rPr>
        <w:t>ПФР.</w:t>
      </w:r>
    </w:p>
    <w:p w:rsidR="005459F3" w:rsidRPr="005459F3" w:rsidRDefault="005459F3" w:rsidP="005459F3">
      <w:pPr>
        <w:pStyle w:val="a3"/>
        <w:suppressAutoHyphens/>
        <w:ind w:firstLine="567"/>
        <w:contextualSpacing/>
        <w:rPr>
          <w:sz w:val="28"/>
          <w:szCs w:val="28"/>
        </w:rPr>
      </w:pPr>
      <w:r w:rsidRPr="005459F3">
        <w:rPr>
          <w:sz w:val="28"/>
          <w:szCs w:val="28"/>
        </w:rPr>
        <w:t xml:space="preserve">Бюджетный учет ведет </w:t>
      </w:r>
      <w:r w:rsidR="005F7F34">
        <w:rPr>
          <w:sz w:val="28"/>
          <w:szCs w:val="28"/>
        </w:rPr>
        <w:t>финансово-экономическая группа</w:t>
      </w:r>
      <w:r w:rsidRPr="005459F3">
        <w:rPr>
          <w:sz w:val="28"/>
          <w:szCs w:val="28"/>
        </w:rPr>
        <w:t>, возглавляе</w:t>
      </w:r>
      <w:r w:rsidR="00217D13">
        <w:rPr>
          <w:sz w:val="28"/>
          <w:szCs w:val="28"/>
        </w:rPr>
        <w:t>т</w:t>
      </w:r>
      <w:r w:rsidRPr="005459F3">
        <w:rPr>
          <w:sz w:val="28"/>
          <w:szCs w:val="28"/>
        </w:rPr>
        <w:t xml:space="preserve"> </w:t>
      </w:r>
      <w:r w:rsidR="00217D13">
        <w:rPr>
          <w:sz w:val="28"/>
          <w:szCs w:val="28"/>
        </w:rPr>
        <w:t>руководитель группы</w:t>
      </w:r>
      <w:r w:rsidR="00EC5868">
        <w:rPr>
          <w:sz w:val="28"/>
          <w:szCs w:val="28"/>
        </w:rPr>
        <w:t xml:space="preserve"> </w:t>
      </w:r>
      <w:r w:rsidR="00217D13">
        <w:rPr>
          <w:sz w:val="28"/>
          <w:szCs w:val="28"/>
        </w:rPr>
        <w:t>- главный бухгалтер</w:t>
      </w:r>
      <w:r w:rsidR="005F7F34">
        <w:rPr>
          <w:sz w:val="28"/>
          <w:szCs w:val="28"/>
        </w:rPr>
        <w:t>.</w:t>
      </w:r>
      <w:r w:rsidRPr="005459F3">
        <w:rPr>
          <w:sz w:val="28"/>
          <w:szCs w:val="28"/>
        </w:rPr>
        <w:t xml:space="preserve"> </w:t>
      </w:r>
    </w:p>
    <w:p w:rsidR="005459F3" w:rsidRDefault="005459F3" w:rsidP="005459F3">
      <w:pPr>
        <w:pStyle w:val="a3"/>
        <w:suppressAutoHyphens/>
        <w:ind w:firstLine="567"/>
        <w:contextualSpacing/>
        <w:rPr>
          <w:sz w:val="28"/>
          <w:szCs w:val="28"/>
        </w:rPr>
      </w:pPr>
      <w:r w:rsidRPr="005459F3">
        <w:rPr>
          <w:sz w:val="28"/>
          <w:szCs w:val="28"/>
        </w:rPr>
        <w:t xml:space="preserve">Сотрудники </w:t>
      </w:r>
      <w:r w:rsidR="00217D13">
        <w:rPr>
          <w:sz w:val="28"/>
          <w:szCs w:val="28"/>
        </w:rPr>
        <w:t xml:space="preserve"> </w:t>
      </w:r>
      <w:r w:rsidRPr="005459F3">
        <w:rPr>
          <w:sz w:val="28"/>
          <w:szCs w:val="28"/>
        </w:rPr>
        <w:t>руков</w:t>
      </w:r>
      <w:r w:rsidR="00775860">
        <w:rPr>
          <w:sz w:val="28"/>
          <w:szCs w:val="28"/>
        </w:rPr>
        <w:t>одствуются в работе Положением о финансово-экономической группе</w:t>
      </w:r>
      <w:r w:rsidRPr="005459F3">
        <w:rPr>
          <w:sz w:val="28"/>
          <w:szCs w:val="28"/>
        </w:rPr>
        <w:t>, должностными инструкциями.</w:t>
      </w:r>
    </w:p>
    <w:p w:rsidR="009F1229" w:rsidRPr="003C23BC" w:rsidRDefault="00217D13" w:rsidP="009F1229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ФЭ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9F1229" w:rsidRPr="003C2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9F1229" w:rsidRPr="003C2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главный бухгалтер подчиняется непосредственно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Начальнику </w:t>
      </w:r>
      <w:r w:rsidR="009F1229" w:rsidRPr="003C2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D0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тдела </w:t>
      </w:r>
      <w:r w:rsidR="009F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ПФР</w:t>
      </w:r>
      <w:r w:rsidR="009F1229" w:rsidRPr="003C2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несет ответственность за формирование Учетной политики О</w:t>
      </w:r>
      <w:r w:rsidR="00744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тдела </w:t>
      </w:r>
      <w:r w:rsidR="009F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ПФР</w:t>
      </w:r>
      <w:r w:rsidR="009F1229" w:rsidRPr="003C2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ведение бюджетного учета, своевременное представление полной и достоверной  бюджетной, налоговой и статистической отчетности.</w:t>
      </w:r>
    </w:p>
    <w:p w:rsidR="009F1229" w:rsidRDefault="009F1229" w:rsidP="009F1229">
      <w:pPr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3C2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 </w:t>
      </w:r>
      <w:r w:rsidR="00217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Руководителя ФЭГ - </w:t>
      </w:r>
      <w:r w:rsidRPr="003C2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главного бухгалтера  к документальному офор</w:t>
      </w:r>
      <w:r w:rsidR="00217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млению хозяйственных операций </w:t>
      </w:r>
      <w:r w:rsidRPr="003C2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сведений являются обязательными для всех сотрудников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A4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ПФР</w:t>
      </w:r>
      <w:r w:rsidRPr="003C2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F4680" w:rsidRPr="001D02A0" w:rsidRDefault="005459F3" w:rsidP="0047608B">
      <w:pPr>
        <w:pStyle w:val="a3"/>
        <w:suppressAutoHyphens/>
        <w:ind w:firstLine="567"/>
        <w:contextualSpacing/>
        <w:rPr>
          <w:sz w:val="28"/>
          <w:szCs w:val="28"/>
        </w:rPr>
      </w:pPr>
      <w:r w:rsidRPr="005459F3">
        <w:rPr>
          <w:sz w:val="28"/>
          <w:szCs w:val="28"/>
        </w:rPr>
        <w:lastRenderedPageBreak/>
        <w:t xml:space="preserve">1.3. </w:t>
      </w:r>
      <w:r w:rsidRPr="00812F03">
        <w:rPr>
          <w:sz w:val="28"/>
          <w:szCs w:val="28"/>
        </w:rPr>
        <w:t xml:space="preserve">Учет операций со средствами бюджета ПФР осуществляется в соответствии с Порядком кассового обслуживания исполнения бюджетов государственных внебюджетных фондов Российской Федерации на лицевых счетах, </w:t>
      </w:r>
      <w:r w:rsidR="004F4680" w:rsidRPr="001D02A0">
        <w:rPr>
          <w:sz w:val="28"/>
          <w:szCs w:val="28"/>
        </w:rPr>
        <w:t xml:space="preserve">Отделом открыты следующие лицевые счета, в Отделе №3 Управления Федерального казначейства по Омской области: </w:t>
      </w:r>
    </w:p>
    <w:p w:rsidR="004F4680" w:rsidRPr="001D02A0" w:rsidRDefault="004F4680" w:rsidP="001D02A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A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содержания Отдела ПФР открыт лицевой счет получателя бюджетных средств № 0352П23010, расчетный счет №40401810652091000002, в Отделение Омск г.</w:t>
      </w:r>
      <w:r w:rsidR="008B6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02A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Омск;</w:t>
      </w:r>
    </w:p>
    <w:p w:rsidR="004F4680" w:rsidRPr="001D02A0" w:rsidRDefault="004F4680" w:rsidP="001D02A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A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учета операций со средствами, поступающими во временное распоряжение получателя бюджетных средств, открыт лицевой счет № 0552П23010, расчетный счет №40302810452098000090, в Отделение Омск г.</w:t>
      </w:r>
      <w:r w:rsidR="008B6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02A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</w:t>
      </w:r>
    </w:p>
    <w:p w:rsidR="005459F3" w:rsidRPr="005459F3" w:rsidRDefault="005459F3" w:rsidP="004F4680">
      <w:pPr>
        <w:pStyle w:val="a3"/>
        <w:suppressAutoHyphens/>
        <w:ind w:firstLine="567"/>
        <w:contextualSpacing/>
        <w:rPr>
          <w:sz w:val="28"/>
          <w:szCs w:val="28"/>
        </w:rPr>
      </w:pPr>
    </w:p>
    <w:p w:rsidR="00C439C9" w:rsidRPr="000304F2" w:rsidRDefault="004F4680" w:rsidP="009F1229">
      <w:pPr>
        <w:pStyle w:val="a3"/>
        <w:suppressAutoHyphens/>
        <w:ind w:firstLine="56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В Отделе</w:t>
      </w:r>
      <w:r w:rsidR="00C439C9" w:rsidRPr="000304F2">
        <w:rPr>
          <w:color w:val="000000"/>
          <w:sz w:val="28"/>
          <w:szCs w:val="28"/>
        </w:rPr>
        <w:t xml:space="preserve"> действуют постоянные комиссии, утвержденные </w:t>
      </w:r>
      <w:r w:rsidR="00850738" w:rsidRPr="000304F2">
        <w:rPr>
          <w:color w:val="000000"/>
          <w:sz w:val="28"/>
          <w:szCs w:val="28"/>
        </w:rPr>
        <w:t>Регламентом О</w:t>
      </w:r>
      <w:r w:rsidR="00E078B6">
        <w:rPr>
          <w:color w:val="000000"/>
          <w:sz w:val="28"/>
          <w:szCs w:val="28"/>
        </w:rPr>
        <w:t xml:space="preserve">тдела </w:t>
      </w:r>
      <w:r w:rsidR="00850738" w:rsidRPr="000304F2">
        <w:rPr>
          <w:color w:val="000000"/>
          <w:sz w:val="28"/>
          <w:szCs w:val="28"/>
        </w:rPr>
        <w:t>ПФР</w:t>
      </w:r>
      <w:r w:rsidR="005D6BDA">
        <w:rPr>
          <w:color w:val="000000"/>
          <w:sz w:val="28"/>
          <w:szCs w:val="28"/>
        </w:rPr>
        <w:t>.</w:t>
      </w:r>
    </w:p>
    <w:p w:rsidR="006A112A" w:rsidRPr="000304F2" w:rsidRDefault="003C23BC" w:rsidP="000304F2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304F2" w:rsidRPr="0003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3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A112A" w:rsidRPr="0003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Бюджетный учет ведется с использованием Рабочего плана счетов, применяемого в соответствии с установленными функциями участников бюджетного процесса согласно приложениям, разработанным в соответствии с пунктом 6 Инструкции к Единому плану счетов № 157н, пунктом 19 СГС «Концептуальные основы»:</w:t>
      </w:r>
    </w:p>
    <w:p w:rsidR="00BF60D6" w:rsidRDefault="006A112A" w:rsidP="000304F2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рабочий план счетов распорядителя как получателя бюджетных средств, получателя бюджетных средств и администратора  доходов  </w:t>
      </w:r>
    </w:p>
    <w:p w:rsidR="006A112A" w:rsidRPr="000304F2" w:rsidRDefault="003042CE" w:rsidP="000304F2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B1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Приложение 1</w:t>
      </w:r>
      <w:r w:rsidR="00BF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112A" w:rsidRPr="007C0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Учетной политике);</w:t>
      </w:r>
    </w:p>
    <w:p w:rsidR="006A112A" w:rsidRPr="000304F2" w:rsidRDefault="006A112A" w:rsidP="000304F2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Рабочий план счетов содержит счета бюджетного учета, применяемые для синтет</w:t>
      </w:r>
      <w:r w:rsidR="004760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ического и аналитического учета.</w:t>
      </w:r>
    </w:p>
    <w:p w:rsidR="00F0531B" w:rsidRPr="00F0531B" w:rsidRDefault="00F0531B" w:rsidP="00F0531B">
      <w:pPr>
        <w:pStyle w:val="a3"/>
        <w:suppressAutoHyphens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1.5</w:t>
      </w:r>
      <w:r w:rsidRPr="00F0531B">
        <w:rPr>
          <w:sz w:val="28"/>
          <w:szCs w:val="28"/>
        </w:rPr>
        <w:t>. Правила документооборота и технология обработки учетной информации.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оформлении фактов хозяйственной жизни применяются унифицированные формы первичных учетных документов</w:t>
      </w:r>
      <w:r w:rsidR="002D08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Первичные учетные документы оформляются на бумажных носителях и (или) на машинных носителях (в виде электронного документа с использованием соответствующего вида электронной подписи).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первичных учетных документов на бумажных носителях осуществляется: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>вручную;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компьютерной техники;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смешанным способом.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Движение и технология обработки учетной информации (обработка первичных (сводных) учетных документов) осуществляются в соответствии с Графиком документооборота, </w:t>
      </w:r>
      <w:r w:rsidRPr="00F053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приказом Отдела </w:t>
      </w:r>
      <w:r w:rsidRPr="00F053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ПФР </w:t>
      </w: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2 к настоящей Учетной политике). 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Своевременное и качественное оформление первичных (сводных) учетных документов, передачу их в установленные сроки для отражения в бухгалтерском учете, а также достоверность содержащихся в них данных обеспечивают лица, ответственные за оформление факта хозяйственной жизни и (или) подписавшие эти документы.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первичные учетные документы, поступающие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ПФР, ведущее бюджетный учет, подвергаются обработке до записи данных в регистры бюджетного учета.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проверка первичного учетного документа осуществляется поэтапно: 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документа по существу, которая заключается в установлении  целесообразности проведения хозяйственной операции и взаимоувязке отдельных показателей документа. 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оформления первичного учетного документа, которая заключается в установлении правильности использования бланка установленной формы, полноты и правильности заполнения всех обязательных реквизитов документа;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арифметическая проверка, состоящая в проверке арифметических результатов итогов и правильности отражения количественных и стоимостных показателей документа. 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учетные документы, оформленные с нарушением установленных требований (с незаполненными реквизитами, без подписи и так далее), возвращаются исполнителям для дооформления.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таксировка первичного учетного документа (при необходимости), которая заключается в проведении денежной оценки хозяйственных операций;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группировка первичного учетного документа (при необходимости), которая заключается в подборе документов по определенным признакам, отражающим однородные по экономическому содержанию хозяйственные операции;</w:t>
      </w:r>
    </w:p>
    <w:p w:rsid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обработки первичного учетного </w:t>
      </w:r>
      <w:proofErr w:type="gramStart"/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</w:t>
      </w:r>
      <w:proofErr w:type="gramEnd"/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содержащиеся в нем данные регистрируются в регистре бюджетного учета.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1.6.Отдел</w:t>
      </w: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ПФР ежемесячно формируют журналы операций в соответствии с Перечнем регистров (приложение 3 к настоящей Учетной политике), которые подписываются исполнителем и главным бухгалтером. 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Журналы операций, формируемые на бумажном носителе, в связи с большим объемом учитываемой информации распечатываются по истечении каждого отчетного месяца в объеме титульного листа и листов, отражающих обороты для Главной книги (код формы по ОКУД 0504072).</w:t>
      </w:r>
    </w:p>
    <w:p w:rsidR="00F0531B" w:rsidRPr="00F0531B" w:rsidRDefault="00F0531B" w:rsidP="00F0531B">
      <w:pPr>
        <w:tabs>
          <w:tab w:val="left" w:pos="1134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книга (код формы по ОКУД 0504072) формируется ежемесячно и подписывается исполнителем и главным бухгалтером.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Принятые к учету первичные (сводные) учетные документы, указанные в Перечне основных первичных (сводных) учетных документов, прилагаемых к регистрам бюджетного учета (приложение 4 к настоящей Учетной политике), и документы, послужившие основанием для их составления, по истечении каждого отчетного месяца хронологически подбираются и брошюруются в папки в соответствии с номенклатурой дел.</w:t>
      </w:r>
    </w:p>
    <w:p w:rsidR="00F0531B" w:rsidRPr="00F0531B" w:rsidRDefault="00F0531B" w:rsidP="00F0531B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3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Первичные (сводные) учетные документы, регистры бухгалтерского учета хранятся на бумажных носителях или в архивных электронных файлах, подписанных с использованием соответствующего вида электронной подписи, защищенных от несанкционированного доступа третьих лиц, в течение сроков, предусмотренных правилами организации государственного архивного дела (при необходимости могут быть распечатаны по запросу уполномоченного лица). Способ хранения первичных учетных документов, регистров бухгалтерского учета определяется органом системы ПФР самостоятельно в рамках формирования Учетной политики.</w:t>
      </w:r>
    </w:p>
    <w:p w:rsidR="006A112A" w:rsidRPr="000304F2" w:rsidRDefault="006A112A" w:rsidP="000304F2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464" w:rsidRPr="004F4680" w:rsidRDefault="001F243E" w:rsidP="001D5464">
      <w:pPr>
        <w:suppressAutoHyphens/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4680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Pr="004F46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1D5464" w:rsidRPr="004F46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Нефинансовые активы.</w:t>
      </w:r>
    </w:p>
    <w:p w:rsidR="00880E6C" w:rsidRPr="000304F2" w:rsidRDefault="000304F2" w:rsidP="000304F2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2</w:t>
      </w:r>
      <w:r w:rsidRPr="0003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r w:rsidR="00F209BC" w:rsidRPr="0003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входящих остатков по счетам бюджетного учета в связи с переходом на применение новой бюджетной классификации производится в межотчетный период согласно таблицам соответствия кодов на основании Бухгалтерской справки (ф</w:t>
      </w:r>
      <w:r w:rsidR="00C17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209BC" w:rsidRPr="0003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0504833).</w:t>
      </w:r>
      <w:r w:rsidR="00880E6C" w:rsidRPr="0003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80E6C" w:rsidRDefault="000304F2" w:rsidP="000304F2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3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</w:t>
      </w:r>
      <w:r w:rsidR="00880E6C" w:rsidRPr="0003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3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80E6C" w:rsidRPr="0003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Приказом </w:t>
      </w:r>
      <w:r w:rsidR="004F4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начальника</w:t>
      </w:r>
      <w:r w:rsidR="00775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0E6C" w:rsidRPr="0003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24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тдела </w:t>
      </w:r>
      <w:r w:rsidR="00880E6C" w:rsidRPr="0003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ПФР определен круг лиц, ответственных</w:t>
      </w:r>
      <w:r w:rsidR="00880E6C">
        <w:rPr>
          <w:rFonts w:ascii="Times New Roman" w:hAnsi="Times New Roman"/>
          <w:sz w:val="28"/>
          <w:szCs w:val="28"/>
        </w:rPr>
        <w:t xml:space="preserve"> за хранение денежных средств, денежных документов и материальных ценностей. </w:t>
      </w:r>
      <w:r>
        <w:rPr>
          <w:rFonts w:ascii="Times New Roman" w:hAnsi="Times New Roman"/>
          <w:sz w:val="28"/>
          <w:szCs w:val="28"/>
        </w:rPr>
        <w:t>В соответствии со статьями 243 и 244 Трудового кодекса РФ с</w:t>
      </w:r>
      <w:r w:rsidR="00880E6C">
        <w:rPr>
          <w:rFonts w:ascii="Times New Roman" w:hAnsi="Times New Roman"/>
          <w:sz w:val="28"/>
          <w:szCs w:val="28"/>
        </w:rPr>
        <w:t xml:space="preserve"> указанными сотрудниками, заключены письменные договоры о полной индивидуальной материальной ответственности. </w:t>
      </w:r>
    </w:p>
    <w:p w:rsidR="001D5464" w:rsidRPr="00174392" w:rsidRDefault="000304F2" w:rsidP="000304F2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4392">
        <w:rPr>
          <w:rFonts w:ascii="Times New Roman" w:hAnsi="Times New Roman" w:cs="Times New Roman"/>
          <w:sz w:val="28"/>
          <w:szCs w:val="28"/>
        </w:rPr>
        <w:t xml:space="preserve"> </w:t>
      </w:r>
      <w:r w:rsidR="001D5464" w:rsidRPr="00174392">
        <w:rPr>
          <w:rFonts w:ascii="Times New Roman" w:hAnsi="Times New Roman" w:cs="Times New Roman"/>
          <w:sz w:val="28"/>
          <w:szCs w:val="28"/>
        </w:rPr>
        <w:t xml:space="preserve"> 2.</w:t>
      </w:r>
      <w:r w:rsidRPr="00174392">
        <w:rPr>
          <w:rFonts w:ascii="Times New Roman" w:hAnsi="Times New Roman" w:cs="Times New Roman"/>
          <w:sz w:val="28"/>
          <w:szCs w:val="28"/>
        </w:rPr>
        <w:t>3.</w:t>
      </w:r>
      <w:r w:rsidR="001D5464" w:rsidRPr="00174392">
        <w:rPr>
          <w:rFonts w:ascii="Times New Roman" w:hAnsi="Times New Roman" w:cs="Times New Roman"/>
          <w:sz w:val="28"/>
          <w:szCs w:val="28"/>
        </w:rPr>
        <w:t xml:space="preserve"> Особенности учет</w:t>
      </w:r>
      <w:r w:rsidRPr="00174392">
        <w:rPr>
          <w:rFonts w:ascii="Times New Roman" w:hAnsi="Times New Roman" w:cs="Times New Roman"/>
          <w:sz w:val="28"/>
          <w:szCs w:val="28"/>
        </w:rPr>
        <w:t>а</w:t>
      </w:r>
      <w:r w:rsidR="001D5464" w:rsidRPr="00174392">
        <w:rPr>
          <w:rFonts w:ascii="Times New Roman" w:hAnsi="Times New Roman" w:cs="Times New Roman"/>
          <w:sz w:val="28"/>
          <w:szCs w:val="28"/>
        </w:rPr>
        <w:t xml:space="preserve"> объектов основных средств</w:t>
      </w:r>
      <w:r w:rsidRPr="00174392">
        <w:rPr>
          <w:rFonts w:ascii="Times New Roman" w:hAnsi="Times New Roman" w:cs="Times New Roman"/>
          <w:sz w:val="28"/>
          <w:szCs w:val="28"/>
        </w:rPr>
        <w:t>.</w:t>
      </w:r>
    </w:p>
    <w:p w:rsidR="006B211C" w:rsidRDefault="00880E6C" w:rsidP="000304F2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4F2">
        <w:rPr>
          <w:rFonts w:ascii="Times New Roman" w:hAnsi="Times New Roman" w:cs="Times New Roman"/>
          <w:sz w:val="28"/>
          <w:szCs w:val="28"/>
        </w:rPr>
        <w:t xml:space="preserve">  </w:t>
      </w:r>
      <w:r w:rsidR="000304F2" w:rsidRPr="000304F2">
        <w:rPr>
          <w:rFonts w:ascii="Times New Roman" w:hAnsi="Times New Roman" w:cs="Times New Roman"/>
          <w:sz w:val="28"/>
          <w:szCs w:val="28"/>
        </w:rPr>
        <w:t>2</w:t>
      </w:r>
      <w:r w:rsidRPr="000304F2">
        <w:rPr>
          <w:rFonts w:ascii="Times New Roman" w:hAnsi="Times New Roman" w:cs="Times New Roman"/>
          <w:sz w:val="28"/>
          <w:szCs w:val="28"/>
        </w:rPr>
        <w:t>.</w:t>
      </w:r>
      <w:r w:rsidR="000304F2" w:rsidRPr="000304F2">
        <w:rPr>
          <w:rFonts w:ascii="Times New Roman" w:hAnsi="Times New Roman" w:cs="Times New Roman"/>
          <w:sz w:val="28"/>
          <w:szCs w:val="28"/>
        </w:rPr>
        <w:t>3</w:t>
      </w:r>
      <w:r w:rsidRPr="006B211C">
        <w:rPr>
          <w:rFonts w:ascii="Times New Roman" w:hAnsi="Times New Roman" w:cs="Times New Roman"/>
          <w:sz w:val="28"/>
          <w:szCs w:val="28"/>
        </w:rPr>
        <w:t xml:space="preserve">.1. При принятии к учету объектов основных средств </w:t>
      </w:r>
      <w:r w:rsidR="00630467" w:rsidRPr="006B211C">
        <w:rPr>
          <w:rFonts w:ascii="Times New Roman" w:hAnsi="Times New Roman" w:cs="Times New Roman"/>
          <w:sz w:val="28"/>
          <w:szCs w:val="28"/>
        </w:rPr>
        <w:t>материально – ответственным лицом</w:t>
      </w:r>
      <w:r w:rsidR="00000F0F" w:rsidRPr="006B211C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630467" w:rsidRPr="006B211C">
        <w:rPr>
          <w:rFonts w:ascii="Times New Roman" w:hAnsi="Times New Roman" w:cs="Times New Roman"/>
          <w:sz w:val="28"/>
          <w:szCs w:val="28"/>
        </w:rPr>
        <w:t xml:space="preserve"> (лиц</w:t>
      </w:r>
      <w:r w:rsidR="006B211C">
        <w:rPr>
          <w:rFonts w:ascii="Times New Roman" w:hAnsi="Times New Roman" w:cs="Times New Roman"/>
          <w:sz w:val="28"/>
          <w:szCs w:val="28"/>
        </w:rPr>
        <w:t>а</w:t>
      </w:r>
      <w:r w:rsidR="00630467" w:rsidRPr="006B211C">
        <w:rPr>
          <w:rFonts w:ascii="Times New Roman" w:hAnsi="Times New Roman" w:cs="Times New Roman"/>
          <w:sz w:val="28"/>
          <w:szCs w:val="28"/>
        </w:rPr>
        <w:t>м</w:t>
      </w:r>
      <w:r w:rsidR="006B211C">
        <w:rPr>
          <w:rFonts w:ascii="Times New Roman" w:hAnsi="Times New Roman" w:cs="Times New Roman"/>
          <w:sz w:val="28"/>
          <w:szCs w:val="28"/>
        </w:rPr>
        <w:t>и</w:t>
      </w:r>
      <w:r w:rsidR="00630467" w:rsidRPr="006B211C">
        <w:rPr>
          <w:rFonts w:ascii="Times New Roman" w:hAnsi="Times New Roman" w:cs="Times New Roman"/>
          <w:sz w:val="28"/>
          <w:szCs w:val="28"/>
        </w:rPr>
        <w:t>, ответственным</w:t>
      </w:r>
      <w:r w:rsidR="006B211C">
        <w:rPr>
          <w:rFonts w:ascii="Times New Roman" w:hAnsi="Times New Roman" w:cs="Times New Roman"/>
          <w:sz w:val="28"/>
          <w:szCs w:val="28"/>
        </w:rPr>
        <w:t>и</w:t>
      </w:r>
      <w:r w:rsidR="00630467" w:rsidRPr="006B211C">
        <w:rPr>
          <w:rFonts w:ascii="Times New Roman" w:hAnsi="Times New Roman" w:cs="Times New Roman"/>
          <w:sz w:val="28"/>
          <w:szCs w:val="28"/>
        </w:rPr>
        <w:t xml:space="preserve"> за составление спецификации</w:t>
      </w:r>
      <w:r w:rsidRPr="006B211C">
        <w:rPr>
          <w:rFonts w:ascii="Times New Roman" w:hAnsi="Times New Roman" w:cs="Times New Roman"/>
          <w:sz w:val="28"/>
          <w:szCs w:val="28"/>
        </w:rPr>
        <w:t xml:space="preserve"> </w:t>
      </w:r>
      <w:r w:rsidR="00630467" w:rsidRPr="006B211C">
        <w:rPr>
          <w:rFonts w:ascii="Times New Roman" w:hAnsi="Times New Roman" w:cs="Times New Roman"/>
          <w:sz w:val="28"/>
          <w:szCs w:val="28"/>
        </w:rPr>
        <w:t>к государственному контракту и/или проводящим</w:t>
      </w:r>
      <w:r w:rsidR="006B211C">
        <w:rPr>
          <w:rFonts w:ascii="Times New Roman" w:hAnsi="Times New Roman" w:cs="Times New Roman"/>
          <w:sz w:val="28"/>
          <w:szCs w:val="28"/>
        </w:rPr>
        <w:t>и</w:t>
      </w:r>
      <w:r w:rsidR="00630467" w:rsidRPr="006B211C">
        <w:rPr>
          <w:rFonts w:ascii="Times New Roman" w:hAnsi="Times New Roman" w:cs="Times New Roman"/>
          <w:sz w:val="28"/>
          <w:szCs w:val="28"/>
        </w:rPr>
        <w:t xml:space="preserve"> экспертные действия при приемке товара) </w:t>
      </w:r>
      <w:r w:rsidRPr="006B211C">
        <w:rPr>
          <w:rFonts w:ascii="Times New Roman" w:hAnsi="Times New Roman" w:cs="Times New Roman"/>
          <w:sz w:val="28"/>
          <w:szCs w:val="28"/>
        </w:rPr>
        <w:t>проверяется наличие сопроводительных документов и технической документации, а также производится инвентаризация приспособлений, принадлежностей, основных частей основного средства в соответствии данными указанны</w:t>
      </w:r>
      <w:r w:rsidR="00630467" w:rsidRPr="006B211C">
        <w:rPr>
          <w:rFonts w:ascii="Times New Roman" w:hAnsi="Times New Roman" w:cs="Times New Roman"/>
          <w:sz w:val="28"/>
          <w:szCs w:val="28"/>
        </w:rPr>
        <w:t>ми в</w:t>
      </w:r>
      <w:r w:rsidRPr="006B211C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630467" w:rsidRPr="006B211C">
        <w:rPr>
          <w:rFonts w:ascii="Times New Roman" w:hAnsi="Times New Roman" w:cs="Times New Roman"/>
          <w:sz w:val="28"/>
          <w:szCs w:val="28"/>
        </w:rPr>
        <w:t>ах</w:t>
      </w:r>
      <w:r w:rsidRPr="006B211C">
        <w:rPr>
          <w:rFonts w:ascii="Times New Roman" w:hAnsi="Times New Roman" w:cs="Times New Roman"/>
          <w:sz w:val="28"/>
          <w:szCs w:val="28"/>
        </w:rPr>
        <w:t>.</w:t>
      </w:r>
      <w:r w:rsidR="000304F2" w:rsidRPr="006B21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C35" w:rsidRPr="005C0351" w:rsidRDefault="00023C35" w:rsidP="00023C35">
      <w:pPr>
        <w:suppressAutoHyphens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0E6C" w:rsidRPr="00EE4048" w:rsidRDefault="006B211C" w:rsidP="000304F2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</w:t>
      </w:r>
      <w:r w:rsidR="004F46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80E6C" w:rsidRPr="000304F2">
        <w:rPr>
          <w:rFonts w:ascii="Times New Roman" w:hAnsi="Times New Roman" w:cs="Times New Roman"/>
          <w:sz w:val="28"/>
          <w:szCs w:val="28"/>
        </w:rPr>
        <w:t>Объекты вычислительной техники, оргтехники, бытовой</w:t>
      </w:r>
      <w:r w:rsidR="00880E6C" w:rsidRPr="00023C35">
        <w:rPr>
          <w:rFonts w:ascii="Times New Roman" w:hAnsi="Times New Roman" w:cs="Times New Roman"/>
          <w:sz w:val="28"/>
          <w:szCs w:val="28"/>
        </w:rPr>
        <w:t xml:space="preserve"> техники,</w:t>
      </w:r>
      <w:r w:rsidR="00880E6C">
        <w:rPr>
          <w:rFonts w:ascii="Times New Roman" w:hAnsi="Times New Roman"/>
          <w:sz w:val="28"/>
          <w:szCs w:val="28"/>
        </w:rPr>
        <w:t xml:space="preserve"> приборы, инструменты, отражаются в учете по следующим </w:t>
      </w:r>
      <w:r w:rsidR="00880E6C"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правилам:</w:t>
      </w:r>
      <w:r w:rsidR="00000F0F" w:rsidRPr="00000F0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880E6C" w:rsidRPr="00EE4048" w:rsidRDefault="00880E6C" w:rsidP="00EE4048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наименование объекта в учете состоит из наименования вида объекта и наименования марки (модели);</w:t>
      </w:r>
    </w:p>
    <w:p w:rsidR="00880E6C" w:rsidRPr="00EE4048" w:rsidRDefault="00880E6C" w:rsidP="00EE4048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наименование вида объекта указывается полностью без сокращений на русском языке в соответствии с документами производителя (в соответствии с техническим паспортом);</w:t>
      </w:r>
    </w:p>
    <w:p w:rsidR="00880E6C" w:rsidRPr="00EE4048" w:rsidRDefault="00880E6C" w:rsidP="00EE4048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наименование марки (модели) указывается в соответствии с документами производителя (в соответствии с техническим паспортом) на соответствующем языке;</w:t>
      </w:r>
    </w:p>
    <w:p w:rsidR="00880E6C" w:rsidRPr="00EE4048" w:rsidRDefault="00880E6C" w:rsidP="00EE4048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Инвентарной карточке отражается полный состав объекта, серийный (заводской) номер объекта и всех его частей, имеющих индивидуальные заводские (серийные) номера.</w:t>
      </w:r>
    </w:p>
    <w:p w:rsidR="001D759B" w:rsidRPr="00EE4048" w:rsidRDefault="006B211C" w:rsidP="00EE4048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</w:t>
      </w:r>
      <w:r w:rsidR="004F4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80E6C"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Техническая документация (паспорта) на здания, сооружения, транспортные средства, оргтехнику, вычислительную технику, сложн</w:t>
      </w:r>
      <w:r w:rsidR="001D759B"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ые </w:t>
      </w:r>
      <w:r w:rsidR="00880E6C"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бытовые приборы</w:t>
      </w:r>
      <w:r w:rsidR="001D759B"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80E6C"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объекты основных средств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D759B"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0E6C"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подлежат хранению в</w:t>
      </w:r>
      <w:r w:rsidR="002D0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Отделе </w:t>
      </w:r>
      <w:r w:rsidR="001D759B"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880E6C"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должностны</w:t>
      </w:r>
      <w:r w:rsidR="001D759B"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880E6C"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лиц, </w:t>
      </w:r>
      <w:r w:rsidR="001D759B"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ответственных за подготовку конкурсной документации по направлению расходования средств, утвержденных Регламентом О</w:t>
      </w:r>
      <w:r w:rsidR="00D450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тдела </w:t>
      </w:r>
      <w:r w:rsidR="001D759B"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ПФР.</w:t>
      </w:r>
    </w:p>
    <w:p w:rsidR="00880E6C" w:rsidRPr="006B211C" w:rsidRDefault="00880E6C" w:rsidP="00EE4048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объектам основных средств, для которых производителем и (или) поставщиком предусмотрен гарантийный срок эксплуатации, гарантийные талоны, хранятся вместе с технической доку</w:t>
      </w:r>
      <w:r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ментацией. </w:t>
      </w:r>
    </w:p>
    <w:p w:rsidR="00880E6C" w:rsidRPr="006B211C" w:rsidRDefault="006B211C" w:rsidP="006B211C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</w:t>
      </w:r>
      <w:r w:rsidR="004F4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80E6C"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списании основного средства, пришедшего в негодность в гарантийный период, по решению комиссии по поступлению и выбытию </w:t>
      </w:r>
      <w:r w:rsidR="00653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нефинансовых </w:t>
      </w:r>
      <w:r w:rsidR="00880E6C"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активов</w:t>
      </w:r>
      <w:r w:rsidR="00EE4048"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80E6C"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принимаются меры по возврату денежных средств или его замене в порядке, установленном законодательством РФ.</w:t>
      </w:r>
    </w:p>
    <w:p w:rsidR="00880E6C" w:rsidRPr="006B211C" w:rsidRDefault="00880E6C" w:rsidP="006B211C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истечении гарантийного периода при списании основного средства, пришедшего в негодность, комиссией устанавливается и документально подтверждается, что основное средство непригодно для дальнейшего использования</w:t>
      </w:r>
      <w:r w:rsidR="00653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3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ремонт\</w:t>
      </w:r>
      <w:r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восстановление </w:t>
      </w:r>
      <w:r w:rsidR="00653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неэффективно</w:t>
      </w:r>
      <w:r w:rsidR="00653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после чего </w:t>
      </w:r>
      <w:r w:rsid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составляется Акт на списание объекта ОС </w:t>
      </w:r>
      <w:r w:rsidR="00653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</w:t>
      </w:r>
      <w:r w:rsidR="00C17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53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0504101, 0504104)</w:t>
      </w:r>
      <w:r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3E6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технической экспертизы прилагается к решению комиссии.</w:t>
      </w:r>
    </w:p>
    <w:p w:rsidR="00880E6C" w:rsidRPr="006B211C" w:rsidRDefault="00880E6C" w:rsidP="006530CD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норм п.</w:t>
      </w:r>
      <w:r w:rsidR="00653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335 Инструкции №</w:t>
      </w:r>
      <w:r w:rsidR="00653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157н основные средства, непригодные для дальнейшего использования в деятельности О</w:t>
      </w:r>
      <w:r w:rsidR="00342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тдела </w:t>
      </w:r>
      <w:r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ПФР, выводятся из эксплуатации на основании Акта о списании. Основные средства, списанные с балансового учета, принимаются к забалансовому учету и учитываются на счете 02 «Материальные ценности, принятые на хранение» до оформления Акта о списании имущества (демонтаж, утилизация, уничтожение).</w:t>
      </w:r>
    </w:p>
    <w:p w:rsidR="00880E6C" w:rsidRPr="00FB2EB0" w:rsidRDefault="006530CD" w:rsidP="00FB2EB0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2.3.</w:t>
      </w:r>
      <w:r w:rsidR="004F4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F10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Разуко</w:t>
      </w:r>
      <w:r w:rsidR="00880E6C"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мплектация объекта основных средств, ликвидация части объекта основных средств, являющегося единицей инвентарного учета, </w:t>
      </w:r>
      <w:r w:rsidR="00FB2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оформляется</w:t>
      </w:r>
      <w:r w:rsidR="00880E6C"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</w:t>
      </w:r>
      <w:r w:rsidR="00FB2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880E6C"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разукомплектации  (частичной ликвидации) объекта неф</w:t>
      </w:r>
      <w:r w:rsidR="00552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инансовых активов (приложение 8</w:t>
      </w:r>
      <w:r w:rsidR="00880E6C" w:rsidRPr="006B2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Уч</w:t>
      </w:r>
      <w:r w:rsidR="00880E6C" w:rsidRPr="00FB2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етной политике).</w:t>
      </w:r>
    </w:p>
    <w:p w:rsidR="00880E6C" w:rsidRPr="00FB2EB0" w:rsidRDefault="004F4680" w:rsidP="00FB2EB0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2.3.6</w:t>
      </w:r>
      <w:r w:rsidR="00FB2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80E6C" w:rsidRPr="00FB2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Объекты, полученные в результате разукомплектации, учитываются по первоначальной (балансовой) стоимости объекта основного средства с учетом, накопленной ранее амортизации в соответствии с Методами оценки объектов бухгалтерского учета</w:t>
      </w:r>
      <w:r w:rsidR="00C17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80E6C" w:rsidRPr="00FB2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Узлы (детали, составные части), поступающие в результате ликвидации основных средств,</w:t>
      </w:r>
      <w:r w:rsidR="00FB2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условии</w:t>
      </w:r>
      <w:r w:rsidR="00290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80E6C" w:rsidRPr="00FB2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</w:t>
      </w:r>
      <w:r w:rsidR="00880E6C">
        <w:rPr>
          <w:rFonts w:ascii="Times New Roman" w:hAnsi="Times New Roman"/>
          <w:sz w:val="28"/>
          <w:szCs w:val="28"/>
        </w:rPr>
        <w:t>ли они пригодны к дальнейшему использованию, принимаются к учету в составе материальных запасов по справедливой стоимости, определяемой комиссией по поступлению и выбытию активов в соответствии с Методами оценки объектов бухгалтерского учета (приложение 10 к Учетной политике</w:t>
      </w:r>
      <w:r w:rsidR="00880E6C" w:rsidRPr="00FB2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80E6C" w:rsidRPr="003E65BD" w:rsidRDefault="00880E6C" w:rsidP="00FB2EB0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2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подлежащие реализации отходы (в том числе отходы, подлежащие утилизации в установленном порядке) не принимаются к </w:t>
      </w:r>
      <w:r w:rsidRPr="003E65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бухгалтерскому учету.</w:t>
      </w:r>
    </w:p>
    <w:p w:rsidR="00D17090" w:rsidRPr="00B57C2E" w:rsidRDefault="004F4680" w:rsidP="00B57C2E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2.3.7</w:t>
      </w:r>
      <w:r w:rsidR="00FB2EB0" w:rsidRPr="003E65B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80E6C" w:rsidRPr="00D17090">
        <w:rPr>
          <w:rFonts w:ascii="Times New Roman" w:hAnsi="Times New Roman"/>
          <w:color w:val="00B050"/>
          <w:sz w:val="28"/>
          <w:szCs w:val="28"/>
        </w:rPr>
        <w:t xml:space="preserve"> </w:t>
      </w:r>
      <w:r w:rsidR="00D17090" w:rsidRPr="00B57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эксплуатации отдельные узлы и детали средств вычислительной техники, вышедшие из строя, подлежат их замене в ходе ремонта.</w:t>
      </w:r>
    </w:p>
    <w:p w:rsidR="00880E6C" w:rsidRPr="00186B97" w:rsidRDefault="00880E6C" w:rsidP="00186B97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B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окончании выполнения работы составляется Акт выполненных работ</w:t>
      </w:r>
      <w:r w:rsidR="002D0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затем</w:t>
      </w:r>
      <w:r w:rsidRPr="00186B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осуществляется подготовка Акта о списании материальных запасов (ф. 0504230), в соответствии с которым запасные части списываются на нужды О</w:t>
      </w:r>
      <w:r w:rsidR="00996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тдела </w:t>
      </w:r>
      <w:r w:rsidRPr="00186B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ПФР.</w:t>
      </w:r>
    </w:p>
    <w:p w:rsidR="00880E6C" w:rsidRPr="00D93DE8" w:rsidRDefault="00880E6C" w:rsidP="00D93DE8">
      <w:pPr>
        <w:suppressAutoHyphens/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93DE8">
        <w:rPr>
          <w:rFonts w:ascii="Times New Roman" w:hAnsi="Times New Roman"/>
          <w:sz w:val="28"/>
          <w:szCs w:val="28"/>
        </w:rPr>
        <w:t>К расходам на модернизацию относятся расходы</w:t>
      </w:r>
      <w:r w:rsidR="00D17090" w:rsidRPr="00D93DE8">
        <w:rPr>
          <w:rFonts w:ascii="Times New Roman" w:hAnsi="Times New Roman"/>
          <w:sz w:val="28"/>
          <w:szCs w:val="28"/>
        </w:rPr>
        <w:t>, которые приводят к улучшению первоначально принятых нормативных показателей функционирования объекта, его технического уровня и появлению у него новых экономических характеристик.</w:t>
      </w:r>
      <w:r w:rsidRPr="00D93DE8">
        <w:rPr>
          <w:rFonts w:ascii="Times New Roman" w:hAnsi="Times New Roman"/>
          <w:sz w:val="28"/>
          <w:szCs w:val="28"/>
        </w:rPr>
        <w:t xml:space="preserve"> В результате проведенной модернизации увеличивается стоимость объекта ОС и по решению постоянно действующей комиссии О</w:t>
      </w:r>
      <w:r w:rsidR="002F132D">
        <w:rPr>
          <w:rFonts w:ascii="Times New Roman" w:hAnsi="Times New Roman"/>
          <w:sz w:val="28"/>
          <w:szCs w:val="28"/>
        </w:rPr>
        <w:t xml:space="preserve">тдел </w:t>
      </w:r>
      <w:r w:rsidRPr="00D93DE8">
        <w:rPr>
          <w:rFonts w:ascii="Times New Roman" w:hAnsi="Times New Roman"/>
          <w:sz w:val="28"/>
          <w:szCs w:val="28"/>
        </w:rPr>
        <w:t xml:space="preserve">ПФР может быть увеличен срок его полезного использования. </w:t>
      </w:r>
    </w:p>
    <w:p w:rsidR="00880E6C" w:rsidRPr="00D93DE8" w:rsidRDefault="00880E6C" w:rsidP="00D93DE8">
      <w:pPr>
        <w:suppressAutoHyphens/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93DE8">
        <w:rPr>
          <w:rFonts w:ascii="Times New Roman" w:hAnsi="Times New Roman"/>
          <w:sz w:val="28"/>
          <w:szCs w:val="28"/>
        </w:rPr>
        <w:t>Данные о проведенном</w:t>
      </w:r>
      <w:r w:rsidR="00D17090" w:rsidRPr="00D93DE8">
        <w:rPr>
          <w:rFonts w:ascii="Times New Roman" w:hAnsi="Times New Roman"/>
          <w:sz w:val="28"/>
          <w:szCs w:val="28"/>
        </w:rPr>
        <w:t xml:space="preserve"> капитальном</w:t>
      </w:r>
      <w:r w:rsidRPr="00D93DE8">
        <w:rPr>
          <w:rFonts w:ascii="Times New Roman" w:hAnsi="Times New Roman"/>
          <w:sz w:val="28"/>
          <w:szCs w:val="28"/>
        </w:rPr>
        <w:t xml:space="preserve"> ремонте, реконструкции, модернизации вносятся в инвентарную карточку учета объекта нефинансовых активов.</w:t>
      </w:r>
    </w:p>
    <w:p w:rsidR="00880E6C" w:rsidRPr="00D93DE8" w:rsidRDefault="004F4680" w:rsidP="00010E82">
      <w:pPr>
        <w:suppressAutoHyphens/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2.3.8</w:t>
      </w:r>
      <w:r w:rsidR="005D6BDA" w:rsidRPr="003E65B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80E6C" w:rsidRPr="00010E82">
        <w:rPr>
          <w:rFonts w:ascii="Times New Roman" w:hAnsi="Times New Roman"/>
          <w:color w:val="00B050"/>
          <w:sz w:val="28"/>
          <w:szCs w:val="28"/>
        </w:rPr>
        <w:t xml:space="preserve"> </w:t>
      </w:r>
      <w:r w:rsidR="00010E82">
        <w:rPr>
          <w:rFonts w:ascii="Times New Roman" w:hAnsi="Times New Roman"/>
          <w:color w:val="00B050"/>
          <w:sz w:val="28"/>
          <w:szCs w:val="28"/>
        </w:rPr>
        <w:t xml:space="preserve"> </w:t>
      </w:r>
      <w:r w:rsidR="00880E6C" w:rsidRPr="00D93DE8">
        <w:rPr>
          <w:rFonts w:ascii="Times New Roman" w:hAnsi="Times New Roman"/>
          <w:sz w:val="28"/>
          <w:szCs w:val="28"/>
        </w:rPr>
        <w:t>Амортизация начисляется линейным способом.</w:t>
      </w:r>
    </w:p>
    <w:p w:rsidR="00880E6C" w:rsidRPr="00D93DE8" w:rsidRDefault="00880E6C" w:rsidP="00D93DE8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достройки, дооборудования, реконструкции, модернизации объекта основных средств комиссией по поступлению и выбытию активов могут приниматься решения</w:t>
      </w:r>
    </w:p>
    <w:p w:rsidR="00880E6C" w:rsidRPr="00D93DE8" w:rsidRDefault="00D93DE8" w:rsidP="00D93DE8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80E6C" w:rsidRPr="00D93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пересмотре срока полезного использования объекта в связи с изменением первоначально принятых нормативных показателей его функционирования;</w:t>
      </w:r>
    </w:p>
    <w:p w:rsidR="00880E6C" w:rsidRPr="00D93DE8" w:rsidRDefault="00D93DE8" w:rsidP="00D93DE8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80E6C" w:rsidRPr="00D93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отсутствии оснований для пересмотра срока полезного использования объекта.</w:t>
      </w:r>
    </w:p>
    <w:p w:rsidR="00880E6C" w:rsidRPr="00D93DE8" w:rsidRDefault="00880E6C" w:rsidP="00D93DE8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срока полезного использования основных средств осуществляется в пределах сроков, установленных для той амортизационной группы, в которую ранее было включено такое основное средство.</w:t>
      </w:r>
    </w:p>
    <w:p w:rsidR="001D5464" w:rsidRPr="003E65BD" w:rsidRDefault="00010E82" w:rsidP="001D5464">
      <w:pPr>
        <w:suppressAutoHyphens/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65BD">
        <w:rPr>
          <w:rFonts w:ascii="Times New Roman" w:hAnsi="Times New Roman" w:cs="Times New Roman"/>
          <w:color w:val="000000" w:themeColor="text1"/>
          <w:sz w:val="28"/>
          <w:szCs w:val="28"/>
        </w:rPr>
        <w:t>2.4</w:t>
      </w:r>
      <w:r w:rsidR="005D6BDA" w:rsidRPr="003E65B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D5464" w:rsidRPr="003E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Особенности учет</w:t>
      </w:r>
      <w:r w:rsidR="005D6BDA" w:rsidRPr="003E65B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1D5464" w:rsidRPr="003E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материальных запасов</w:t>
      </w:r>
      <w:r w:rsidR="005D6BDA" w:rsidRPr="003E65B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D5464" w:rsidRPr="003E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975DD" w:rsidRPr="003E65BD" w:rsidRDefault="00010E82" w:rsidP="00010E82">
      <w:pPr>
        <w:suppressAutoHyphens/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2.4.1. </w:t>
      </w:r>
    </w:p>
    <w:p w:rsidR="001D5464" w:rsidRPr="00775574" w:rsidRDefault="00010E82" w:rsidP="00010E82">
      <w:pPr>
        <w:suppressAutoHyphens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D5464" w:rsidRPr="00775574">
        <w:rPr>
          <w:rFonts w:ascii="Times New Roman" w:hAnsi="Times New Roman" w:cs="Times New Roman"/>
          <w:sz w:val="28"/>
          <w:szCs w:val="28"/>
        </w:rPr>
        <w:t>Выдача в эксплуатацию на нужды О</w:t>
      </w:r>
      <w:r w:rsidR="00113E22">
        <w:rPr>
          <w:rFonts w:ascii="Times New Roman" w:hAnsi="Times New Roman" w:cs="Times New Roman"/>
          <w:sz w:val="28"/>
          <w:szCs w:val="28"/>
        </w:rPr>
        <w:t xml:space="preserve">тдела </w:t>
      </w:r>
      <w:r w:rsidR="001D5464" w:rsidRPr="00775574">
        <w:rPr>
          <w:rFonts w:ascii="Times New Roman" w:hAnsi="Times New Roman" w:cs="Times New Roman"/>
          <w:sz w:val="28"/>
          <w:szCs w:val="28"/>
        </w:rPr>
        <w:t xml:space="preserve">ПФР картриджей, канцелярских принадлежностей, хозяйственных материалов оформляется Ведомостью </w:t>
      </w:r>
      <w:r w:rsidR="001D5464" w:rsidRPr="00775574">
        <w:rPr>
          <w:rFonts w:ascii="Times New Roman" w:hAnsi="Times New Roman" w:cs="Times New Roman"/>
          <w:sz w:val="28"/>
          <w:szCs w:val="28"/>
        </w:rPr>
        <w:lastRenderedPageBreak/>
        <w:t>выдачи материальных ценностей на нужды учреждения (ф. 0504210), которая является основанием для списания материальных запасов.</w:t>
      </w:r>
    </w:p>
    <w:p w:rsidR="001D5464" w:rsidRPr="00775574" w:rsidRDefault="00010E82" w:rsidP="00010E82">
      <w:pPr>
        <w:suppressAutoHyphens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D5464" w:rsidRPr="00775574">
        <w:rPr>
          <w:rFonts w:ascii="Times New Roman" w:hAnsi="Times New Roman" w:cs="Times New Roman"/>
          <w:sz w:val="28"/>
          <w:szCs w:val="28"/>
        </w:rPr>
        <w:t>Мягкий и хозяйственный инвентарь, посуда списываются по Акту о списании мягкого и хозяйственного инвентаря (ф. 0504143).</w:t>
      </w:r>
    </w:p>
    <w:p w:rsidR="001D5464" w:rsidRPr="00775574" w:rsidRDefault="00010E82" w:rsidP="00010E82">
      <w:pPr>
        <w:suppressAutoHyphens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D5464" w:rsidRPr="00775574">
        <w:rPr>
          <w:rFonts w:ascii="Times New Roman" w:hAnsi="Times New Roman" w:cs="Times New Roman"/>
          <w:sz w:val="28"/>
          <w:szCs w:val="28"/>
        </w:rPr>
        <w:t>В остальных случаях материальные запасы списываются по акту о списании материальных запасов (ф. 0504230).</w:t>
      </w:r>
    </w:p>
    <w:p w:rsidR="001D5464" w:rsidRPr="00775574" w:rsidRDefault="00010E82" w:rsidP="001D5464">
      <w:pPr>
        <w:suppressAutoHyphens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2.4.2. </w:t>
      </w:r>
      <w:r w:rsidR="001D5464" w:rsidRPr="00775574">
        <w:rPr>
          <w:rFonts w:ascii="Times New Roman" w:hAnsi="Times New Roman" w:cs="Times New Roman"/>
          <w:sz w:val="28"/>
          <w:szCs w:val="28"/>
        </w:rPr>
        <w:t>Поступление горюче</w:t>
      </w:r>
      <w:r w:rsidR="005D6BDA">
        <w:rPr>
          <w:rFonts w:ascii="Times New Roman" w:hAnsi="Times New Roman" w:cs="Times New Roman"/>
          <w:sz w:val="28"/>
          <w:szCs w:val="28"/>
        </w:rPr>
        <w:t xml:space="preserve"> </w:t>
      </w:r>
      <w:r w:rsidR="001D5464" w:rsidRPr="00775574">
        <w:rPr>
          <w:rFonts w:ascii="Times New Roman" w:hAnsi="Times New Roman" w:cs="Times New Roman"/>
          <w:sz w:val="28"/>
          <w:szCs w:val="28"/>
        </w:rPr>
        <w:t>-</w:t>
      </w:r>
      <w:r w:rsidR="005D6BDA">
        <w:rPr>
          <w:rFonts w:ascii="Times New Roman" w:hAnsi="Times New Roman" w:cs="Times New Roman"/>
          <w:sz w:val="28"/>
          <w:szCs w:val="28"/>
        </w:rPr>
        <w:t xml:space="preserve"> </w:t>
      </w:r>
      <w:r w:rsidR="001D5464" w:rsidRPr="00775574">
        <w:rPr>
          <w:rFonts w:ascii="Times New Roman" w:hAnsi="Times New Roman" w:cs="Times New Roman"/>
          <w:sz w:val="28"/>
          <w:szCs w:val="28"/>
        </w:rPr>
        <w:t>смазочных материалов (бензина, дизельного топлива) (далее ГСМ) в рамках исполнения государственного контракта на поставку ГСМ, отражается один раз в месяц на основании накладной поставщика. Поступление ГСМ, приобретенного за наличный расчет, отражается датой приобретения на основании чека заправки. Списание израсходованного ГСМ отражается в учете один раз в последний день месяца.</w:t>
      </w:r>
    </w:p>
    <w:p w:rsidR="001D5464" w:rsidRPr="00775574" w:rsidRDefault="001D5464" w:rsidP="001D5464">
      <w:pPr>
        <w:suppressAutoHyphens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5574">
        <w:rPr>
          <w:rFonts w:ascii="Times New Roman" w:hAnsi="Times New Roman" w:cs="Times New Roman"/>
          <w:sz w:val="28"/>
          <w:szCs w:val="28"/>
        </w:rPr>
        <w:t>Приказом О</w:t>
      </w:r>
      <w:r w:rsidR="008B6DED">
        <w:rPr>
          <w:rFonts w:ascii="Times New Roman" w:hAnsi="Times New Roman" w:cs="Times New Roman"/>
          <w:sz w:val="28"/>
          <w:szCs w:val="28"/>
        </w:rPr>
        <w:t xml:space="preserve">тдела </w:t>
      </w:r>
      <w:r w:rsidRPr="00775574">
        <w:rPr>
          <w:rFonts w:ascii="Times New Roman" w:hAnsi="Times New Roman" w:cs="Times New Roman"/>
          <w:sz w:val="28"/>
          <w:szCs w:val="28"/>
        </w:rPr>
        <w:t>ПФР утверждаются нормы расхода ГСМ с учетом применения надбавок к базовым нормам расхода топлива в зимний период и эксплуатации автотранспортных средств</w:t>
      </w:r>
      <w:r w:rsidR="002D089D">
        <w:rPr>
          <w:rFonts w:ascii="Times New Roman" w:hAnsi="Times New Roman" w:cs="Times New Roman"/>
          <w:sz w:val="28"/>
          <w:szCs w:val="28"/>
        </w:rPr>
        <w:t xml:space="preserve"> </w:t>
      </w:r>
      <w:r w:rsidR="0047608B">
        <w:rPr>
          <w:rFonts w:ascii="Times New Roman" w:hAnsi="Times New Roman" w:cs="Times New Roman"/>
          <w:sz w:val="28"/>
          <w:szCs w:val="28"/>
        </w:rPr>
        <w:t xml:space="preserve"> </w:t>
      </w:r>
      <w:r w:rsidRPr="00775574">
        <w:rPr>
          <w:rFonts w:ascii="Times New Roman" w:hAnsi="Times New Roman" w:cs="Times New Roman"/>
          <w:sz w:val="28"/>
          <w:szCs w:val="28"/>
        </w:rPr>
        <w:t xml:space="preserve"> городской среде и на трассе. ГСМ списывается на расходы по фактическому расходу на основании путевых листов, но не выше норм, установленных приказом.</w:t>
      </w:r>
    </w:p>
    <w:p w:rsidR="00023C35" w:rsidRPr="007F5FE3" w:rsidRDefault="002D089D" w:rsidP="005D6BDA">
      <w:pPr>
        <w:suppressAutoHyphens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эксплуатации</w:t>
      </w:r>
      <w:r w:rsidR="001D5464" w:rsidRPr="00775574">
        <w:rPr>
          <w:rFonts w:ascii="Times New Roman" w:hAnsi="Times New Roman" w:cs="Times New Roman"/>
          <w:sz w:val="28"/>
          <w:szCs w:val="28"/>
        </w:rPr>
        <w:t xml:space="preserve"> служебного автотранспорта в отделе используется разработанный и утвержденный Приказом </w:t>
      </w:r>
      <w:r w:rsidR="001D5464" w:rsidRPr="007E3BEC">
        <w:rPr>
          <w:rFonts w:ascii="Times New Roman" w:hAnsi="Times New Roman" w:cs="Times New Roman"/>
          <w:sz w:val="28"/>
          <w:szCs w:val="28"/>
        </w:rPr>
        <w:t xml:space="preserve">от 14.12.2009г. № 414 </w:t>
      </w:r>
      <w:r w:rsidR="001D5464" w:rsidRPr="00775574">
        <w:rPr>
          <w:rFonts w:ascii="Times New Roman" w:hAnsi="Times New Roman" w:cs="Times New Roman"/>
          <w:sz w:val="28"/>
          <w:szCs w:val="28"/>
        </w:rPr>
        <w:t>путевой лист легкового автомобиля</w:t>
      </w:r>
      <w:r w:rsidR="00454F04">
        <w:rPr>
          <w:rFonts w:ascii="Times New Roman" w:hAnsi="Times New Roman" w:cs="Times New Roman"/>
          <w:sz w:val="28"/>
          <w:szCs w:val="28"/>
        </w:rPr>
        <w:t>.</w:t>
      </w:r>
      <w:r w:rsidR="001D5464">
        <w:rPr>
          <w:rFonts w:ascii="Times New Roman" w:hAnsi="Times New Roman" w:cs="Times New Roman"/>
          <w:sz w:val="28"/>
          <w:szCs w:val="28"/>
        </w:rPr>
        <w:t xml:space="preserve"> </w:t>
      </w:r>
      <w:r w:rsidR="001D5464" w:rsidRPr="00775574">
        <w:rPr>
          <w:rFonts w:ascii="Times New Roman" w:hAnsi="Times New Roman" w:cs="Times New Roman"/>
          <w:sz w:val="28"/>
          <w:szCs w:val="28"/>
        </w:rPr>
        <w:t xml:space="preserve"> </w:t>
      </w:r>
      <w:r w:rsidR="001D5464" w:rsidRPr="007E3BEC">
        <w:rPr>
          <w:rFonts w:ascii="Times New Roman" w:hAnsi="Times New Roman" w:cs="Times New Roman"/>
          <w:sz w:val="28"/>
          <w:szCs w:val="28"/>
        </w:rPr>
        <w:t>При разработке формы путевого листа руководствовались Приказом Министерства транспорта РФ от 18.09.2008</w:t>
      </w:r>
      <w:r w:rsidR="001D5464" w:rsidRPr="00775574">
        <w:rPr>
          <w:rFonts w:ascii="Times New Roman" w:hAnsi="Times New Roman" w:cs="Times New Roman"/>
          <w:sz w:val="28"/>
          <w:szCs w:val="28"/>
        </w:rPr>
        <w:t xml:space="preserve"> </w:t>
      </w:r>
      <w:r w:rsidR="001D5464" w:rsidRPr="007E3BEC">
        <w:rPr>
          <w:rFonts w:ascii="Times New Roman" w:hAnsi="Times New Roman" w:cs="Times New Roman"/>
          <w:sz w:val="28"/>
          <w:szCs w:val="28"/>
        </w:rPr>
        <w:t>г. № 152 «Об утверждении обязательных реквизитов и порядка заполнения путевых листов», в котором определены обязательные и дополнительные реквизиты формы путевого листа, а также порядок его заполнения.</w:t>
      </w:r>
      <w:r w:rsidR="001D5464" w:rsidRPr="00775574">
        <w:rPr>
          <w:rFonts w:ascii="Times New Roman" w:hAnsi="Times New Roman" w:cs="Times New Roman"/>
          <w:sz w:val="28"/>
          <w:szCs w:val="28"/>
        </w:rPr>
        <w:t xml:space="preserve"> </w:t>
      </w:r>
      <w:r w:rsidR="001D5464" w:rsidRPr="007F5FE3">
        <w:rPr>
          <w:rFonts w:ascii="Times New Roman" w:hAnsi="Times New Roman" w:cs="Times New Roman"/>
          <w:sz w:val="28"/>
          <w:szCs w:val="28"/>
        </w:rPr>
        <w:t>Показания спидометра ежеквартально сверяются с данными, отраженными в путевых листах и оформляются актами</w:t>
      </w:r>
      <w:r w:rsidR="00023C35" w:rsidRPr="007F5FE3">
        <w:rPr>
          <w:rFonts w:ascii="Times New Roman" w:hAnsi="Times New Roman" w:cs="Times New Roman"/>
          <w:sz w:val="28"/>
          <w:szCs w:val="28"/>
        </w:rPr>
        <w:t xml:space="preserve"> </w:t>
      </w:r>
      <w:r w:rsidR="005D6BDA" w:rsidRPr="007F5FE3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3E65BD">
        <w:rPr>
          <w:rFonts w:ascii="Times New Roman" w:hAnsi="Times New Roman" w:cs="Times New Roman"/>
          <w:sz w:val="28"/>
          <w:szCs w:val="28"/>
        </w:rPr>
        <w:t>7</w:t>
      </w:r>
      <w:r w:rsidR="00F65A64">
        <w:rPr>
          <w:rFonts w:ascii="Times New Roman" w:hAnsi="Times New Roman" w:cs="Times New Roman"/>
          <w:sz w:val="28"/>
          <w:szCs w:val="28"/>
        </w:rPr>
        <w:t>).</w:t>
      </w:r>
    </w:p>
    <w:p w:rsidR="001D5464" w:rsidRPr="00775574" w:rsidRDefault="002D089D" w:rsidP="002D089D">
      <w:pPr>
        <w:suppressAutoHyphens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движения</w:t>
      </w:r>
      <w:r w:rsidR="001D5464" w:rsidRPr="00775574">
        <w:rPr>
          <w:rFonts w:ascii="Times New Roman" w:hAnsi="Times New Roman" w:cs="Times New Roman"/>
          <w:sz w:val="28"/>
          <w:szCs w:val="28"/>
        </w:rPr>
        <w:t xml:space="preserve"> путевых листов, выданных отделом водителю, применяется Журнал учета движения путевых листов (</w:t>
      </w:r>
      <w:r w:rsidR="001D5464" w:rsidRPr="00E33308">
        <w:rPr>
          <w:rFonts w:ascii="Times New Roman" w:hAnsi="Times New Roman" w:cs="Times New Roman"/>
          <w:sz w:val="28"/>
          <w:szCs w:val="28"/>
        </w:rPr>
        <w:t>ф</w:t>
      </w:r>
      <w:r w:rsidR="00C17D48">
        <w:rPr>
          <w:rFonts w:ascii="Times New Roman" w:hAnsi="Times New Roman" w:cs="Times New Roman"/>
          <w:sz w:val="28"/>
          <w:szCs w:val="28"/>
        </w:rPr>
        <w:t>.</w:t>
      </w:r>
      <w:r w:rsidR="001D5464" w:rsidRPr="00E33308">
        <w:rPr>
          <w:rFonts w:ascii="Times New Roman" w:hAnsi="Times New Roman" w:cs="Times New Roman"/>
          <w:sz w:val="28"/>
          <w:szCs w:val="28"/>
        </w:rPr>
        <w:t xml:space="preserve"> 0345008).</w:t>
      </w:r>
      <w:r w:rsidR="001D5464" w:rsidRPr="00775574">
        <w:rPr>
          <w:rFonts w:ascii="Times New Roman" w:hAnsi="Times New Roman" w:cs="Times New Roman"/>
          <w:sz w:val="28"/>
          <w:szCs w:val="28"/>
        </w:rPr>
        <w:t xml:space="preserve"> Сдача путевых листов в </w:t>
      </w:r>
      <w:r w:rsidR="004F4680">
        <w:rPr>
          <w:rFonts w:ascii="Times New Roman" w:hAnsi="Times New Roman" w:cs="Times New Roman"/>
          <w:sz w:val="28"/>
          <w:szCs w:val="28"/>
        </w:rPr>
        <w:t xml:space="preserve">Финансово-экономическую группу </w:t>
      </w:r>
      <w:r w:rsidR="001D5464" w:rsidRPr="00775574">
        <w:rPr>
          <w:rFonts w:ascii="Times New Roman" w:hAnsi="Times New Roman" w:cs="Times New Roman"/>
          <w:sz w:val="28"/>
          <w:szCs w:val="28"/>
        </w:rPr>
        <w:t xml:space="preserve">на обработку </w:t>
      </w:r>
      <w:r w:rsidR="001D5464" w:rsidRPr="00775574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</w:t>
      </w:r>
      <w:r w:rsidR="004F4680">
        <w:rPr>
          <w:rFonts w:ascii="Times New Roman" w:hAnsi="Times New Roman" w:cs="Times New Roman"/>
          <w:sz w:val="28"/>
          <w:szCs w:val="28"/>
        </w:rPr>
        <w:t xml:space="preserve">водителем </w:t>
      </w:r>
      <w:r w:rsidR="001D5464" w:rsidRPr="00775574">
        <w:rPr>
          <w:rFonts w:ascii="Times New Roman" w:hAnsi="Times New Roman" w:cs="Times New Roman"/>
          <w:sz w:val="28"/>
          <w:szCs w:val="28"/>
        </w:rPr>
        <w:t>в сроки, утвержденные графиком документооборота О</w:t>
      </w:r>
      <w:r w:rsidR="000725FA">
        <w:rPr>
          <w:rFonts w:ascii="Times New Roman" w:hAnsi="Times New Roman" w:cs="Times New Roman"/>
          <w:sz w:val="28"/>
          <w:szCs w:val="28"/>
        </w:rPr>
        <w:t xml:space="preserve">тдела </w:t>
      </w:r>
      <w:r w:rsidR="001D5464" w:rsidRPr="00775574">
        <w:rPr>
          <w:rFonts w:ascii="Times New Roman" w:hAnsi="Times New Roman" w:cs="Times New Roman"/>
          <w:sz w:val="28"/>
          <w:szCs w:val="28"/>
        </w:rPr>
        <w:t>ПФР.</w:t>
      </w:r>
    </w:p>
    <w:p w:rsidR="001D5464" w:rsidRPr="001F31B8" w:rsidRDefault="001F243E" w:rsidP="001D5464">
      <w:pPr>
        <w:suppressAutoHyphens/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3D1B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3D1B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D7526" w:rsidRPr="003D1BF9">
        <w:rPr>
          <w:rFonts w:ascii="Times New Roman" w:hAnsi="Times New Roman" w:cs="Times New Roman"/>
          <w:color w:val="000000" w:themeColor="text1"/>
          <w:sz w:val="28"/>
          <w:szCs w:val="28"/>
        </w:rPr>
        <w:t>Финансовые активы</w:t>
      </w:r>
      <w:r w:rsidR="00F209BC" w:rsidRPr="001F31B8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</w:p>
    <w:p w:rsidR="001D5464" w:rsidRPr="007C0A96" w:rsidRDefault="007B1560" w:rsidP="00F209BC">
      <w:pPr>
        <w:tabs>
          <w:tab w:val="left" w:pos="1276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3.1.</w:t>
      </w:r>
      <w:r w:rsidR="001D5464" w:rsidRPr="003D1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Денежные</w:t>
      </w:r>
      <w:r w:rsidR="001D5464" w:rsidRPr="0088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</w:t>
      </w:r>
      <w:r w:rsidR="005C5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5915" w:rsidRPr="0088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денежные документы </w:t>
      </w:r>
      <w:r w:rsidR="001D5464" w:rsidRPr="0088492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выдаются под отчет работникам О</w:t>
      </w:r>
      <w:r w:rsidR="00590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тдела </w:t>
      </w:r>
      <w:r w:rsidR="001D5464" w:rsidRPr="00884928">
        <w:rPr>
          <w:rFonts w:ascii="Times New Roman" w:eastAsia="Times New Roman" w:hAnsi="Times New Roman" w:cs="Times New Roman"/>
          <w:sz w:val="28"/>
          <w:szCs w:val="28"/>
          <w:lang w:eastAsia="ru-RU"/>
        </w:rPr>
        <w:t>ПФР</w:t>
      </w:r>
      <w:r w:rsidR="005C5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464" w:rsidRPr="0088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распоряжению </w:t>
      </w:r>
      <w:r w:rsidR="00802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r w:rsidR="001D5464" w:rsidRPr="0088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письменного заявления получателя </w:t>
      </w:r>
      <w:r w:rsidR="00AC0B73" w:rsidRPr="007C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</w:t>
      </w:r>
      <w:r w:rsidR="003D1BF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C0A96" w:rsidRPr="007C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A96" w:rsidRPr="007C0A96">
        <w:rPr>
          <w:rFonts w:ascii="Times New Roman" w:hAnsi="Times New Roman" w:cs="Times New Roman"/>
          <w:sz w:val="28"/>
          <w:szCs w:val="28"/>
        </w:rPr>
        <w:t>к настоящей Учетной политике О</w:t>
      </w:r>
      <w:r w:rsidR="00802172">
        <w:rPr>
          <w:rFonts w:ascii="Times New Roman" w:hAnsi="Times New Roman" w:cs="Times New Roman"/>
          <w:sz w:val="28"/>
          <w:szCs w:val="28"/>
        </w:rPr>
        <w:t xml:space="preserve">тдела </w:t>
      </w:r>
      <w:r w:rsidR="007C0A96" w:rsidRPr="007C0A96">
        <w:rPr>
          <w:rFonts w:ascii="Times New Roman" w:hAnsi="Times New Roman" w:cs="Times New Roman"/>
          <w:sz w:val="28"/>
          <w:szCs w:val="28"/>
        </w:rPr>
        <w:t>ПФР</w:t>
      </w:r>
      <w:r w:rsidR="00AC0B73" w:rsidRPr="007C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D5464" w:rsidRPr="007C0A96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указанием назначения и срока, на который они выдаются.</w:t>
      </w:r>
    </w:p>
    <w:p w:rsidR="001D5464" w:rsidRPr="00DB0DA9" w:rsidRDefault="001D5464" w:rsidP="001D5464">
      <w:pPr>
        <w:tabs>
          <w:tab w:val="left" w:pos="1276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A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Командированному работнику перед отъездом</w:t>
      </w:r>
      <w:r w:rsidRPr="00DB0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служебную командировку выдается в подотчет денежный аванс в размере предполагаемой суммы, причитающейся на оплату проезда, расходов по найму жилого помещения и суточных</w:t>
      </w:r>
      <w:r w:rsidR="007C0A96" w:rsidRPr="007C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A96" w:rsidRPr="00884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письменного заявления получателя</w:t>
      </w:r>
      <w:r w:rsidR="007C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A96" w:rsidRPr="007C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</w:t>
      </w:r>
      <w:r w:rsidR="00D967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C0A96" w:rsidRPr="007C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A96" w:rsidRPr="007C0A96">
        <w:rPr>
          <w:rFonts w:ascii="Times New Roman" w:hAnsi="Times New Roman" w:cs="Times New Roman"/>
          <w:sz w:val="28"/>
          <w:szCs w:val="28"/>
        </w:rPr>
        <w:t xml:space="preserve">к настоящей Учетной политике </w:t>
      </w:r>
      <w:r w:rsidR="00911A44">
        <w:rPr>
          <w:rFonts w:ascii="Times New Roman" w:hAnsi="Times New Roman" w:cs="Times New Roman"/>
          <w:sz w:val="28"/>
          <w:szCs w:val="28"/>
        </w:rPr>
        <w:t>ОТДЕЛ ПФР</w:t>
      </w:r>
      <w:r w:rsidR="007C0A96" w:rsidRPr="007C0A9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B0D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5464" w:rsidRPr="00DB0DA9" w:rsidRDefault="001D5464" w:rsidP="001D5464">
      <w:pPr>
        <w:tabs>
          <w:tab w:val="left" w:pos="1276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Предполагаемые суммы на оплату проезда и найма жилого помещения определяются на основании данных, полученных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УПФР</w:t>
      </w:r>
      <w:r w:rsidRPr="00DB0D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организаций, предоставляющих</w:t>
      </w:r>
      <w:r w:rsidRPr="00DB0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гостини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чные услуги</w:t>
      </w:r>
      <w:r w:rsidRPr="00DB0DA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осуществляющих транспортное обслуживание, в том числе информации, полученной из информационно-телекоммуникационной сети «Интернет».</w:t>
      </w:r>
    </w:p>
    <w:p w:rsidR="001D5464" w:rsidRPr="008444F0" w:rsidRDefault="001D5464" w:rsidP="001D5464">
      <w:pPr>
        <w:tabs>
          <w:tab w:val="left" w:pos="1276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 денежных средств на командировочные и хозяйственные расходы производятся под отчет  путем перечисления на зарп</w:t>
      </w:r>
      <w:r w:rsidR="00F1228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латную карту, заявления</w:t>
      </w:r>
      <w:r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</w:t>
      </w:r>
      <w:r w:rsidR="00F12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обязательно</w:t>
      </w:r>
      <w:r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Выдача денежных средств под отчет производится при отсутствии за подотчетным лицом задолженности по денежным средствам, по которым наступил срок представления Авансового отчета.</w:t>
      </w:r>
    </w:p>
    <w:p w:rsidR="005C5915" w:rsidRDefault="001D5464" w:rsidP="001D5464">
      <w:pPr>
        <w:tabs>
          <w:tab w:val="left" w:pos="1276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D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Работники, получившие денежные средства под отчет на командировку, обязаны в срок, не превышающий 3 рабочих дней со дня выхода на работу, представить Авансовый отчет (ф</w:t>
      </w:r>
      <w:r w:rsidR="00C1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B0D02">
        <w:rPr>
          <w:rFonts w:ascii="Times New Roman" w:eastAsia="Times New Roman" w:hAnsi="Times New Roman" w:cs="Times New Roman"/>
          <w:sz w:val="28"/>
          <w:szCs w:val="28"/>
          <w:lang w:eastAsia="ru-RU"/>
        </w:rPr>
        <w:t>0504505)</w:t>
      </w:r>
      <w:r w:rsidR="005C59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5464" w:rsidRPr="006B0D02" w:rsidRDefault="001D5464" w:rsidP="001D5464">
      <w:pPr>
        <w:tabs>
          <w:tab w:val="left" w:pos="1276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D02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Авансовому отчету прилагаются: документы о найме жилого помещения, документы, подтверждающие расходы по проезду и иные связанные со служебной командировкой расходы, произведенные работником с разрешения работодателя.</w:t>
      </w:r>
    </w:p>
    <w:p w:rsidR="001D5464" w:rsidRPr="008444F0" w:rsidRDefault="007B1560" w:rsidP="001D5464">
      <w:pPr>
        <w:tabs>
          <w:tab w:val="left" w:pos="1276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3.2</w:t>
      </w:r>
      <w:r w:rsidR="001D5464" w:rsidRPr="003D1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D5464" w:rsidRPr="007B156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="001D5464"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средств на хозяйственные расходы и расходы не связанные с командировкой </w:t>
      </w:r>
      <w:r w:rsidR="001D5464" w:rsidRPr="006E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на срок не более 14 календарных </w:t>
      </w:r>
      <w:proofErr w:type="gramStart"/>
      <w:r w:rsidR="001D5464" w:rsidRPr="006E0A28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proofErr w:type="gramEnd"/>
      <w:r w:rsidR="001D5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D5464"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производятся работникам структурных подразделений </w:t>
      </w:r>
      <w:r w:rsidR="00911A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ПФР</w:t>
      </w:r>
      <w:r w:rsidR="001D5464"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указанию управляющего или заместителя управляющего Отделения.</w:t>
      </w:r>
    </w:p>
    <w:p w:rsidR="001D5464" w:rsidRPr="008444F0" w:rsidRDefault="001D5464" w:rsidP="001D5464">
      <w:pPr>
        <w:tabs>
          <w:tab w:val="left" w:pos="1276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енежны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выдаются </w:t>
      </w:r>
      <w:r w:rsidR="005C5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подотчет сотрудникам О</w:t>
      </w:r>
      <w:r w:rsidR="00911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ПФР н</w:t>
      </w:r>
      <w:r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основании распоряжения руководителя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лимита расчетов наличными средствами между юридическими лицами в соответствии с указаниями Банка России.</w:t>
      </w:r>
    </w:p>
    <w:p w:rsidR="001D5464" w:rsidRPr="008444F0" w:rsidRDefault="001D5464" w:rsidP="001D5464">
      <w:pPr>
        <w:tabs>
          <w:tab w:val="left" w:pos="1276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Авансового отчета структурными подразделениями, ведущими бюджетный учет, его утверждение </w:t>
      </w:r>
      <w:r w:rsidR="0000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начальником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ПФР</w:t>
      </w:r>
      <w:r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окончательный расчет по суммам, выданным в подотчет, осуществляются в срок, не превышающий 5 рабочих дней после дня истечения срока представления Авансового отчета.</w:t>
      </w:r>
    </w:p>
    <w:p w:rsidR="001D5464" w:rsidRPr="008444F0" w:rsidRDefault="00010E82" w:rsidP="001D5464">
      <w:pPr>
        <w:tabs>
          <w:tab w:val="left" w:pos="1276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</w:t>
      </w:r>
      <w:r w:rsidRPr="00010E82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="001D5464"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выплаты работнику перерасхода или внесения в кассу неиспользованного аванса служит Авансовый отчет (</w:t>
      </w:r>
      <w:r w:rsidR="00C40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 </w:t>
      </w:r>
      <w:r w:rsidR="001D5464"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>0504505)</w:t>
      </w:r>
      <w:r w:rsidR="00C4023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D5464"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утвержденный управляющим Отделения или заместителем управляющего.</w:t>
      </w:r>
    </w:p>
    <w:p w:rsidR="001D5464" w:rsidRPr="008444F0" w:rsidRDefault="007B1560" w:rsidP="001D5464">
      <w:pPr>
        <w:tabs>
          <w:tab w:val="left" w:pos="1276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D5464"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1D5464"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подтверждающи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1D5464"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</w:t>
      </w:r>
      <w:r w:rsidR="00BA7F5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ование</w:t>
      </w:r>
      <w:r w:rsidR="001D5464"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сумм, выданных под отчет</w:t>
      </w:r>
      <w:r w:rsidR="000568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1D5464" w:rsidRPr="008444F0" w:rsidRDefault="001D5464" w:rsidP="001D5464">
      <w:pPr>
        <w:tabs>
          <w:tab w:val="left" w:pos="1276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</w:t>
      </w:r>
      <w:r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жебное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</w:t>
      </w:r>
      <w:r w:rsidR="007B15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квитанции</w:t>
      </w:r>
      <w:r w:rsidR="007B15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44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проездные документы</w:t>
      </w:r>
      <w:r w:rsidR="007B15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FB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чеки ККМ и копия чека.</w:t>
      </w:r>
    </w:p>
    <w:p w:rsidR="001D5464" w:rsidRPr="003D0E4A" w:rsidRDefault="001D5464" w:rsidP="001D5464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E4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под отчет денежных документов (марки, конверты и т.д.) может производиться подотчетному лицу независимо от наличия денежных документов в подотчете.</w:t>
      </w:r>
    </w:p>
    <w:p w:rsidR="001D5464" w:rsidRDefault="001D5464" w:rsidP="001D5464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E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выданных под отчет денежных средств, денежных документов одним работником другому запрещается.</w:t>
      </w:r>
    </w:p>
    <w:p w:rsidR="00C81130" w:rsidRDefault="001F2DCB" w:rsidP="00EF07C9">
      <w:pPr>
        <w:suppressAutoHyphens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3D1B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84928" w:rsidRPr="003D1B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</w:t>
      </w:r>
      <w:r w:rsidR="000E2B64" w:rsidRPr="003D1BF9">
        <w:rPr>
          <w:color w:val="000000" w:themeColor="text1"/>
          <w:sz w:val="28"/>
          <w:szCs w:val="28"/>
        </w:rPr>
        <w:t xml:space="preserve">             </w:t>
      </w:r>
      <w:r w:rsidR="00331FE7" w:rsidRPr="003D1BF9">
        <w:rPr>
          <w:color w:val="000000" w:themeColor="text1"/>
          <w:sz w:val="28"/>
          <w:szCs w:val="28"/>
        </w:rPr>
        <w:t xml:space="preserve">                 </w:t>
      </w:r>
      <w:r w:rsidR="000E2B64" w:rsidRPr="003D1BF9">
        <w:rPr>
          <w:color w:val="000000" w:themeColor="text1"/>
          <w:sz w:val="28"/>
          <w:szCs w:val="28"/>
        </w:rPr>
        <w:t xml:space="preserve"> </w:t>
      </w:r>
    </w:p>
    <w:p w:rsidR="00EF07C9" w:rsidRPr="003D1BF9" w:rsidRDefault="000E2B64" w:rsidP="00C81130">
      <w:pPr>
        <w:suppressAutoHyphens/>
        <w:spacing w:line="360" w:lineRule="auto"/>
        <w:ind w:left="2124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B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IV. </w:t>
      </w:r>
      <w:r w:rsidR="006766B7" w:rsidRPr="003D1B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52B5" w:rsidRPr="003D1BF9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Обязательства</w:t>
      </w:r>
      <w:r w:rsidR="006766B7" w:rsidRPr="003D1B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452B5" w:rsidRPr="003D1BF9" w:rsidRDefault="002420D9" w:rsidP="00E452B5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3D1BF9">
        <w:rPr>
          <w:rFonts w:ascii="Times New Roman" w:hAnsi="Times New Roman"/>
          <w:color w:val="000000" w:themeColor="text1"/>
          <w:sz w:val="28"/>
          <w:szCs w:val="28"/>
        </w:rPr>
        <w:t>4.1</w:t>
      </w:r>
      <w:r w:rsidR="00E452B5" w:rsidRPr="003D1BF9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452B5" w:rsidRPr="003D1BF9">
        <w:rPr>
          <w:rFonts w:ascii="Times New Roman" w:hAnsi="Times New Roman" w:cs="Times New Roman"/>
          <w:color w:val="000000" w:themeColor="text1"/>
          <w:sz w:val="28"/>
          <w:szCs w:val="28"/>
        </w:rPr>
        <w:t>Особенности отражения в учете в</w:t>
      </w:r>
      <w:r w:rsidR="00E452B5" w:rsidRPr="003D1BF9">
        <w:rPr>
          <w:rFonts w:ascii="Times New Roman" w:hAnsi="Times New Roman"/>
          <w:color w:val="000000" w:themeColor="text1"/>
          <w:sz w:val="28"/>
          <w:szCs w:val="28"/>
        </w:rPr>
        <w:t>нутриведомственных расчетов</w:t>
      </w:r>
    </w:p>
    <w:p w:rsidR="00E452B5" w:rsidRPr="007F4E5C" w:rsidRDefault="002420D9" w:rsidP="00E452B5">
      <w:pPr>
        <w:suppressAutoHyphens/>
        <w:spacing w:line="360" w:lineRule="auto"/>
        <w:ind w:right="6"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4.1.1. </w:t>
      </w:r>
      <w:r w:rsidR="00E452B5">
        <w:rPr>
          <w:rFonts w:ascii="Times New Roman" w:hAnsi="Times New Roman"/>
          <w:sz w:val="28"/>
          <w:szCs w:val="28"/>
          <w:lang w:eastAsia="ru-RU"/>
        </w:rPr>
        <w:t xml:space="preserve">Расчеты по безвозмездной передаче нефинансовых активов и обязательств в рамках централизованного снабжения осуществляются </w:t>
      </w:r>
      <w:r w:rsidR="00E452B5" w:rsidRPr="007F4E5C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E452B5" w:rsidRPr="007F4E5C">
        <w:rPr>
          <w:rFonts w:ascii="Times New Roman" w:hAnsi="Times New Roman"/>
          <w:sz w:val="28"/>
          <w:szCs w:val="28"/>
          <w:lang w:eastAsia="ru-RU"/>
        </w:rPr>
        <w:lastRenderedPageBreak/>
        <w:t>внутриведомственным расчетам</w:t>
      </w:r>
      <w:r w:rsidR="00E452B5">
        <w:rPr>
          <w:rFonts w:ascii="Times New Roman" w:hAnsi="Times New Roman"/>
          <w:sz w:val="28"/>
          <w:szCs w:val="28"/>
          <w:lang w:eastAsia="ru-RU"/>
        </w:rPr>
        <w:t xml:space="preserve"> с использованием </w:t>
      </w:r>
      <w:hyperlink r:id="rId7" w:history="1">
        <w:r w:rsidR="00E452B5" w:rsidRPr="007F4E5C">
          <w:rPr>
            <w:rFonts w:ascii="Times New Roman" w:hAnsi="Times New Roman"/>
            <w:sz w:val="28"/>
            <w:szCs w:val="28"/>
            <w:lang w:eastAsia="ru-RU"/>
          </w:rPr>
          <w:t>счета 1 304 04 000</w:t>
        </w:r>
      </w:hyperlink>
      <w:r w:rsidR="00E452B5" w:rsidRPr="007F4E5C">
        <w:rPr>
          <w:rFonts w:ascii="Times New Roman" w:hAnsi="Times New Roman"/>
          <w:sz w:val="28"/>
          <w:szCs w:val="28"/>
          <w:lang w:eastAsia="ru-RU"/>
        </w:rPr>
        <w:t xml:space="preserve"> "Внутриведомственные расчеты" (</w:t>
      </w:r>
      <w:hyperlink r:id="rId8" w:history="1">
        <w:r w:rsidR="00E452B5" w:rsidRPr="007F4E5C">
          <w:rPr>
            <w:rFonts w:ascii="Times New Roman" w:hAnsi="Times New Roman"/>
            <w:sz w:val="28"/>
            <w:szCs w:val="28"/>
            <w:lang w:eastAsia="ru-RU"/>
          </w:rPr>
          <w:t>п. 109</w:t>
        </w:r>
      </w:hyperlink>
      <w:r w:rsidR="00E452B5" w:rsidRPr="007F4E5C">
        <w:rPr>
          <w:rFonts w:ascii="Times New Roman" w:hAnsi="Times New Roman"/>
          <w:sz w:val="28"/>
          <w:szCs w:val="28"/>
          <w:lang w:eastAsia="ru-RU"/>
        </w:rPr>
        <w:t xml:space="preserve"> Инструкции N </w:t>
      </w:r>
      <w:r w:rsidR="00E452B5">
        <w:rPr>
          <w:rFonts w:ascii="Times New Roman" w:hAnsi="Times New Roman"/>
          <w:sz w:val="28"/>
          <w:szCs w:val="28"/>
          <w:lang w:eastAsia="ru-RU"/>
        </w:rPr>
        <w:t>162н</w:t>
      </w:r>
      <w:r w:rsidR="00E452B5" w:rsidRPr="00327D9B">
        <w:rPr>
          <w:rFonts w:ascii="Times New Roman" w:hAnsi="Times New Roman"/>
          <w:sz w:val="28"/>
          <w:szCs w:val="28"/>
          <w:lang w:eastAsia="ru-RU"/>
        </w:rPr>
        <w:t xml:space="preserve">), </w:t>
      </w:r>
      <w:r w:rsidR="00E452B5">
        <w:rPr>
          <w:rFonts w:ascii="Times New Roman" w:hAnsi="Times New Roman"/>
          <w:sz w:val="28"/>
          <w:szCs w:val="28"/>
          <w:lang w:eastAsia="ru-RU"/>
        </w:rPr>
        <w:t xml:space="preserve">посредством </w:t>
      </w:r>
      <w:r w:rsidR="00E452B5" w:rsidRPr="00327D9B">
        <w:rPr>
          <w:rFonts w:ascii="Times New Roman" w:hAnsi="Times New Roman"/>
          <w:sz w:val="28"/>
          <w:szCs w:val="28"/>
          <w:lang w:eastAsia="ru-RU"/>
        </w:rPr>
        <w:t>оформл</w:t>
      </w:r>
      <w:r w:rsidR="00E452B5">
        <w:rPr>
          <w:rFonts w:ascii="Times New Roman" w:hAnsi="Times New Roman"/>
          <w:sz w:val="28"/>
          <w:szCs w:val="28"/>
          <w:lang w:eastAsia="ru-RU"/>
        </w:rPr>
        <w:t>ения</w:t>
      </w:r>
      <w:r w:rsidR="00E452B5" w:rsidRPr="007F4E5C">
        <w:rPr>
          <w:rFonts w:ascii="Times New Roman" w:hAnsi="Times New Roman"/>
          <w:sz w:val="28"/>
          <w:szCs w:val="28"/>
          <w:lang w:eastAsia="ru-RU"/>
        </w:rPr>
        <w:t xml:space="preserve"> Извещени</w:t>
      </w:r>
      <w:r w:rsidR="00E452B5">
        <w:rPr>
          <w:rFonts w:ascii="Times New Roman" w:hAnsi="Times New Roman"/>
          <w:sz w:val="28"/>
          <w:szCs w:val="28"/>
          <w:lang w:eastAsia="ru-RU"/>
        </w:rPr>
        <w:t>я</w:t>
      </w:r>
      <w:r w:rsidR="00E452B5" w:rsidRPr="007F4E5C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40238">
        <w:rPr>
          <w:rFonts w:ascii="Times New Roman" w:hAnsi="Times New Roman"/>
          <w:sz w:val="28"/>
          <w:szCs w:val="28"/>
          <w:lang w:eastAsia="ru-RU"/>
        </w:rPr>
        <w:t>ф.</w:t>
      </w:r>
      <w:r w:rsidR="00E452B5" w:rsidRPr="007F4E5C">
        <w:rPr>
          <w:rFonts w:ascii="Times New Roman" w:hAnsi="Times New Roman"/>
          <w:sz w:val="28"/>
          <w:szCs w:val="28"/>
          <w:lang w:eastAsia="ru-RU"/>
        </w:rPr>
        <w:t xml:space="preserve"> 0504805</w:t>
      </w:r>
      <w:r w:rsidR="00C40238">
        <w:rPr>
          <w:rFonts w:ascii="Times New Roman" w:hAnsi="Times New Roman"/>
          <w:sz w:val="28"/>
          <w:szCs w:val="28"/>
          <w:lang w:eastAsia="ru-RU"/>
        </w:rPr>
        <w:t>)</w:t>
      </w:r>
      <w:r w:rsidR="00E452B5" w:rsidRPr="007F4E5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E452B5" w:rsidRDefault="002420D9" w:rsidP="00E055EF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1BF9">
        <w:rPr>
          <w:rFonts w:ascii="Times New Roman" w:hAnsi="Times New Roman"/>
          <w:sz w:val="28"/>
          <w:szCs w:val="28"/>
          <w:lang w:eastAsia="ru-RU"/>
        </w:rPr>
        <w:t>4.1.</w:t>
      </w:r>
      <w:r w:rsidR="00E452B5" w:rsidRPr="003D1BF9">
        <w:rPr>
          <w:rFonts w:ascii="Times New Roman" w:hAnsi="Times New Roman"/>
          <w:sz w:val="28"/>
          <w:szCs w:val="28"/>
          <w:lang w:eastAsia="ru-RU"/>
        </w:rPr>
        <w:t>2. При</w:t>
      </w:r>
      <w:r w:rsidR="00E452B5" w:rsidRPr="00652D96">
        <w:rPr>
          <w:rFonts w:ascii="Times New Roman" w:hAnsi="Times New Roman"/>
          <w:sz w:val="28"/>
          <w:szCs w:val="28"/>
          <w:lang w:eastAsia="ru-RU"/>
        </w:rPr>
        <w:t xml:space="preserve"> централизованных закупках, проводимых ОПФР</w:t>
      </w:r>
      <w:proofErr w:type="gramStart"/>
      <w:r w:rsidR="00E452B5" w:rsidRPr="00652D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55EF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</w:p>
    <w:p w:rsidR="00E452B5" w:rsidRDefault="00F1228D" w:rsidP="00E452B5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Отделение </w:t>
      </w:r>
      <w:r w:rsidR="00E452B5">
        <w:rPr>
          <w:rFonts w:ascii="Times New Roman" w:eastAsia="Times New Roman" w:hAnsi="Times New Roman"/>
          <w:sz w:val="28"/>
          <w:szCs w:val="28"/>
          <w:lang w:eastAsia="ru-RU"/>
        </w:rPr>
        <w:t>ОПФР (АХО) осуществляет  передачу распределенных товаров</w:t>
      </w:r>
      <w:r w:rsidR="00E452B5" w:rsidRPr="00C543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52B5">
        <w:rPr>
          <w:rFonts w:ascii="Times New Roman" w:eastAsia="Times New Roman" w:hAnsi="Times New Roman"/>
          <w:sz w:val="28"/>
          <w:szCs w:val="28"/>
          <w:lang w:eastAsia="ru-RU"/>
        </w:rPr>
        <w:t xml:space="preserve">со склада </w:t>
      </w:r>
      <w:r w:rsidR="00E452B5" w:rsidRPr="00884928">
        <w:rPr>
          <w:rFonts w:ascii="Times New Roman" w:eastAsia="Times New Roman" w:hAnsi="Times New Roman"/>
          <w:sz w:val="28"/>
          <w:szCs w:val="28"/>
          <w:lang w:eastAsia="ru-RU"/>
        </w:rPr>
        <w:t>ОПФР по доверенности с оформлением накладной на отпуск материалов на сторону</w:t>
      </w:r>
      <w:r w:rsidR="00E452B5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C40238">
        <w:rPr>
          <w:rFonts w:ascii="Times New Roman" w:eastAsia="Times New Roman" w:hAnsi="Times New Roman"/>
          <w:sz w:val="28"/>
          <w:szCs w:val="28"/>
          <w:lang w:eastAsia="ru-RU"/>
        </w:rPr>
        <w:t>ф.</w:t>
      </w:r>
      <w:r w:rsidR="00E452B5">
        <w:rPr>
          <w:rFonts w:ascii="Times New Roman" w:eastAsia="Times New Roman" w:hAnsi="Times New Roman"/>
          <w:sz w:val="28"/>
          <w:szCs w:val="28"/>
          <w:lang w:eastAsia="ru-RU"/>
        </w:rPr>
        <w:t xml:space="preserve"> 0504205)</w:t>
      </w:r>
      <w:r w:rsidR="00E055EF">
        <w:rPr>
          <w:rFonts w:ascii="Times New Roman" w:eastAsia="Times New Roman" w:hAnsi="Times New Roman"/>
          <w:sz w:val="28"/>
          <w:szCs w:val="28"/>
          <w:lang w:eastAsia="ru-RU"/>
        </w:rPr>
        <w:t>, с последующей их передачей в О</w:t>
      </w:r>
      <w:r w:rsidR="00E452B5">
        <w:rPr>
          <w:rFonts w:ascii="Times New Roman" w:eastAsia="Times New Roman" w:hAnsi="Times New Roman"/>
          <w:sz w:val="28"/>
          <w:szCs w:val="28"/>
          <w:lang w:eastAsia="ru-RU"/>
        </w:rPr>
        <w:t>тдел</w:t>
      </w:r>
      <w:r w:rsidR="00784FB3">
        <w:rPr>
          <w:rFonts w:ascii="Times New Roman" w:eastAsia="Times New Roman" w:hAnsi="Times New Roman"/>
          <w:sz w:val="28"/>
          <w:szCs w:val="28"/>
          <w:lang w:eastAsia="ru-RU"/>
        </w:rPr>
        <w:t xml:space="preserve"> ПФР</w:t>
      </w:r>
      <w:r w:rsidR="00E452B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Далее</w:t>
      </w:r>
      <w:r w:rsidR="00E055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52B5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формирует и отправляет в адрес </w:t>
      </w:r>
      <w:r w:rsidR="00E055EF">
        <w:rPr>
          <w:rFonts w:ascii="Times New Roman" w:eastAsia="Times New Roman" w:hAnsi="Times New Roman"/>
          <w:sz w:val="28"/>
          <w:szCs w:val="28"/>
          <w:lang w:eastAsia="ru-RU"/>
        </w:rPr>
        <w:t>Отдела</w:t>
      </w:r>
      <w:r w:rsidR="00784FB3">
        <w:rPr>
          <w:rFonts w:ascii="Times New Roman" w:eastAsia="Times New Roman" w:hAnsi="Times New Roman"/>
          <w:sz w:val="28"/>
          <w:szCs w:val="28"/>
          <w:lang w:eastAsia="ru-RU"/>
        </w:rPr>
        <w:t xml:space="preserve"> ПФР</w:t>
      </w:r>
      <w:r w:rsidR="00E055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52B5">
        <w:rPr>
          <w:rFonts w:ascii="Times New Roman" w:eastAsia="Times New Roman" w:hAnsi="Times New Roman"/>
          <w:sz w:val="28"/>
          <w:szCs w:val="28"/>
          <w:lang w:eastAsia="ru-RU"/>
        </w:rPr>
        <w:t xml:space="preserve">Извещения </w:t>
      </w:r>
      <w:r w:rsidR="00E452B5" w:rsidRPr="00D33AA1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C40238">
        <w:rPr>
          <w:rFonts w:ascii="Times New Roman" w:eastAsia="Times New Roman" w:hAnsi="Times New Roman"/>
          <w:sz w:val="28"/>
          <w:szCs w:val="28"/>
          <w:lang w:eastAsia="ru-RU"/>
        </w:rPr>
        <w:t>ф.</w:t>
      </w:r>
      <w:r w:rsidR="00E452B5" w:rsidRPr="00D33AA1">
        <w:rPr>
          <w:rFonts w:ascii="Times New Roman" w:eastAsia="Times New Roman" w:hAnsi="Times New Roman"/>
          <w:sz w:val="28"/>
          <w:szCs w:val="28"/>
          <w:lang w:eastAsia="ru-RU"/>
        </w:rPr>
        <w:t xml:space="preserve"> 0504805)</w:t>
      </w:r>
      <w:r w:rsidR="00E452B5">
        <w:rPr>
          <w:rFonts w:ascii="Times New Roman" w:eastAsia="Times New Roman" w:hAnsi="Times New Roman"/>
          <w:sz w:val="28"/>
          <w:szCs w:val="28"/>
          <w:lang w:eastAsia="ru-RU"/>
        </w:rPr>
        <w:t xml:space="preserve"> в двух экземплярах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452B5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End"/>
      <w:r w:rsidR="00E452B5">
        <w:rPr>
          <w:rFonts w:ascii="Times New Roman" w:eastAsia="Times New Roman" w:hAnsi="Times New Roman"/>
          <w:sz w:val="28"/>
          <w:szCs w:val="28"/>
          <w:lang w:eastAsia="ru-RU"/>
        </w:rPr>
        <w:t>накладная на отпуск материалов на сторону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7405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452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452B5" w:rsidRPr="003D1BF9" w:rsidRDefault="00374058" w:rsidP="00775574">
      <w:pPr>
        <w:suppressAutoHyphens/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B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</w:t>
      </w:r>
      <w:r w:rsidR="002420D9" w:rsidRPr="003D1BF9">
        <w:rPr>
          <w:rFonts w:ascii="Times New Roman" w:hAnsi="Times New Roman" w:cs="Times New Roman"/>
          <w:color w:val="000000" w:themeColor="text1"/>
          <w:sz w:val="28"/>
          <w:szCs w:val="28"/>
        </w:rPr>
        <w:t>Особенности отражения в учете операций по расчетам по заработной плате</w:t>
      </w:r>
      <w:r w:rsidRPr="003D1B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D7526" w:rsidRPr="00374058" w:rsidRDefault="00374058" w:rsidP="00374058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4.</w:t>
      </w:r>
      <w:r w:rsidRPr="00374058">
        <w:rPr>
          <w:rFonts w:ascii="Times New Roman" w:eastAsia="Times New Roman" w:hAnsi="Times New Roman"/>
          <w:sz w:val="28"/>
          <w:szCs w:val="28"/>
          <w:lang w:eastAsia="ru-RU"/>
        </w:rPr>
        <w:t xml:space="preserve">2.1. </w:t>
      </w:r>
      <w:r w:rsidR="00FD7526" w:rsidRPr="00374058">
        <w:rPr>
          <w:rFonts w:ascii="Times New Roman" w:eastAsia="Times New Roman" w:hAnsi="Times New Roman"/>
          <w:sz w:val="28"/>
          <w:szCs w:val="28"/>
          <w:lang w:eastAsia="ru-RU"/>
        </w:rPr>
        <w:t xml:space="preserve">В период между выплатой заработной платы за 1 половину месяца и выплатой окончательного расчета по заработной плате производятся следующие виды выплат:      </w:t>
      </w:r>
    </w:p>
    <w:p w:rsidR="00FD7526" w:rsidRPr="00374058" w:rsidRDefault="00FD7526" w:rsidP="00374058">
      <w:pPr>
        <w:suppressAutoHyphens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hAnsi="Times New Roman" w:cs="Times New Roman"/>
          <w:sz w:val="28"/>
          <w:szCs w:val="28"/>
        </w:rPr>
        <w:t>премиальные выплаты</w:t>
      </w:r>
      <w:r w:rsidR="00374058" w:rsidRPr="00374058">
        <w:rPr>
          <w:rFonts w:ascii="Times New Roman" w:hAnsi="Times New Roman" w:cs="Times New Roman"/>
          <w:sz w:val="28"/>
          <w:szCs w:val="28"/>
        </w:rPr>
        <w:t>,</w:t>
      </w:r>
      <w:r w:rsidRPr="00374058">
        <w:rPr>
          <w:rFonts w:ascii="Times New Roman" w:hAnsi="Times New Roman" w:cs="Times New Roman"/>
          <w:sz w:val="28"/>
          <w:szCs w:val="28"/>
        </w:rPr>
        <w:t xml:space="preserve"> отпускные</w:t>
      </w:r>
      <w:r w:rsidR="00374058" w:rsidRPr="00374058">
        <w:rPr>
          <w:rFonts w:ascii="Times New Roman" w:hAnsi="Times New Roman" w:cs="Times New Roman"/>
          <w:sz w:val="28"/>
          <w:szCs w:val="28"/>
        </w:rPr>
        <w:t>,</w:t>
      </w:r>
      <w:r w:rsidRPr="00374058">
        <w:rPr>
          <w:rFonts w:ascii="Times New Roman" w:hAnsi="Times New Roman" w:cs="Times New Roman"/>
          <w:sz w:val="28"/>
          <w:szCs w:val="28"/>
        </w:rPr>
        <w:t xml:space="preserve"> единовременная выплата  при предоставлении ежегодного оплачиваемого  отпуска</w:t>
      </w:r>
      <w:r w:rsidR="00374058" w:rsidRPr="00374058">
        <w:rPr>
          <w:rFonts w:ascii="Times New Roman" w:hAnsi="Times New Roman" w:cs="Times New Roman"/>
          <w:sz w:val="28"/>
          <w:szCs w:val="28"/>
        </w:rPr>
        <w:t>,</w:t>
      </w:r>
      <w:r w:rsidRPr="00374058">
        <w:rPr>
          <w:rFonts w:ascii="Times New Roman" w:hAnsi="Times New Roman" w:cs="Times New Roman"/>
          <w:sz w:val="28"/>
          <w:szCs w:val="28"/>
        </w:rPr>
        <w:t xml:space="preserve"> выходное пособие</w:t>
      </w:r>
      <w:r w:rsidR="00374058" w:rsidRPr="00374058">
        <w:rPr>
          <w:rFonts w:ascii="Times New Roman" w:hAnsi="Times New Roman" w:cs="Times New Roman"/>
          <w:sz w:val="28"/>
          <w:szCs w:val="28"/>
        </w:rPr>
        <w:t>,</w:t>
      </w:r>
      <w:r w:rsidRPr="00374058">
        <w:rPr>
          <w:rFonts w:ascii="Times New Roman" w:hAnsi="Times New Roman" w:cs="Times New Roman"/>
          <w:sz w:val="28"/>
          <w:szCs w:val="28"/>
        </w:rPr>
        <w:t xml:space="preserve"> компенсационные выплаты при увольнении</w:t>
      </w:r>
    </w:p>
    <w:p w:rsidR="00FD7526" w:rsidRPr="00374058" w:rsidRDefault="00374058" w:rsidP="00374058">
      <w:pPr>
        <w:suppressAutoHyphens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hAnsi="Times New Roman" w:cs="Times New Roman"/>
          <w:sz w:val="28"/>
          <w:szCs w:val="28"/>
        </w:rPr>
        <w:t>4.2.2.</w:t>
      </w:r>
      <w:r w:rsidR="00FD7526" w:rsidRPr="00374058">
        <w:rPr>
          <w:rFonts w:ascii="Times New Roman" w:hAnsi="Times New Roman" w:cs="Times New Roman"/>
          <w:sz w:val="28"/>
          <w:szCs w:val="28"/>
        </w:rPr>
        <w:t xml:space="preserve"> Оплата труда в выходной или праздничный день осуществляется в соответствии со статьей 153 ТКРФ.</w:t>
      </w:r>
    </w:p>
    <w:p w:rsidR="003D1BF9" w:rsidRDefault="007B2019" w:rsidP="00195570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0616"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E055E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D7526" w:rsidRPr="0078061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95570" w:rsidRPr="0019557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D7526" w:rsidRPr="00780616">
        <w:rPr>
          <w:rFonts w:ascii="Times New Roman" w:eastAsia="Times New Roman" w:hAnsi="Times New Roman"/>
          <w:sz w:val="28"/>
          <w:szCs w:val="28"/>
          <w:lang w:eastAsia="ru-RU"/>
        </w:rPr>
        <w:t xml:space="preserve">Ежемесячно, до  выплаты заработной платы, расчетные листки   формируются в программе 1С Предприятие 8.3 «Зарплата и кадры бюджетного учреждения» и работниками, ответственными за расчет заработной платы, предоставляются </w:t>
      </w:r>
      <w:r w:rsidR="00FD7526" w:rsidRPr="003842C2">
        <w:rPr>
          <w:rFonts w:ascii="Times New Roman" w:eastAsia="Times New Roman" w:hAnsi="Times New Roman"/>
          <w:sz w:val="28"/>
          <w:szCs w:val="28"/>
          <w:lang w:eastAsia="ru-RU"/>
        </w:rPr>
        <w:t>каждому сотруднику</w:t>
      </w:r>
      <w:r w:rsidRPr="003842C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 роспись</w:t>
      </w:r>
      <w:r w:rsidR="00195570" w:rsidRPr="003842C2">
        <w:rPr>
          <w:rFonts w:ascii="Times New Roman" w:eastAsia="Times New Roman" w:hAnsi="Times New Roman"/>
          <w:sz w:val="28"/>
          <w:szCs w:val="28"/>
          <w:lang w:eastAsia="ru-RU"/>
        </w:rPr>
        <w:t xml:space="preserve"> в журнале учета выдачи расчетных листков</w:t>
      </w:r>
    </w:p>
    <w:p w:rsidR="00195570" w:rsidRPr="00195570" w:rsidRDefault="00195570" w:rsidP="00195570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4.2.</w:t>
      </w:r>
      <w:r w:rsidR="00E055EF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 xml:space="preserve">. </w:t>
      </w:r>
      <w:r w:rsidRPr="00195570">
        <w:rPr>
          <w:rFonts w:ascii="Times New Roman" w:eastAsia="Times New Roman" w:hAnsi="Times New Roman"/>
          <w:sz w:val="28"/>
          <w:szCs w:val="28"/>
          <w:lang w:eastAsia="ru-RU"/>
        </w:rPr>
        <w:t>Заработная плата выплачивается дважды, за каждые 15 календарных дней:</w:t>
      </w:r>
    </w:p>
    <w:p w:rsidR="00195570" w:rsidRPr="00195570" w:rsidRDefault="00195570" w:rsidP="00195570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570">
        <w:rPr>
          <w:rFonts w:ascii="Times New Roman" w:eastAsia="Times New Roman" w:hAnsi="Times New Roman"/>
          <w:sz w:val="28"/>
          <w:szCs w:val="28"/>
          <w:lang w:eastAsia="ru-RU"/>
        </w:rPr>
        <w:t xml:space="preserve">  - за первую половину месяца</w:t>
      </w:r>
      <w:r w:rsidR="005D6BDA" w:rsidRPr="005D6B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95570">
        <w:rPr>
          <w:rFonts w:ascii="Times New Roman" w:eastAsia="Times New Roman" w:hAnsi="Times New Roman"/>
          <w:sz w:val="28"/>
          <w:szCs w:val="28"/>
          <w:lang w:eastAsia="ru-RU"/>
        </w:rPr>
        <w:t>(по 15 число включительно) фиксировано - 45% оклада с установленными надбавками – 20 - го числа текущего месяца;</w:t>
      </w:r>
    </w:p>
    <w:p w:rsidR="00195570" w:rsidRPr="00195570" w:rsidRDefault="00195570" w:rsidP="00195570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5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- за вторую половину месяца окончательный расчет по итогам истекшего месяца - 5-го числа следующего месяца. </w:t>
      </w:r>
    </w:p>
    <w:p w:rsidR="00195570" w:rsidRPr="00195570" w:rsidRDefault="00195570" w:rsidP="00195570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570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 выплачивается путем перечисления на банковскую карту сотрудника. В случае отсутствия карты зарплата перечисляется по заявлению  сотрудника на предоставленные им реквизиты счета в банке, до открытия банковской карты.</w:t>
      </w:r>
    </w:p>
    <w:p w:rsidR="00195570" w:rsidRPr="00195570" w:rsidRDefault="00195570" w:rsidP="00195570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570"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E055E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95570">
        <w:rPr>
          <w:rFonts w:ascii="Times New Roman" w:eastAsia="Times New Roman" w:hAnsi="Times New Roman"/>
          <w:sz w:val="28"/>
          <w:szCs w:val="28"/>
          <w:lang w:eastAsia="ru-RU"/>
        </w:rPr>
        <w:t xml:space="preserve">. В соответствии с </w:t>
      </w:r>
      <w:hyperlink r:id="rId9" w:history="1">
        <w:r w:rsidRPr="00195570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1 статьи 230</w:t>
        </w:r>
      </w:hyperlink>
      <w:r w:rsidRPr="00195570">
        <w:rPr>
          <w:rFonts w:ascii="Times New Roman" w:eastAsia="Times New Roman" w:hAnsi="Times New Roman"/>
          <w:sz w:val="28"/>
          <w:szCs w:val="28"/>
          <w:lang w:eastAsia="ru-RU"/>
        </w:rPr>
        <w:t xml:space="preserve"> НК РФ учет доходов физических лиц, полученных в налоговом периоде, предоставленных физическим лицам налоговых вычетов, исчисленных и удержанных налогов работодатель (налоговый агент) ведет в регистрах налогового учета.</w:t>
      </w:r>
    </w:p>
    <w:p w:rsidR="00195570" w:rsidRPr="00195570" w:rsidRDefault="00195570" w:rsidP="00623717">
      <w:pPr>
        <w:suppressAutoHyphens/>
        <w:spacing w:line="360" w:lineRule="auto"/>
        <w:ind w:right="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570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Регистр ведется в электронной форме с возможностью вывода на печать. </w:t>
      </w:r>
    </w:p>
    <w:p w:rsidR="00C30551" w:rsidRDefault="00C30551" w:rsidP="005D6BDA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b/>
          <w:color w:val="00B050"/>
          <w:sz w:val="28"/>
          <w:szCs w:val="28"/>
          <w:lang w:eastAsia="ru-RU"/>
        </w:rPr>
      </w:pPr>
    </w:p>
    <w:p w:rsidR="005D6BDA" w:rsidRPr="003D1BF9" w:rsidRDefault="005D6BDA" w:rsidP="00B24A6E">
      <w:pPr>
        <w:suppressAutoHyphens/>
        <w:spacing w:line="360" w:lineRule="auto"/>
        <w:ind w:right="6" w:firstLine="567"/>
        <w:contextualSpacing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D1BF9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V</w:t>
      </w:r>
      <w:r w:rsidRPr="003D1BF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Порядок и сроки проведения инвентаризации </w:t>
      </w:r>
      <w:r w:rsidRPr="003D1BF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</w:p>
    <w:p w:rsidR="00B24A6E" w:rsidRDefault="005D6BDA" w:rsidP="00B24A6E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6BDA">
        <w:rPr>
          <w:rFonts w:ascii="Times New Roman" w:eastAsia="Times New Roman" w:hAnsi="Times New Roman"/>
          <w:sz w:val="28"/>
          <w:szCs w:val="28"/>
          <w:lang w:eastAsia="ru-RU"/>
        </w:rPr>
        <w:t>5.1. Инвентаризация активов, имущества, учитываемого на забалансовых счетах, обязательств и иных объектов бюджетного учета О</w:t>
      </w:r>
      <w:r w:rsidR="00784FB3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 </w:t>
      </w:r>
      <w:r w:rsidRPr="005D6BDA">
        <w:rPr>
          <w:rFonts w:ascii="Times New Roman" w:eastAsia="Times New Roman" w:hAnsi="Times New Roman"/>
          <w:sz w:val="28"/>
          <w:szCs w:val="28"/>
          <w:lang w:eastAsia="ru-RU"/>
        </w:rPr>
        <w:t>ПФР проводится в соответствии с Порядком проведения инвентаризации активов, имущества, учитываемого на забалансовых счетах, обязательств и иных объекто</w:t>
      </w:r>
      <w:r w:rsidR="00D9676D">
        <w:rPr>
          <w:rFonts w:ascii="Times New Roman" w:eastAsia="Times New Roman" w:hAnsi="Times New Roman"/>
          <w:sz w:val="28"/>
          <w:szCs w:val="28"/>
          <w:lang w:eastAsia="ru-RU"/>
        </w:rPr>
        <w:t xml:space="preserve">в бюджетного учета (приложение </w:t>
      </w:r>
      <w:r w:rsidR="0034256B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5D6BDA">
        <w:rPr>
          <w:rFonts w:ascii="Times New Roman" w:eastAsia="Times New Roman" w:hAnsi="Times New Roman"/>
          <w:sz w:val="28"/>
          <w:szCs w:val="28"/>
          <w:lang w:eastAsia="ru-RU"/>
        </w:rPr>
        <w:t xml:space="preserve"> к Учетной политике </w:t>
      </w:r>
      <w:r w:rsidR="00784FB3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Отдела </w:t>
      </w:r>
      <w:r w:rsidRPr="005D6BDA">
        <w:rPr>
          <w:rFonts w:ascii="Times New Roman" w:eastAsia="Times New Roman" w:hAnsi="Times New Roman"/>
          <w:sz w:val="28"/>
          <w:szCs w:val="28"/>
          <w:lang w:eastAsia="ru-RU"/>
        </w:rPr>
        <w:t>ПФР).</w:t>
      </w:r>
    </w:p>
    <w:p w:rsidR="005D6BDA" w:rsidRPr="003D1BF9" w:rsidRDefault="005D6BDA" w:rsidP="00B24A6E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A6E">
        <w:rPr>
          <w:rFonts w:ascii="Times New Roman" w:eastAsia="Times New Roman" w:hAnsi="Times New Roman"/>
          <w:sz w:val="28"/>
          <w:szCs w:val="28"/>
          <w:lang w:eastAsia="ru-RU"/>
        </w:rPr>
        <w:t>5.2. Состав постоянно действующей комиссии для проведения</w:t>
      </w:r>
      <w:r w:rsidRPr="003D1BF9">
        <w:rPr>
          <w:rFonts w:ascii="Times New Roman" w:eastAsia="Times New Roman" w:hAnsi="Times New Roman"/>
          <w:sz w:val="28"/>
          <w:szCs w:val="28"/>
          <w:lang w:eastAsia="ru-RU"/>
        </w:rPr>
        <w:t xml:space="preserve"> инвентаризаций утвержден Регламентом О</w:t>
      </w:r>
      <w:r w:rsidR="00784FB3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тдела </w:t>
      </w:r>
      <w:r w:rsidRPr="003D1BF9">
        <w:rPr>
          <w:rFonts w:ascii="Times New Roman" w:eastAsia="Times New Roman" w:hAnsi="Times New Roman"/>
          <w:sz w:val="28"/>
          <w:szCs w:val="28"/>
          <w:lang w:eastAsia="ru-RU"/>
        </w:rPr>
        <w:t>ПФР.</w:t>
      </w:r>
    </w:p>
    <w:p w:rsidR="005D6BDA" w:rsidRPr="005D6BDA" w:rsidRDefault="005D6BDA" w:rsidP="005D6BDA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6BDA">
        <w:rPr>
          <w:rFonts w:ascii="Times New Roman" w:eastAsia="Times New Roman" w:hAnsi="Times New Roman"/>
          <w:sz w:val="28"/>
          <w:szCs w:val="28"/>
          <w:lang w:eastAsia="ru-RU"/>
        </w:rPr>
        <w:t>5.3. Периодичность проведения сверки расчетов с дебиторами и кредиторами:</w:t>
      </w:r>
    </w:p>
    <w:p w:rsidR="005D6BDA" w:rsidRPr="001416FF" w:rsidRDefault="005D6BDA" w:rsidP="005D6BDA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6BDA">
        <w:rPr>
          <w:rFonts w:ascii="Times New Roman" w:eastAsia="Times New Roman" w:hAnsi="Times New Roman"/>
          <w:sz w:val="28"/>
          <w:szCs w:val="28"/>
          <w:lang w:eastAsia="ru-RU"/>
        </w:rPr>
        <w:t>Сверка расчетов с дебиторами и кредиторами по финансово-хозяйственной деятельности О</w:t>
      </w:r>
      <w:r w:rsidR="00784FB3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 </w:t>
      </w:r>
      <w:r w:rsidRPr="005D6BDA">
        <w:rPr>
          <w:rFonts w:ascii="Times New Roman" w:eastAsia="Times New Roman" w:hAnsi="Times New Roman"/>
          <w:sz w:val="28"/>
          <w:szCs w:val="28"/>
          <w:lang w:eastAsia="ru-RU"/>
        </w:rPr>
        <w:t>ПФР проводится один раз в год перед составлением годовой бюджетной отчетности.</w:t>
      </w:r>
    </w:p>
    <w:p w:rsidR="005D6BDA" w:rsidRPr="000304F2" w:rsidRDefault="005D6BDA" w:rsidP="005D6BDA">
      <w:pPr>
        <w:pStyle w:val="a3"/>
        <w:suppressAutoHyphens/>
        <w:ind w:firstLine="567"/>
        <w:contextualSpacing/>
        <w:rPr>
          <w:color w:val="000000"/>
          <w:sz w:val="28"/>
          <w:szCs w:val="28"/>
        </w:rPr>
      </w:pPr>
      <w:r w:rsidRPr="005D6BDA">
        <w:rPr>
          <w:sz w:val="28"/>
          <w:szCs w:val="28"/>
        </w:rPr>
        <w:t>5.4. Внез</w:t>
      </w:r>
      <w:r w:rsidR="0047608B">
        <w:rPr>
          <w:sz w:val="28"/>
          <w:szCs w:val="28"/>
        </w:rPr>
        <w:t>апная ревизия денежных средств  кассы</w:t>
      </w:r>
      <w:r w:rsidRPr="005D6BDA">
        <w:rPr>
          <w:sz w:val="28"/>
          <w:szCs w:val="28"/>
        </w:rPr>
        <w:t xml:space="preserve"> проводится не реже одного раза в квартал комисси</w:t>
      </w:r>
      <w:r>
        <w:rPr>
          <w:sz w:val="28"/>
          <w:szCs w:val="28"/>
        </w:rPr>
        <w:t xml:space="preserve">ей утвержденной </w:t>
      </w:r>
      <w:r w:rsidRPr="000304F2">
        <w:rPr>
          <w:color w:val="000000"/>
          <w:sz w:val="28"/>
          <w:szCs w:val="28"/>
        </w:rPr>
        <w:t>Регламентом О</w:t>
      </w:r>
      <w:r w:rsidR="00784FB3">
        <w:rPr>
          <w:color w:val="000000"/>
          <w:sz w:val="28"/>
          <w:szCs w:val="28"/>
        </w:rPr>
        <w:t xml:space="preserve">тдела </w:t>
      </w:r>
      <w:r w:rsidRPr="000304F2">
        <w:rPr>
          <w:color w:val="000000"/>
          <w:sz w:val="28"/>
          <w:szCs w:val="28"/>
        </w:rPr>
        <w:t>ПФР</w:t>
      </w:r>
      <w:r>
        <w:rPr>
          <w:color w:val="000000"/>
          <w:sz w:val="28"/>
          <w:szCs w:val="28"/>
        </w:rPr>
        <w:t>.</w:t>
      </w:r>
    </w:p>
    <w:p w:rsidR="005D6BDA" w:rsidRPr="005D6BDA" w:rsidRDefault="0047608B" w:rsidP="005D6BDA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Недостача денежных средств  кассы</w:t>
      </w:r>
      <w:r w:rsidR="005D6BDA" w:rsidRPr="005D6BDA">
        <w:rPr>
          <w:rFonts w:ascii="Times New Roman" w:eastAsia="Times New Roman" w:hAnsi="Times New Roman"/>
          <w:sz w:val="28"/>
          <w:szCs w:val="28"/>
          <w:lang w:eastAsia="ru-RU"/>
        </w:rPr>
        <w:t xml:space="preserve"> взыскивается с кассира или виновного лица, а излишек кассы зачисляется в доход бюджета ПФР.</w:t>
      </w:r>
    </w:p>
    <w:p w:rsidR="000568C4" w:rsidRDefault="000568C4" w:rsidP="00195570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</w:p>
    <w:p w:rsidR="00E452B5" w:rsidRPr="003D1BF9" w:rsidRDefault="00E452B5" w:rsidP="000568C4">
      <w:pPr>
        <w:suppressAutoHyphens/>
        <w:spacing w:line="360" w:lineRule="auto"/>
        <w:ind w:right="6" w:firstLine="567"/>
        <w:contextualSpacing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D1BF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V</w:t>
      </w:r>
      <w:r w:rsidR="005D6BDA" w:rsidRPr="003D1BF9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I</w:t>
      </w:r>
      <w:r w:rsidRPr="003D1BF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Учет санкционирования расходов</w:t>
      </w:r>
      <w:r w:rsidR="000568C4" w:rsidRPr="003D1BF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568C4" w:rsidRDefault="000568C4" w:rsidP="00195570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52B5" w:rsidRPr="00780616" w:rsidRDefault="005D6BDA" w:rsidP="00195570">
      <w:pPr>
        <w:suppressAutoHyphens/>
        <w:spacing w:line="360" w:lineRule="auto"/>
        <w:ind w:right="6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245D9">
        <w:rPr>
          <w:rFonts w:ascii="Times New Roman" w:eastAsia="Times New Roman" w:hAnsi="Times New Roman"/>
          <w:sz w:val="28"/>
          <w:szCs w:val="28"/>
          <w:lang w:eastAsia="ru-RU"/>
        </w:rPr>
        <w:t>.1.</w:t>
      </w:r>
      <w:r w:rsidR="00E452B5" w:rsidRPr="00780616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784FB3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 </w:t>
      </w:r>
      <w:r w:rsidR="00E452B5" w:rsidRPr="00780616">
        <w:rPr>
          <w:rFonts w:ascii="Times New Roman" w:eastAsia="Times New Roman" w:hAnsi="Times New Roman"/>
          <w:sz w:val="28"/>
          <w:szCs w:val="28"/>
          <w:lang w:eastAsia="ru-RU"/>
        </w:rPr>
        <w:t>ПФР принимает к учету бюджетные обязательства в пределах доведенных распорядителем бюджетных средств на текущий финансовый год бюджетных ассигнований, лимитов бюджетных обязательств на основании документов, указанных в Перечне документов для принятия бюджетных обязательств получателем б</w:t>
      </w:r>
      <w:r w:rsidR="00D9676D">
        <w:rPr>
          <w:rFonts w:ascii="Times New Roman" w:eastAsia="Times New Roman" w:hAnsi="Times New Roman"/>
          <w:sz w:val="28"/>
          <w:szCs w:val="28"/>
          <w:lang w:eastAsia="ru-RU"/>
        </w:rPr>
        <w:t>юджетных средств (приложение 9</w:t>
      </w:r>
      <w:r w:rsidR="00E452B5" w:rsidRPr="00780616">
        <w:rPr>
          <w:rFonts w:ascii="Times New Roman" w:eastAsia="Times New Roman" w:hAnsi="Times New Roman"/>
          <w:sz w:val="28"/>
          <w:szCs w:val="28"/>
          <w:lang w:eastAsia="ru-RU"/>
        </w:rPr>
        <w:t xml:space="preserve">  Учетной политики ПФР).</w:t>
      </w:r>
    </w:p>
    <w:p w:rsidR="00957358" w:rsidRPr="00957358" w:rsidRDefault="00784FB3" w:rsidP="00957358">
      <w:pPr>
        <w:suppressAutoHyphens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Специалист ФЭГ</w:t>
      </w:r>
      <w:r w:rsidR="00E452B5" w:rsidRPr="005D6BDA">
        <w:rPr>
          <w:rFonts w:ascii="Times New Roman" w:eastAsia="Times New Roman" w:hAnsi="Times New Roman"/>
          <w:sz w:val="28"/>
          <w:szCs w:val="28"/>
          <w:lang w:eastAsia="ru-RU"/>
        </w:rPr>
        <w:t>, для принятия бюджетных обязательств на листе согласования договоров, государственных контрактов, по которым должны быть приняты бюджетные обязательства, а также на счетах и иных документах перед оплатой указывает:</w:t>
      </w:r>
      <w:r w:rsidR="00F122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52B5" w:rsidRPr="005D6BDA">
        <w:rPr>
          <w:rFonts w:ascii="Times New Roman" w:eastAsia="Times New Roman" w:hAnsi="Times New Roman"/>
          <w:sz w:val="28"/>
          <w:szCs w:val="28"/>
          <w:lang w:eastAsia="ru-RU"/>
        </w:rPr>
        <w:t xml:space="preserve"> вид расхода с разделением по разделам</w:t>
      </w:r>
      <w:r w:rsidR="00F1228D">
        <w:rPr>
          <w:rFonts w:ascii="Times New Roman" w:hAnsi="Times New Roman" w:cs="Times New Roman"/>
          <w:sz w:val="28"/>
          <w:szCs w:val="28"/>
        </w:rPr>
        <w:t xml:space="preserve"> сметы, КОСГУ, сумму.</w:t>
      </w:r>
      <w:r w:rsidR="00957358"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7358" w:rsidRPr="00957358" w:rsidRDefault="00957358" w:rsidP="0095735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.2. Детализация лимитов бюджетных обязательств по кодам КОСГУ осуществляется на основании Уведомления о лимитах бюджетных обязательств (бюджетных ассигнованиях) (код формы по ОКУД 0504822) и (или) Расходного распис</w:t>
      </w:r>
      <w:r w:rsidR="00B7403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 (код формы по КФД 0531722).</w:t>
      </w:r>
    </w:p>
    <w:p w:rsidR="00957358" w:rsidRPr="00957358" w:rsidRDefault="00957358" w:rsidP="0095735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="00B7403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84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 </w:t>
      </w:r>
      <w:r w:rsidR="00B7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ПФР </w:t>
      </w: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 к учету бюджетные обязательства в пределах доведенных главным распорядителем (распорядителем) бюджетных средств на текущий финансовый год бюджетных ассигнований, лимитов бюджетных обязательств на основании</w:t>
      </w:r>
      <w:r w:rsidRPr="00957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указанных в Перечне документов для принятия бюджетных обязательств получателем </w:t>
      </w:r>
      <w:r w:rsidR="00D9676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(приложение 9</w:t>
      </w: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настоящей Учетной политике).</w:t>
      </w:r>
    </w:p>
    <w:p w:rsidR="00957358" w:rsidRPr="00957358" w:rsidRDefault="00957358" w:rsidP="00957358">
      <w:pPr>
        <w:suppressAutoHyphens/>
        <w:spacing w:after="0" w:line="348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бюджетных обязательств по расходам, осуществляется по соответствующим аналитическим группам синтетического счета 1 502 00 000 «Обязательства», формируемым по финансовым периодам:</w:t>
      </w:r>
    </w:p>
    <w:p w:rsidR="00957358" w:rsidRPr="00957358" w:rsidRDefault="00957358" w:rsidP="00957358">
      <w:pPr>
        <w:tabs>
          <w:tab w:val="num" w:pos="1344"/>
        </w:tabs>
        <w:suppressAutoHyphens/>
        <w:spacing w:after="0" w:line="348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«Принятые обязательства по первому году, следующему за текущим </w:t>
      </w:r>
    </w:p>
    <w:p w:rsidR="00957358" w:rsidRPr="00957358" w:rsidRDefault="00957358" w:rsidP="00957358">
      <w:pPr>
        <w:suppressAutoHyphens/>
        <w:spacing w:after="0" w:line="348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31 «Принятые  обязательства по второму году, следующему за текущим </w:t>
      </w:r>
    </w:p>
    <w:p w:rsidR="00957358" w:rsidRPr="00957358" w:rsidRDefault="00957358" w:rsidP="00957358">
      <w:pPr>
        <w:suppressAutoHyphens/>
        <w:spacing w:after="0" w:line="348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бюджетных обязательств по договорам, соглашениям, по которым отсутствует сумма договора, соглашения, осуществляется в момент подписания первичных документов (товарной накладной, акта выполненных работ, оказанных услуг).</w:t>
      </w:r>
    </w:p>
    <w:p w:rsidR="00957358" w:rsidRPr="00957358" w:rsidRDefault="00957358" w:rsidP="00957358">
      <w:pPr>
        <w:widowControl w:val="0"/>
        <w:autoSpaceDE w:val="0"/>
        <w:autoSpaceDN w:val="0"/>
        <w:adjustRightInd w:val="0"/>
        <w:spacing w:after="0" w:line="348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обязательств, на основании Уведомления о размещении извещений и документаций о закупках товаров, работ, услуг для обеспечения государственных нужд при осуществлении закупки у единственного поставщика (подрядч</w:t>
      </w:r>
      <w:r w:rsidR="00A7370D">
        <w:rPr>
          <w:rFonts w:ascii="Times New Roman" w:eastAsia="Times New Roman" w:hAnsi="Times New Roman" w:cs="Times New Roman"/>
          <w:sz w:val="28"/>
          <w:szCs w:val="28"/>
          <w:lang w:eastAsia="ru-RU"/>
        </w:rPr>
        <w:t>ика, исполнителя) (приложение 16</w:t>
      </w: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настоящей Учетной политике).</w:t>
      </w:r>
    </w:p>
    <w:p w:rsidR="00957358" w:rsidRPr="00957358" w:rsidRDefault="00B7403E" w:rsidP="0095735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57358"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</w:t>
      </w:r>
      <w:r w:rsidR="00A36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ОПФП </w:t>
      </w:r>
      <w:r w:rsidR="00957358"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принятия к учету бюджетных обязательств</w:t>
      </w:r>
      <w:r w:rsidR="00A36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</w:t>
      </w:r>
      <w:r w:rsidR="00957358"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957358" w:rsidRPr="00957358" w:rsidRDefault="00957358" w:rsidP="0095735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Ведомость по принятию бюджетных обязательств по расходам на заработную плату (приложение 11 к настоящей Учетной политике);</w:t>
      </w:r>
    </w:p>
    <w:p w:rsidR="00957358" w:rsidRPr="00957358" w:rsidRDefault="00957358" w:rsidP="0095735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Ведомость по принятию бюджетных обязательств по расходам на </w:t>
      </w:r>
      <w:r w:rsidRPr="00957358">
        <w:rPr>
          <w:rFonts w:ascii="Times New Roman" w:eastAsia="Times New Roman" w:hAnsi="Times New Roman" w:cs="Times New Roman"/>
          <w:sz w:val="28"/>
          <w:szCs w:val="20"/>
          <w:lang w:eastAsia="ru-RU"/>
        </w:rPr>
        <w:t>иные выплаты персоналу, за исключением фонда оплаты труда</w:t>
      </w: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12 к настоящей Учетной политике);</w:t>
      </w:r>
    </w:p>
    <w:p w:rsidR="00957358" w:rsidRPr="00957358" w:rsidRDefault="00957358" w:rsidP="0095735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Ведомость по принятию бюджетных обязательств по расходам на </w:t>
      </w:r>
      <w:r w:rsidRPr="009573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уплату страховых взносов по обязательному социальному страхованию </w:t>
      </w: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13 к настоящей Учетной политике);</w:t>
      </w:r>
    </w:p>
    <w:p w:rsidR="00957358" w:rsidRPr="00957358" w:rsidRDefault="00957358" w:rsidP="0095735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Ведомость по принятию бюджетных обязательств по расходам на </w:t>
      </w:r>
      <w:r w:rsidRPr="00957358">
        <w:rPr>
          <w:rFonts w:ascii="Times New Roman" w:eastAsia="Times New Roman" w:hAnsi="Times New Roman" w:cs="Times New Roman"/>
          <w:sz w:val="28"/>
          <w:szCs w:val="20"/>
          <w:lang w:eastAsia="ru-RU"/>
        </w:rPr>
        <w:t>уплату налогов, сборов и иных платежей, исполнение судебных актов по возмещению причиненного вреда, иные выплаты населению</w:t>
      </w: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14 к настоящей Учетной политике);</w:t>
      </w:r>
    </w:p>
    <w:p w:rsidR="00957358" w:rsidRPr="00957358" w:rsidRDefault="00957358" w:rsidP="0095735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Ведомость по принятию бюджетных обязательств по расходам на </w:t>
      </w:r>
      <w:r w:rsidRPr="00957358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пособия, компенсации и иные социальные выплаты гражданам (кроме публичных нормативных обязательств) (</w:t>
      </w: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15 к настоящей Учетной политике);</w:t>
      </w:r>
    </w:p>
    <w:p w:rsidR="00957358" w:rsidRPr="00957358" w:rsidRDefault="00B7403E" w:rsidP="0095735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957358"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.5. При изменении бюджетных обязательств</w:t>
      </w:r>
      <w:r w:rsidR="00A36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784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 </w:t>
      </w:r>
      <w:r w:rsidR="00A36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ПФР </w:t>
      </w:r>
      <w:r w:rsidR="00957358"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документы для принятия бюджетных обязательств, с отражением показателей:</w:t>
      </w:r>
    </w:p>
    <w:p w:rsidR="00957358" w:rsidRPr="00957358" w:rsidRDefault="00957358" w:rsidP="0095735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увеличении со знаком «+»; </w:t>
      </w:r>
    </w:p>
    <w:p w:rsidR="00957358" w:rsidRPr="00957358" w:rsidRDefault="00957358" w:rsidP="0095735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уменьшении со знаком «</w:t>
      </w:r>
      <w:proofErr w:type="gramStart"/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-»</w:t>
      </w:r>
      <w:proofErr w:type="gramEnd"/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7358" w:rsidRPr="00957358" w:rsidRDefault="00B7403E" w:rsidP="0095735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57358"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.6. Получатель бюджетных сре</w:t>
      </w:r>
      <w:proofErr w:type="gramStart"/>
      <w:r w:rsidR="00957358"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957358"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инимает к учету и сторнирует денежные обязательства на основании документов, указанных в Перечне документов для принятия и сторнирования денежных обязательств получателем </w:t>
      </w:r>
      <w:r w:rsidR="00B544A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(приложение 6</w:t>
      </w:r>
      <w:r w:rsidR="00957358"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настоящей Учетной политике).</w:t>
      </w:r>
    </w:p>
    <w:p w:rsidR="00957358" w:rsidRPr="00957358" w:rsidRDefault="00B7403E" w:rsidP="0095735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57358"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.7. Денежные обязательства принимаются в бюджетном учете в момент возникновения обязательств и отражаются в Журнале регистрации обязательств (код формы по ОКУД 0504064).</w:t>
      </w:r>
    </w:p>
    <w:p w:rsidR="00957358" w:rsidRPr="00957358" w:rsidRDefault="00957358" w:rsidP="0095735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денежного обязательства подтверждается не более чем одним документом - основанием.</w:t>
      </w:r>
    </w:p>
    <w:p w:rsidR="00957358" w:rsidRPr="00957358" w:rsidRDefault="00957358" w:rsidP="0095735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уменьшений принятых денежных обязательств отражается способом «Красное сторно».</w:t>
      </w:r>
    </w:p>
    <w:p w:rsidR="00957358" w:rsidRPr="00957358" w:rsidRDefault="00957358" w:rsidP="0095735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денежных обязательств по расходам, обязанность исполнения которых возникает в соответствии с контрактом (договором) или нормативным правовым актом Российской Федерации в очередном  финансовом году, осуществляется по аналитической группе 22 «Принятые денежные обязательства по первому году, следующему за текущим (очередным финансовым годом)» синтетического счета 1 502 00 000 «Обязательства».</w:t>
      </w:r>
    </w:p>
    <w:p w:rsidR="00E452B5" w:rsidRPr="00E11519" w:rsidRDefault="00E452B5" w:rsidP="005D6BDA">
      <w:pPr>
        <w:suppressAutoHyphens/>
        <w:spacing w:line="360" w:lineRule="auto"/>
        <w:ind w:right="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6106" w:rsidRDefault="00626106" w:rsidP="009E5428">
      <w:pPr>
        <w:suppressAutoHyphens/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7F47" w:rsidRPr="00626106" w:rsidRDefault="00AD608F" w:rsidP="00626106">
      <w:pPr>
        <w:suppressAutoHyphens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6106">
        <w:rPr>
          <w:rFonts w:ascii="Times New Roman" w:hAnsi="Times New Roman" w:cs="Times New Roman"/>
          <w:sz w:val="28"/>
          <w:szCs w:val="28"/>
        </w:rPr>
        <w:t xml:space="preserve"> </w:t>
      </w:r>
      <w:r w:rsidR="00097F47" w:rsidRPr="00626106">
        <w:rPr>
          <w:rFonts w:ascii="Times New Roman" w:hAnsi="Times New Roman" w:cs="Times New Roman"/>
          <w:sz w:val="28"/>
          <w:szCs w:val="28"/>
        </w:rPr>
        <w:t>Порядок передачи документов бухгалтерского учета и дел при смене руководителя, главного бухгалтера</w:t>
      </w:r>
      <w:r w:rsidR="00626106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</w:t>
      </w:r>
      <w:r w:rsidR="00232236">
        <w:rPr>
          <w:rFonts w:ascii="Times New Roman" w:hAnsi="Times New Roman" w:cs="Times New Roman"/>
          <w:sz w:val="28"/>
          <w:szCs w:val="28"/>
        </w:rPr>
        <w:t>Регламентом Отдела ПФР в Большеуковском Районе Омской области.</w:t>
      </w:r>
      <w:bookmarkStart w:id="0" w:name="_GoBack"/>
      <w:bookmarkEnd w:id="0"/>
    </w:p>
    <w:p w:rsidR="00097F47" w:rsidRPr="00626106" w:rsidRDefault="00097F47" w:rsidP="00626106">
      <w:pPr>
        <w:suppressAutoHyphens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5428" w:rsidRPr="00626106" w:rsidRDefault="009E5428">
      <w:pPr>
        <w:suppressAutoHyphens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E5428" w:rsidRPr="00626106" w:rsidSect="00C43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5AD"/>
    <w:multiLevelType w:val="hybridMultilevel"/>
    <w:tmpl w:val="867CA988"/>
    <w:lvl w:ilvl="0" w:tplc="C61A68A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E4426AD"/>
    <w:multiLevelType w:val="hybridMultilevel"/>
    <w:tmpl w:val="FD4E67E8"/>
    <w:lvl w:ilvl="0" w:tplc="DD0CA3AE">
      <w:start w:val="1"/>
      <w:numFmt w:val="decimal"/>
      <w:suff w:val="nothing"/>
      <w:lvlText w:val="%1)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3"/>
    <w:rsid w:val="00000F0F"/>
    <w:rsid w:val="00006EBA"/>
    <w:rsid w:val="00010E82"/>
    <w:rsid w:val="00023C35"/>
    <w:rsid w:val="000304F2"/>
    <w:rsid w:val="000568C4"/>
    <w:rsid w:val="00060D19"/>
    <w:rsid w:val="000725FA"/>
    <w:rsid w:val="00076A8C"/>
    <w:rsid w:val="00097F47"/>
    <w:rsid w:val="000B71CC"/>
    <w:rsid w:val="000E2B64"/>
    <w:rsid w:val="000E5CC9"/>
    <w:rsid w:val="000E6FDE"/>
    <w:rsid w:val="000F4F9C"/>
    <w:rsid w:val="001121E5"/>
    <w:rsid w:val="00113E22"/>
    <w:rsid w:val="0011438E"/>
    <w:rsid w:val="00135837"/>
    <w:rsid w:val="001410E1"/>
    <w:rsid w:val="001416FF"/>
    <w:rsid w:val="00141984"/>
    <w:rsid w:val="00142E88"/>
    <w:rsid w:val="00145632"/>
    <w:rsid w:val="00174392"/>
    <w:rsid w:val="00177477"/>
    <w:rsid w:val="00182AA1"/>
    <w:rsid w:val="00186B97"/>
    <w:rsid w:val="00193ED0"/>
    <w:rsid w:val="00195570"/>
    <w:rsid w:val="001A213F"/>
    <w:rsid w:val="001A52E0"/>
    <w:rsid w:val="001B051A"/>
    <w:rsid w:val="001D02A0"/>
    <w:rsid w:val="001D30C1"/>
    <w:rsid w:val="001D5464"/>
    <w:rsid w:val="001D559B"/>
    <w:rsid w:val="001D759B"/>
    <w:rsid w:val="001F243E"/>
    <w:rsid w:val="001F2D1E"/>
    <w:rsid w:val="001F2DCB"/>
    <w:rsid w:val="001F31B8"/>
    <w:rsid w:val="001F40AE"/>
    <w:rsid w:val="0020277B"/>
    <w:rsid w:val="00203BAB"/>
    <w:rsid w:val="00216BE3"/>
    <w:rsid w:val="00217D13"/>
    <w:rsid w:val="00232236"/>
    <w:rsid w:val="002420D9"/>
    <w:rsid w:val="002512DD"/>
    <w:rsid w:val="00290AEA"/>
    <w:rsid w:val="002969AB"/>
    <w:rsid w:val="002C59BA"/>
    <w:rsid w:val="002D089D"/>
    <w:rsid w:val="002E43A8"/>
    <w:rsid w:val="002F10DF"/>
    <w:rsid w:val="002F132D"/>
    <w:rsid w:val="00302103"/>
    <w:rsid w:val="00303447"/>
    <w:rsid w:val="003042CE"/>
    <w:rsid w:val="00331FE7"/>
    <w:rsid w:val="003364B6"/>
    <w:rsid w:val="00336830"/>
    <w:rsid w:val="0034256B"/>
    <w:rsid w:val="003428C7"/>
    <w:rsid w:val="0034432D"/>
    <w:rsid w:val="00344AC1"/>
    <w:rsid w:val="003608D8"/>
    <w:rsid w:val="00365754"/>
    <w:rsid w:val="00370183"/>
    <w:rsid w:val="00370645"/>
    <w:rsid w:val="00374058"/>
    <w:rsid w:val="003842C2"/>
    <w:rsid w:val="00391FC3"/>
    <w:rsid w:val="00396B4A"/>
    <w:rsid w:val="003B5ED1"/>
    <w:rsid w:val="003B6201"/>
    <w:rsid w:val="003C23BC"/>
    <w:rsid w:val="003C69F1"/>
    <w:rsid w:val="003C6F14"/>
    <w:rsid w:val="003D1BF9"/>
    <w:rsid w:val="003D3BD2"/>
    <w:rsid w:val="003E65BD"/>
    <w:rsid w:val="003F3D59"/>
    <w:rsid w:val="003F45BF"/>
    <w:rsid w:val="00406D21"/>
    <w:rsid w:val="004167DF"/>
    <w:rsid w:val="0042767C"/>
    <w:rsid w:val="0044794E"/>
    <w:rsid w:val="00450680"/>
    <w:rsid w:val="00454F04"/>
    <w:rsid w:val="004711BE"/>
    <w:rsid w:val="0047608B"/>
    <w:rsid w:val="00480342"/>
    <w:rsid w:val="00495322"/>
    <w:rsid w:val="004A1761"/>
    <w:rsid w:val="004A461D"/>
    <w:rsid w:val="004B65A3"/>
    <w:rsid w:val="004C6FB6"/>
    <w:rsid w:val="004F1EC7"/>
    <w:rsid w:val="004F4680"/>
    <w:rsid w:val="005245D9"/>
    <w:rsid w:val="005459F3"/>
    <w:rsid w:val="005524E3"/>
    <w:rsid w:val="00564CAD"/>
    <w:rsid w:val="00590D28"/>
    <w:rsid w:val="005C0351"/>
    <w:rsid w:val="005C1EA3"/>
    <w:rsid w:val="005C3DC7"/>
    <w:rsid w:val="005C5915"/>
    <w:rsid w:val="005D6BDA"/>
    <w:rsid w:val="005F4FC0"/>
    <w:rsid w:val="005F7F34"/>
    <w:rsid w:val="00607DA1"/>
    <w:rsid w:val="00623717"/>
    <w:rsid w:val="00626106"/>
    <w:rsid w:val="00630467"/>
    <w:rsid w:val="00636A2D"/>
    <w:rsid w:val="006530CD"/>
    <w:rsid w:val="00670883"/>
    <w:rsid w:val="00670A54"/>
    <w:rsid w:val="00675657"/>
    <w:rsid w:val="006766B7"/>
    <w:rsid w:val="00694993"/>
    <w:rsid w:val="006A112A"/>
    <w:rsid w:val="006B211C"/>
    <w:rsid w:val="006B3F57"/>
    <w:rsid w:val="006D5522"/>
    <w:rsid w:val="006E0536"/>
    <w:rsid w:val="006F362E"/>
    <w:rsid w:val="00713E66"/>
    <w:rsid w:val="00720904"/>
    <w:rsid w:val="00744A37"/>
    <w:rsid w:val="00744D74"/>
    <w:rsid w:val="00745E17"/>
    <w:rsid w:val="00753997"/>
    <w:rsid w:val="0075529C"/>
    <w:rsid w:val="00763F45"/>
    <w:rsid w:val="00764E0E"/>
    <w:rsid w:val="0077142E"/>
    <w:rsid w:val="00775574"/>
    <w:rsid w:val="00775860"/>
    <w:rsid w:val="00780616"/>
    <w:rsid w:val="00784FB3"/>
    <w:rsid w:val="00787EA1"/>
    <w:rsid w:val="007B1560"/>
    <w:rsid w:val="007B2019"/>
    <w:rsid w:val="007C0864"/>
    <w:rsid w:val="007C0A96"/>
    <w:rsid w:val="007C6A27"/>
    <w:rsid w:val="007F352A"/>
    <w:rsid w:val="007F5FE3"/>
    <w:rsid w:val="00801A7E"/>
    <w:rsid w:val="00802172"/>
    <w:rsid w:val="00812F03"/>
    <w:rsid w:val="00820B59"/>
    <w:rsid w:val="008445E8"/>
    <w:rsid w:val="00850738"/>
    <w:rsid w:val="00880E6C"/>
    <w:rsid w:val="00884928"/>
    <w:rsid w:val="00894013"/>
    <w:rsid w:val="00894936"/>
    <w:rsid w:val="008975DD"/>
    <w:rsid w:val="008B1548"/>
    <w:rsid w:val="008B3F6D"/>
    <w:rsid w:val="008B6DED"/>
    <w:rsid w:val="008B6ED2"/>
    <w:rsid w:val="008D5CCD"/>
    <w:rsid w:val="008E0856"/>
    <w:rsid w:val="008F0238"/>
    <w:rsid w:val="00903221"/>
    <w:rsid w:val="00911A44"/>
    <w:rsid w:val="00937DBD"/>
    <w:rsid w:val="00957358"/>
    <w:rsid w:val="00980379"/>
    <w:rsid w:val="00981CEA"/>
    <w:rsid w:val="009824E9"/>
    <w:rsid w:val="00984B33"/>
    <w:rsid w:val="009935AD"/>
    <w:rsid w:val="00996BB8"/>
    <w:rsid w:val="00997AC9"/>
    <w:rsid w:val="009A4DA1"/>
    <w:rsid w:val="009B4892"/>
    <w:rsid w:val="009B49B8"/>
    <w:rsid w:val="009C526C"/>
    <w:rsid w:val="009D4458"/>
    <w:rsid w:val="009E5428"/>
    <w:rsid w:val="009F1229"/>
    <w:rsid w:val="00A0272B"/>
    <w:rsid w:val="00A26C70"/>
    <w:rsid w:val="00A31854"/>
    <w:rsid w:val="00A32E5D"/>
    <w:rsid w:val="00A36101"/>
    <w:rsid w:val="00A44DCE"/>
    <w:rsid w:val="00A525C6"/>
    <w:rsid w:val="00A7208F"/>
    <w:rsid w:val="00A7370D"/>
    <w:rsid w:val="00A751E5"/>
    <w:rsid w:val="00A77A6F"/>
    <w:rsid w:val="00AC0B73"/>
    <w:rsid w:val="00AC1530"/>
    <w:rsid w:val="00AC1F12"/>
    <w:rsid w:val="00AC4009"/>
    <w:rsid w:val="00AC4F11"/>
    <w:rsid w:val="00AD608F"/>
    <w:rsid w:val="00B217D9"/>
    <w:rsid w:val="00B24343"/>
    <w:rsid w:val="00B24A6E"/>
    <w:rsid w:val="00B3070B"/>
    <w:rsid w:val="00B363E0"/>
    <w:rsid w:val="00B544AD"/>
    <w:rsid w:val="00B573FF"/>
    <w:rsid w:val="00B57C2E"/>
    <w:rsid w:val="00B7403E"/>
    <w:rsid w:val="00BA7F53"/>
    <w:rsid w:val="00BB3879"/>
    <w:rsid w:val="00BD41B6"/>
    <w:rsid w:val="00BD4761"/>
    <w:rsid w:val="00BE15CF"/>
    <w:rsid w:val="00BE35CC"/>
    <w:rsid w:val="00BF60D6"/>
    <w:rsid w:val="00C122E1"/>
    <w:rsid w:val="00C12A49"/>
    <w:rsid w:val="00C17D48"/>
    <w:rsid w:val="00C30551"/>
    <w:rsid w:val="00C40238"/>
    <w:rsid w:val="00C43212"/>
    <w:rsid w:val="00C432B5"/>
    <w:rsid w:val="00C439C9"/>
    <w:rsid w:val="00C51BC4"/>
    <w:rsid w:val="00C76E96"/>
    <w:rsid w:val="00C81130"/>
    <w:rsid w:val="00C92781"/>
    <w:rsid w:val="00CA2816"/>
    <w:rsid w:val="00CB385A"/>
    <w:rsid w:val="00CB60F8"/>
    <w:rsid w:val="00CC1DAB"/>
    <w:rsid w:val="00CD4A22"/>
    <w:rsid w:val="00D10DAB"/>
    <w:rsid w:val="00D17090"/>
    <w:rsid w:val="00D27365"/>
    <w:rsid w:val="00D31D29"/>
    <w:rsid w:val="00D330F4"/>
    <w:rsid w:val="00D40F36"/>
    <w:rsid w:val="00D45020"/>
    <w:rsid w:val="00D46FB5"/>
    <w:rsid w:val="00D50025"/>
    <w:rsid w:val="00D629E2"/>
    <w:rsid w:val="00D665A0"/>
    <w:rsid w:val="00D67FEF"/>
    <w:rsid w:val="00D81147"/>
    <w:rsid w:val="00D93246"/>
    <w:rsid w:val="00D93DE8"/>
    <w:rsid w:val="00D9676D"/>
    <w:rsid w:val="00D96774"/>
    <w:rsid w:val="00DA6A44"/>
    <w:rsid w:val="00DB2E0C"/>
    <w:rsid w:val="00DB7036"/>
    <w:rsid w:val="00DD00BF"/>
    <w:rsid w:val="00DE3E27"/>
    <w:rsid w:val="00E055EF"/>
    <w:rsid w:val="00E05DB3"/>
    <w:rsid w:val="00E078B6"/>
    <w:rsid w:val="00E10048"/>
    <w:rsid w:val="00E11519"/>
    <w:rsid w:val="00E33308"/>
    <w:rsid w:val="00E44CFA"/>
    <w:rsid w:val="00E452B5"/>
    <w:rsid w:val="00E457EF"/>
    <w:rsid w:val="00E7568E"/>
    <w:rsid w:val="00E8098D"/>
    <w:rsid w:val="00E81041"/>
    <w:rsid w:val="00E844DD"/>
    <w:rsid w:val="00E86B0E"/>
    <w:rsid w:val="00EA5032"/>
    <w:rsid w:val="00EB3154"/>
    <w:rsid w:val="00EC5868"/>
    <w:rsid w:val="00EE4048"/>
    <w:rsid w:val="00EF07C9"/>
    <w:rsid w:val="00F0531B"/>
    <w:rsid w:val="00F1228D"/>
    <w:rsid w:val="00F209BC"/>
    <w:rsid w:val="00F333FF"/>
    <w:rsid w:val="00F4748E"/>
    <w:rsid w:val="00F636BE"/>
    <w:rsid w:val="00F65A64"/>
    <w:rsid w:val="00F720E9"/>
    <w:rsid w:val="00F73FDB"/>
    <w:rsid w:val="00F7609D"/>
    <w:rsid w:val="00F879E6"/>
    <w:rsid w:val="00F95511"/>
    <w:rsid w:val="00FA24EB"/>
    <w:rsid w:val="00FB2EB0"/>
    <w:rsid w:val="00FC046D"/>
    <w:rsid w:val="00FD23DF"/>
    <w:rsid w:val="00FD7526"/>
    <w:rsid w:val="00FE3E33"/>
    <w:rsid w:val="00FF398A"/>
    <w:rsid w:val="00FF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D665A0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4">
    <w:name w:val="Normal (Web)"/>
    <w:basedOn w:val="a"/>
    <w:uiPriority w:val="99"/>
    <w:rsid w:val="000E2B6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D752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5D6BDA"/>
    <w:pPr>
      <w:spacing w:after="0" w:line="360" w:lineRule="auto"/>
      <w:ind w:right="6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D6B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97F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note text"/>
    <w:basedOn w:val="a"/>
    <w:link w:val="a9"/>
    <w:rsid w:val="00D96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D967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2">
    <w:name w:val="WW-Основной текст с отступом 2"/>
    <w:basedOn w:val="a"/>
    <w:rsid w:val="004F4680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F0531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0531B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7F3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35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D665A0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4">
    <w:name w:val="Normal (Web)"/>
    <w:basedOn w:val="a"/>
    <w:uiPriority w:val="99"/>
    <w:rsid w:val="000E2B6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D752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5D6BDA"/>
    <w:pPr>
      <w:spacing w:after="0" w:line="360" w:lineRule="auto"/>
      <w:ind w:right="6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D6B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97F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note text"/>
    <w:basedOn w:val="a"/>
    <w:link w:val="a9"/>
    <w:rsid w:val="00D96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D967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2">
    <w:name w:val="WW-Основной текст с отступом 2"/>
    <w:basedOn w:val="a"/>
    <w:rsid w:val="004F4680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F0531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0531B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7F3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35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288680BF824A1B545425E457B3FE25475F225BD51A8B3708EDD9163454DDC09F693CB99C1346CB44642943E532EF4D41DE09F025C9AC28gDn0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1288680BF824A1B545425E457B3FE25475F225BD51A8B3708EDD9163454DDC09F693CB99C1346CB43642943E532EF4D41DE09F025C9AC28gDn0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0764A63A7A80348F8019DECCCC789A47A72EB5090680CBF5D4FD80C84BBCDB4A8FCC655952EA941194D8A46AAC21D63609F597C0387y5H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C13E-4161-4BEA-A53F-460F2D7DE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20</Pages>
  <Words>4750</Words>
  <Characters>27079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065VasilkovaOP (WS0650000804888 - 065VasilkovaOP)</dc:creator>
  <cp:lastModifiedBy>u0130211</cp:lastModifiedBy>
  <cp:revision>53</cp:revision>
  <cp:lastPrinted>2019-05-16T09:08:00Z</cp:lastPrinted>
  <dcterms:created xsi:type="dcterms:W3CDTF">2019-05-13T02:59:00Z</dcterms:created>
  <dcterms:modified xsi:type="dcterms:W3CDTF">2019-05-17T08:56:00Z</dcterms:modified>
</cp:coreProperties>
</file>