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2F" w:rsidRPr="00197139" w:rsidRDefault="006E52F6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bookmarkStart w:id="0" w:name="_Toc531709070"/>
      <w:r w:rsidRPr="001971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197139" w:rsidRPr="00197139">
        <w:rPr>
          <w:rFonts w:ascii="Times New Roman" w:hAnsi="Times New Roman" w:cs="Times New Roman"/>
          <w:sz w:val="20"/>
          <w:szCs w:val="20"/>
        </w:rPr>
        <w:t xml:space="preserve">         </w:t>
      </w:r>
      <w:r w:rsidR="002E597E">
        <w:rPr>
          <w:rFonts w:ascii="Times New Roman" w:hAnsi="Times New Roman" w:cs="Times New Roman"/>
          <w:sz w:val="20"/>
          <w:szCs w:val="20"/>
        </w:rPr>
        <w:t xml:space="preserve">  </w:t>
      </w:r>
      <w:r w:rsidR="004E37C9" w:rsidRPr="00197139">
        <w:rPr>
          <w:rFonts w:ascii="Times New Roman" w:hAnsi="Times New Roman" w:cs="Times New Roman"/>
          <w:sz w:val="20"/>
          <w:szCs w:val="20"/>
        </w:rPr>
        <w:t>Приложение</w:t>
      </w:r>
      <w:bookmarkEnd w:id="0"/>
      <w:r w:rsidR="004E37C9" w:rsidRPr="00197139">
        <w:rPr>
          <w:rFonts w:ascii="Times New Roman" w:hAnsi="Times New Roman" w:cs="Times New Roman"/>
          <w:sz w:val="20"/>
          <w:szCs w:val="20"/>
        </w:rPr>
        <w:t xml:space="preserve"> </w:t>
      </w:r>
      <w:r w:rsidR="00793FD1">
        <w:rPr>
          <w:rFonts w:ascii="Times New Roman" w:hAnsi="Times New Roman" w:cs="Times New Roman"/>
          <w:sz w:val="20"/>
          <w:szCs w:val="20"/>
        </w:rPr>
        <w:t>17</w:t>
      </w:r>
      <w:bookmarkStart w:id="1" w:name="_GoBack"/>
      <w:bookmarkEnd w:id="1"/>
    </w:p>
    <w:p w:rsidR="006E52F6" w:rsidRPr="0058431B" w:rsidRDefault="002E597E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6E52F6">
        <w:rPr>
          <w:rFonts w:ascii="Times New Roman" w:hAnsi="Times New Roman" w:cs="Times New Roman"/>
          <w:sz w:val="20"/>
          <w:szCs w:val="20"/>
        </w:rPr>
        <w:t>к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 w:rsidR="006E52F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52F6" w:rsidRPr="0058431B" w:rsidRDefault="006E52F6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197139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E597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152CE" w:rsidRDefault="004E37C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2F15D6">
        <w:rPr>
          <w:rFonts w:ascii="Times New Roman" w:hAnsi="Times New Roman" w:cs="Times New Roman"/>
          <w:sz w:val="22"/>
          <w:szCs w:val="22"/>
        </w:rPr>
        <w:t> </w:t>
      </w: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Pr="002F15D6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1BD8" w:rsidRPr="00037443" w:rsidRDefault="004E37C9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Порядок проведения инвентаризации активов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,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D51B8D" w:rsidRPr="00037443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51B8D" w:rsidRPr="00037443" w:rsidRDefault="00D51B8D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учитываемого на забалансовых счетах, обязательств, ины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 xml:space="preserve">х объектов </w:t>
      </w:r>
      <w:r w:rsidR="006E52F6" w:rsidRPr="00037443">
        <w:rPr>
          <w:rFonts w:ascii="Times New Roman" w:hAnsi="Times New Roman" w:cs="Times New Roman"/>
          <w:bCs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>учета</w:t>
      </w:r>
    </w:p>
    <w:p w:rsidR="00D152CE" w:rsidRPr="00037443" w:rsidRDefault="00D152CE" w:rsidP="00981E7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52CE" w:rsidRPr="00037443" w:rsidRDefault="004E37C9" w:rsidP="00123405">
      <w:pPr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531709071"/>
      <w:r w:rsidRPr="00037443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  <w:bookmarkEnd w:id="2"/>
    </w:p>
    <w:p w:rsidR="00F6524B" w:rsidRPr="00037443" w:rsidRDefault="004E37C9" w:rsidP="00197139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1.1. Настоящий Порядок устанавливает п</w:t>
      </w:r>
      <w:r w:rsidR="00641EAC" w:rsidRPr="00037443">
        <w:rPr>
          <w:rFonts w:ascii="Times New Roman" w:hAnsi="Times New Roman" w:cs="Times New Roman"/>
          <w:sz w:val="28"/>
          <w:szCs w:val="28"/>
        </w:rPr>
        <w:t>о</w:t>
      </w:r>
      <w:r w:rsidRPr="00037443">
        <w:rPr>
          <w:rFonts w:ascii="Times New Roman" w:hAnsi="Times New Roman" w:cs="Times New Roman"/>
          <w:sz w:val="28"/>
          <w:szCs w:val="28"/>
        </w:rPr>
        <w:t>р</w:t>
      </w:r>
      <w:r w:rsidR="00641EAC" w:rsidRPr="00037443">
        <w:rPr>
          <w:rFonts w:ascii="Times New Roman" w:hAnsi="Times New Roman" w:cs="Times New Roman"/>
          <w:sz w:val="28"/>
          <w:szCs w:val="28"/>
        </w:rPr>
        <w:t>ядок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проведения инвентаризации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sz w:val="28"/>
          <w:szCs w:val="28"/>
        </w:rPr>
        <w:t>учета</w:t>
      </w:r>
      <w:r w:rsidR="005F2876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583422" w:rsidRPr="00037443">
        <w:rPr>
          <w:rFonts w:ascii="Times New Roman" w:hAnsi="Times New Roman" w:cs="Times New Roman"/>
          <w:sz w:val="28"/>
          <w:szCs w:val="28"/>
        </w:rPr>
        <w:t>ПФР</w:t>
      </w:r>
      <w:r w:rsidR="005F2876">
        <w:rPr>
          <w:rFonts w:ascii="Times New Roman" w:hAnsi="Times New Roman" w:cs="Times New Roman"/>
          <w:sz w:val="28"/>
          <w:szCs w:val="28"/>
        </w:rPr>
        <w:t xml:space="preserve"> в Большеуковском районе Омской области</w:t>
      </w:r>
      <w:r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по основаниям, определяет </w:t>
      </w:r>
      <w:r w:rsidRPr="00037443">
        <w:rPr>
          <w:rFonts w:ascii="Times New Roman" w:hAnsi="Times New Roman" w:cs="Times New Roman"/>
          <w:sz w:val="28"/>
          <w:szCs w:val="28"/>
        </w:rPr>
        <w:t>сроки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и периодичность</w:t>
      </w:r>
      <w:r w:rsidRPr="00037443">
        <w:rPr>
          <w:rFonts w:ascii="Times New Roman" w:hAnsi="Times New Roman" w:cs="Times New Roman"/>
          <w:sz w:val="28"/>
          <w:szCs w:val="28"/>
        </w:rPr>
        <w:t xml:space="preserve"> ее проведения</w:t>
      </w:r>
      <w:r w:rsidR="00F6524B" w:rsidRPr="00037443">
        <w:rPr>
          <w:rFonts w:ascii="Times New Roman" w:hAnsi="Times New Roman" w:cs="Times New Roman"/>
          <w:sz w:val="28"/>
          <w:szCs w:val="28"/>
        </w:rPr>
        <w:t>,</w:t>
      </w:r>
      <w:r w:rsidR="005471C8" w:rsidRPr="00037443">
        <w:rPr>
          <w:rFonts w:ascii="Times New Roman" w:hAnsi="Times New Roman" w:cs="Times New Roman"/>
          <w:sz w:val="28"/>
          <w:szCs w:val="28"/>
        </w:rPr>
        <w:t xml:space="preserve"> степень охвата, метод проведения,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а также перечень объектов</w:t>
      </w:r>
      <w:r w:rsidR="00CD6966" w:rsidRPr="00037443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F6524B" w:rsidRPr="00037443">
        <w:rPr>
          <w:rFonts w:ascii="Times New Roman" w:hAnsi="Times New Roman" w:cs="Times New Roman"/>
          <w:sz w:val="28"/>
          <w:szCs w:val="28"/>
        </w:rPr>
        <w:t>, подлежащих инвентаризации.</w:t>
      </w:r>
    </w:p>
    <w:p w:rsidR="00431D40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Основными целями инвентаризации являются:</w:t>
      </w:r>
    </w:p>
    <w:p w:rsidR="006232B8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выявление фактического наличия </w:t>
      </w:r>
      <w:r w:rsidR="00431D40" w:rsidRPr="00037443">
        <w:rPr>
          <w:rFonts w:ascii="Times New Roman" w:hAnsi="Times New Roman" w:cs="Times New Roman"/>
          <w:sz w:val="28"/>
          <w:szCs w:val="28"/>
        </w:rPr>
        <w:t>активов, имущества</w:t>
      </w:r>
      <w:r w:rsidR="006232B8" w:rsidRPr="00037443">
        <w:rPr>
          <w:rFonts w:ascii="Times New Roman" w:hAnsi="Times New Roman" w:cs="Times New Roman"/>
          <w:sz w:val="28"/>
          <w:szCs w:val="28"/>
        </w:rPr>
        <w:t xml:space="preserve">, учитываемого на 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431D40" w:rsidRPr="00037443">
        <w:rPr>
          <w:rFonts w:ascii="Times New Roman" w:hAnsi="Times New Roman" w:cs="Times New Roman"/>
          <w:sz w:val="28"/>
          <w:szCs w:val="28"/>
        </w:rPr>
        <w:t>учета</w:t>
      </w:r>
      <w:r w:rsidR="006232B8" w:rsidRPr="00037443">
        <w:rPr>
          <w:rFonts w:ascii="Times New Roman" w:hAnsi="Times New Roman" w:cs="Times New Roman"/>
          <w:sz w:val="28"/>
          <w:szCs w:val="28"/>
        </w:rPr>
        <w:t>;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сопоставление фактического наличия 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r w:rsidR="003E04B2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 данными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учета; 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проверка полноты </w:t>
      </w:r>
      <w:r w:rsidR="00C84D79" w:rsidRPr="00037443">
        <w:rPr>
          <w:rFonts w:ascii="Times New Roman" w:hAnsi="Times New Roman" w:cs="Times New Roman"/>
          <w:sz w:val="28"/>
          <w:szCs w:val="28"/>
        </w:rPr>
        <w:t xml:space="preserve">и правильности </w:t>
      </w:r>
      <w:r w:rsidRPr="00037443">
        <w:rPr>
          <w:rFonts w:ascii="Times New Roman" w:hAnsi="Times New Roman" w:cs="Times New Roman"/>
          <w:sz w:val="28"/>
          <w:szCs w:val="28"/>
        </w:rPr>
        <w:t xml:space="preserve">отражения 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</w:t>
      </w:r>
      <w:r w:rsidR="00114A08">
        <w:rPr>
          <w:rFonts w:ascii="Times New Roman" w:hAnsi="Times New Roman" w:cs="Times New Roman"/>
          <w:sz w:val="28"/>
          <w:szCs w:val="28"/>
        </w:rPr>
        <w:t>м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активов, </w:t>
      </w:r>
      <w:r w:rsidRPr="00037443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3E04B2" w:rsidRPr="00037443">
        <w:rPr>
          <w:rFonts w:ascii="Times New Roman" w:hAnsi="Times New Roman" w:cs="Times New Roman"/>
          <w:sz w:val="28"/>
          <w:szCs w:val="28"/>
        </w:rPr>
        <w:t>учитываемого на забалансовых счетах,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5A11D8" w:rsidRPr="00037443">
        <w:rPr>
          <w:rFonts w:ascii="Times New Roman" w:hAnsi="Times New Roman" w:cs="Times New Roman"/>
          <w:sz w:val="28"/>
          <w:szCs w:val="28"/>
        </w:rPr>
        <w:t>учета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выявление его статуса и целевой функции.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активов;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учета.</w:t>
      </w:r>
    </w:p>
    <w:p w:rsidR="00D152CE" w:rsidRPr="00037443" w:rsidRDefault="004E37C9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3</w:t>
      </w:r>
      <w:r w:rsidRPr="00037443">
        <w:rPr>
          <w:rFonts w:ascii="Times New Roman" w:hAnsi="Times New Roman" w:cs="Times New Roman"/>
          <w:sz w:val="28"/>
          <w:szCs w:val="28"/>
        </w:rPr>
        <w:t>. Проведение инвентаризации обязательно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 в следующих случаях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при установлении фактов хищений или злоупотреблений, а также порчи имущества;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смене материально ответственных лиц (на день приемки-передачи дел);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7E788B" w:rsidRPr="00037443" w:rsidRDefault="007E788B" w:rsidP="007E788B">
      <w:pPr>
        <w:spacing w:line="36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F0E9D" w:rsidRPr="00037443">
        <w:rPr>
          <w:rFonts w:ascii="Times New Roman" w:hAnsi="Times New Roman" w:cs="Times New Roman"/>
          <w:bCs/>
          <w:sz w:val="28"/>
          <w:szCs w:val="28"/>
        </w:rPr>
        <w:t>Общий п</w:t>
      </w:r>
      <w:r w:rsidRPr="00037443">
        <w:rPr>
          <w:rFonts w:ascii="Times New Roman" w:hAnsi="Times New Roman" w:cs="Times New Roman"/>
          <w:bCs/>
          <w:sz w:val="28"/>
          <w:szCs w:val="28"/>
        </w:rPr>
        <w:t>орядок</w:t>
      </w:r>
      <w:r w:rsidR="007C64FD" w:rsidRPr="00037443">
        <w:rPr>
          <w:rFonts w:ascii="Times New Roman" w:hAnsi="Times New Roman" w:cs="Times New Roman"/>
          <w:bCs/>
          <w:sz w:val="28"/>
          <w:szCs w:val="28"/>
        </w:rPr>
        <w:t xml:space="preserve"> проведения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инвентаризации</w:t>
      </w:r>
    </w:p>
    <w:p w:rsidR="006E6E49" w:rsidRPr="00037443" w:rsidRDefault="004E37C9" w:rsidP="007E788B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531709072"/>
      <w:r w:rsidRPr="00037443">
        <w:rPr>
          <w:rFonts w:ascii="Times New Roman" w:hAnsi="Times New Roman" w:cs="Times New Roman"/>
          <w:sz w:val="28"/>
          <w:szCs w:val="28"/>
        </w:rPr>
        <w:t>2.1.</w:t>
      </w:r>
      <w:r w:rsidR="006E6E49" w:rsidRPr="00037443">
        <w:rPr>
          <w:rFonts w:ascii="Times New Roman" w:hAnsi="Times New Roman" w:cs="Times New Roman"/>
          <w:sz w:val="28"/>
          <w:szCs w:val="28"/>
        </w:rPr>
        <w:t xml:space="preserve"> Подготовительный этап инвентаризации:</w:t>
      </w:r>
      <w:bookmarkEnd w:id="3"/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</w:t>
      </w:r>
      <w:r w:rsidR="00827490" w:rsidRPr="00037443">
        <w:rPr>
          <w:rFonts w:ascii="Times New Roman" w:hAnsi="Times New Roman" w:cs="Times New Roman"/>
          <w:sz w:val="28"/>
          <w:szCs w:val="28"/>
        </w:rPr>
        <w:t>оздание инвентаризационной комиссии;</w:t>
      </w:r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827490" w:rsidRPr="00037443">
        <w:rPr>
          <w:rFonts w:ascii="Times New Roman" w:hAnsi="Times New Roman" w:cs="Times New Roman"/>
          <w:sz w:val="28"/>
          <w:szCs w:val="28"/>
        </w:rPr>
        <w:t>пределение даты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27490" w:rsidRPr="00037443">
        <w:rPr>
          <w:rFonts w:ascii="Times New Roman" w:hAnsi="Times New Roman" w:cs="Times New Roman"/>
          <w:sz w:val="28"/>
          <w:szCs w:val="28"/>
        </w:rPr>
        <w:t>(периода) проведения и перечня инвентаризируемых объектов;</w:t>
      </w:r>
    </w:p>
    <w:p w:rsidR="00B424CC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827490" w:rsidRPr="00037443">
        <w:rPr>
          <w:rFonts w:ascii="Times New Roman" w:hAnsi="Times New Roman" w:cs="Times New Roman"/>
          <w:sz w:val="28"/>
          <w:szCs w:val="28"/>
        </w:rPr>
        <w:t>одготовка и издание приказа о проведение инвентаризации</w:t>
      </w:r>
      <w:r w:rsidR="00B424CC" w:rsidRPr="00037443">
        <w:rPr>
          <w:rFonts w:ascii="Times New Roman" w:hAnsi="Times New Roman" w:cs="Times New Roman"/>
          <w:sz w:val="28"/>
          <w:szCs w:val="28"/>
        </w:rPr>
        <w:t>;</w:t>
      </w:r>
    </w:p>
    <w:p w:rsidR="00AF7EAE" w:rsidRPr="00037443" w:rsidRDefault="007E788B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B424CC" w:rsidRPr="00037443">
        <w:rPr>
          <w:rFonts w:ascii="Times New Roman" w:hAnsi="Times New Roman" w:cs="Times New Roman"/>
          <w:sz w:val="28"/>
          <w:szCs w:val="28"/>
        </w:rPr>
        <w:t>олучение расписок ответственных лиц и прочих документов.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</w:t>
      </w:r>
      <w:r w:rsidR="00EB1CBC" w:rsidRPr="00037443">
        <w:rPr>
          <w:rFonts w:ascii="Times New Roman" w:hAnsi="Times New Roman" w:cs="Times New Roman"/>
          <w:sz w:val="28"/>
          <w:szCs w:val="28"/>
        </w:rPr>
        <w:t>учреждении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 создается постоянно действующая инвентаризационная комиссия.</w:t>
      </w:r>
    </w:p>
    <w:p w:rsidR="00AF7EAE" w:rsidRPr="00037443" w:rsidRDefault="00AF7EAE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большом объеме работ для одновременного проведения инвентаризации имущества</w:t>
      </w:r>
      <w:r w:rsidR="00EB1CBC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финансовых</w:t>
      </w:r>
      <w:r w:rsidR="00EB1CBC" w:rsidRPr="00037443">
        <w:rPr>
          <w:rFonts w:ascii="Times New Roman" w:hAnsi="Times New Roman" w:cs="Times New Roman"/>
          <w:sz w:val="28"/>
          <w:szCs w:val="28"/>
        </w:rPr>
        <w:t xml:space="preserve"> активов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EB1CBC" w:rsidRPr="00037443">
        <w:rPr>
          <w:rFonts w:ascii="Times New Roman" w:hAnsi="Times New Roman" w:cs="Times New Roman"/>
          <w:sz w:val="28"/>
          <w:szCs w:val="28"/>
        </w:rPr>
        <w:t>, прочих объектов учета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создаются рабочие инвентаризационные комиссии.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контроль.</w:t>
      </w:r>
    </w:p>
    <w:p w:rsidR="00D82959" w:rsidRPr="00037443" w:rsidRDefault="00D8295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постоянно действующих и рабочих инвентаризационных комиссий утверждается руководителем учреждения. </w:t>
      </w:r>
    </w:p>
    <w:p w:rsidR="00AA11F3" w:rsidRPr="00037443" w:rsidRDefault="00AA11F3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Для осуществления контроля, обеспечивающего сохранность </w:t>
      </w:r>
      <w:r w:rsidR="00724229" w:rsidRPr="00037443">
        <w:rPr>
          <w:rFonts w:ascii="Times New Roman" w:hAnsi="Times New Roman" w:cs="Times New Roman"/>
          <w:sz w:val="28"/>
          <w:szCs w:val="28"/>
        </w:rPr>
        <w:t>имущества</w:t>
      </w:r>
      <w:r w:rsidRPr="00037443">
        <w:rPr>
          <w:rFonts w:ascii="Times New Roman" w:hAnsi="Times New Roman" w:cs="Times New Roman"/>
          <w:sz w:val="28"/>
          <w:szCs w:val="28"/>
        </w:rPr>
        <w:t>, помимо обязательных случаев проведения инвентаризации в течение отчетного периода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может быть инициировано проведение внеплановой инвентаризации. Также </w:t>
      </w:r>
      <w:r w:rsidR="00340F65" w:rsidRPr="00037443">
        <w:rPr>
          <w:rFonts w:ascii="Times New Roman" w:hAnsi="Times New Roman" w:cs="Times New Roman"/>
          <w:sz w:val="28"/>
          <w:szCs w:val="28"/>
        </w:rPr>
        <w:t>орган системы ПФР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может проводить сплошные (выборочные) инвентаризации имущества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(финансовых активов, обязательств и прочих объектов). </w:t>
      </w:r>
    </w:p>
    <w:p w:rsidR="00340F65" w:rsidRPr="00037443" w:rsidRDefault="00340F6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Сроки проведения плановых и внеплановых инвентаризаций определяются руководителем органом системы ПФР.</w:t>
      </w:r>
    </w:p>
    <w:p w:rsidR="00C93464" w:rsidRPr="00037443" w:rsidRDefault="00C93464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производится путем натуральной (вещественной) или документальной проверки. Натуральная проверка используется при инвентаризации активов, имеющих материально-вещественную форму, которые можно подсчитать, взвесить, обмерить</w:t>
      </w:r>
      <w:r w:rsidR="001E55DD">
        <w:rPr>
          <w:rFonts w:ascii="Times New Roman" w:hAnsi="Times New Roman" w:cs="Times New Roman"/>
          <w:sz w:val="28"/>
          <w:szCs w:val="28"/>
        </w:rPr>
        <w:t xml:space="preserve">. </w:t>
      </w:r>
      <w:r w:rsidRPr="00037443">
        <w:rPr>
          <w:rFonts w:ascii="Times New Roman" w:hAnsi="Times New Roman" w:cs="Times New Roman"/>
          <w:sz w:val="28"/>
          <w:szCs w:val="28"/>
        </w:rPr>
        <w:t>Документальная проверка подтверждает наличие, состояние и оценку объекта учета непосредственно документами.</w:t>
      </w:r>
    </w:p>
    <w:p w:rsidR="00D82959" w:rsidRPr="00037443" w:rsidRDefault="00D82959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Председатель и члены инвентаризационной комиссии в обязательном порядке </w:t>
      </w:r>
      <w:r w:rsidR="001425A7" w:rsidRPr="00037443">
        <w:rPr>
          <w:rFonts w:ascii="Times New Roman" w:hAnsi="Times New Roman" w:cs="Times New Roman"/>
          <w:sz w:val="28"/>
          <w:szCs w:val="28"/>
        </w:rPr>
        <w:t>знакомятся с распорядительным актом</w:t>
      </w:r>
      <w:r w:rsidR="00F15E56" w:rsidRPr="00037443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424CC" w:rsidRPr="00037443" w:rsidRDefault="00B424CC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Председатель инвентаризационной комиссии перед началом инвентаризации проводит инструктаж с членами комиссии и организует изучение ими законодательства Р</w:t>
      </w:r>
      <w:r w:rsidR="00114A0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114A08">
        <w:rPr>
          <w:rFonts w:ascii="Times New Roman" w:hAnsi="Times New Roman" w:cs="Times New Roman"/>
          <w:sz w:val="28"/>
          <w:szCs w:val="28"/>
        </w:rPr>
        <w:t>едерации</w:t>
      </w:r>
      <w:r w:rsidRPr="00037443">
        <w:rPr>
          <w:rFonts w:ascii="Times New Roman" w:hAnsi="Times New Roman" w:cs="Times New Roman"/>
          <w:sz w:val="28"/>
          <w:szCs w:val="28"/>
        </w:rPr>
        <w:t>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</w:p>
    <w:p w:rsidR="00B424CC" w:rsidRPr="00037443" w:rsidRDefault="00B424CC" w:rsidP="007E788B">
      <w:pPr>
        <w:shd w:val="clear" w:color="auto" w:fill="FFFFFF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 ответственных лиц</w:t>
      </w:r>
      <w:r w:rsidR="000C0A1F" w:rsidRPr="00037443">
        <w:rPr>
          <w:rFonts w:ascii="Times New Roman" w:hAnsi="Times New Roman" w:cs="Times New Roman"/>
          <w:sz w:val="28"/>
          <w:szCs w:val="28"/>
        </w:rPr>
        <w:t>,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с которыми заключен договор материальной ответственности (далее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–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ответственные лица)</w:t>
      </w:r>
      <w:r w:rsidRPr="00037443">
        <w:rPr>
          <w:rFonts w:ascii="Times New Roman" w:hAnsi="Times New Roman" w:cs="Times New Roman"/>
          <w:sz w:val="28"/>
          <w:szCs w:val="28"/>
        </w:rPr>
        <w:t>,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281AE9" w:rsidRPr="00037443" w:rsidRDefault="00281AE9" w:rsidP="007E788B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_Toc531709073"/>
      <w:r w:rsidRPr="00037443">
        <w:rPr>
          <w:rFonts w:ascii="Times New Roman" w:hAnsi="Times New Roman" w:cs="Times New Roman"/>
          <w:sz w:val="28"/>
          <w:szCs w:val="28"/>
        </w:rPr>
        <w:t>2.</w:t>
      </w:r>
      <w:r w:rsidR="007A4D86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Основной этап инвентаризации:</w:t>
      </w:r>
      <w:bookmarkEnd w:id="4"/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составление инвентаризационных описей (сличительных ведомостей);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фактического наличия имущества и обязательств путем подсчета, обмера, взвешивания, сверок по расчетам и т.п.;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</w:t>
      </w:r>
      <w:r w:rsidR="00F91EAA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</w:t>
      </w:r>
      <w:r w:rsidRPr="00037443">
        <w:rPr>
          <w:rFonts w:ascii="Times New Roman" w:hAnsi="Times New Roman" w:cs="Times New Roman"/>
          <w:sz w:val="28"/>
          <w:szCs w:val="28"/>
        </w:rPr>
        <w:t>ответствие их критериям активов, через выявлени</w:t>
      </w:r>
      <w:r w:rsidR="007D5023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</w:t>
      </w:r>
      <w:r w:rsidR="000B5595" w:rsidRPr="00037443">
        <w:rPr>
          <w:rFonts w:ascii="Times New Roman" w:hAnsi="Times New Roman" w:cs="Times New Roman"/>
          <w:sz w:val="28"/>
          <w:szCs w:val="28"/>
        </w:rPr>
        <w:t xml:space="preserve"> обесценения активов.</w:t>
      </w:r>
    </w:p>
    <w:p w:rsidR="00946761" w:rsidRPr="00037443" w:rsidRDefault="00946761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До начала проверки председатель инвентаризационной комиссии обязан завизировать последние приходные и расходные до</w:t>
      </w:r>
      <w:r w:rsidR="000C0A1F" w:rsidRPr="00037443">
        <w:rPr>
          <w:rFonts w:ascii="Times New Roman" w:hAnsi="Times New Roman" w:cs="Times New Roman"/>
          <w:sz w:val="28"/>
          <w:szCs w:val="28"/>
        </w:rPr>
        <w:t>кументы и сделать в них запись «</w:t>
      </w:r>
      <w:r w:rsidRPr="00037443">
        <w:rPr>
          <w:rFonts w:ascii="Times New Roman" w:hAnsi="Times New Roman" w:cs="Times New Roman"/>
          <w:sz w:val="28"/>
          <w:szCs w:val="28"/>
        </w:rPr>
        <w:t xml:space="preserve">До инвентаризации на </w:t>
      </w:r>
      <w:r w:rsidR="000C0A1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(дата</w:t>
      </w:r>
      <w:r w:rsidR="000C0A1F" w:rsidRPr="00037443">
        <w:rPr>
          <w:rFonts w:ascii="Times New Roman" w:hAnsi="Times New Roman" w:cs="Times New Roman"/>
          <w:sz w:val="28"/>
          <w:szCs w:val="28"/>
        </w:rPr>
        <w:t>)»</w:t>
      </w:r>
      <w:r w:rsidRPr="00037443">
        <w:rPr>
          <w:rFonts w:ascii="Times New Roman" w:hAnsi="Times New Roman" w:cs="Times New Roman"/>
          <w:sz w:val="28"/>
          <w:szCs w:val="28"/>
        </w:rPr>
        <w:t>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946761" w:rsidRPr="00037443" w:rsidRDefault="0048195D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946761" w:rsidRPr="00037443">
        <w:rPr>
          <w:rFonts w:ascii="Times New Roman" w:hAnsi="Times New Roman" w:cs="Times New Roman"/>
          <w:sz w:val="28"/>
          <w:szCs w:val="28"/>
        </w:rPr>
        <w:t>тветственные лица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46761" w:rsidRPr="00037443">
        <w:rPr>
          <w:rFonts w:ascii="Times New Roman" w:hAnsi="Times New Roman" w:cs="Times New Roman"/>
          <w:sz w:val="28"/>
          <w:szCs w:val="28"/>
        </w:rPr>
        <w:t>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753D72" w:rsidRPr="00037443" w:rsidRDefault="0094676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имущества при инвентаризации проверяют путем подсчета, взвешивания, обмера.</w:t>
      </w:r>
      <w:r w:rsidR="00753D72" w:rsidRPr="00037443">
        <w:rPr>
          <w:rFonts w:ascii="Calibri" w:hAnsi="Calibri" w:cs="Calibri"/>
          <w:sz w:val="28"/>
          <w:szCs w:val="28"/>
        </w:rPr>
        <w:t xml:space="preserve"> 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 должен создать условия, обеспечивающие 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весовым хозяйством, измерительными и контрольными приборами, мерной тарой).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8929AF" w:rsidRPr="0003744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37443">
        <w:rPr>
          <w:rFonts w:ascii="Times New Roman" w:hAnsi="Times New Roman" w:cs="Times New Roman"/>
          <w:sz w:val="28"/>
          <w:szCs w:val="28"/>
        </w:rPr>
        <w:t>осуществляется оценка объекта нефинансовых активов на соответствие критериям актива через выявлени</w:t>
      </w:r>
      <w:r w:rsidR="00B571BA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функции, а также оценка на наличие признаков обесценения</w:t>
      </w:r>
      <w:r w:rsidR="006C40D2" w:rsidRPr="00037443">
        <w:rPr>
          <w:rFonts w:ascii="Times New Roman" w:hAnsi="Times New Roman" w:cs="Times New Roman"/>
          <w:sz w:val="28"/>
          <w:szCs w:val="28"/>
        </w:rPr>
        <w:t xml:space="preserve"> актива</w:t>
      </w:r>
      <w:r w:rsidR="00B571BA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– состояние объекта нефинансовых активов на дату инвентаризации с учетом оценки его технического состояния и (или) степени вовлеченности объектов имущества в хозяйственный оборот. 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указывается в графе 8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Целевая функция актива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Целевая функция указывается в графе 9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Информация об изменении статуса и целевой функции объекта с предыдущей инвентаризации указывается в графе 19 «Примечание»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Имущество, не соответствующее условиям признания актива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выявляется по результатам обобщения информации о «Статусе объекта учета», «Целевой функции актива» и отража</w:t>
      </w:r>
      <w:r w:rsidR="00114A08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тся в графах 17-18 «Не соответствует условиям актива» в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(форма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5B79" w:rsidRPr="00037443" w:rsidRDefault="00782F95" w:rsidP="007E788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_Toc531709074"/>
      <w:r w:rsidRPr="00037443">
        <w:rPr>
          <w:rFonts w:ascii="Times New Roman" w:hAnsi="Times New Roman" w:cs="Times New Roman"/>
          <w:sz w:val="28"/>
          <w:szCs w:val="28"/>
        </w:rPr>
        <w:t>2.3. За</w:t>
      </w:r>
      <w:r w:rsidR="0018642E" w:rsidRPr="00037443">
        <w:rPr>
          <w:rFonts w:ascii="Times New Roman" w:hAnsi="Times New Roman" w:cs="Times New Roman"/>
          <w:sz w:val="28"/>
          <w:szCs w:val="28"/>
        </w:rPr>
        <w:t>ключительный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э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тап - </w:t>
      </w:r>
      <w:r w:rsidR="007E788B" w:rsidRPr="00037443">
        <w:rPr>
          <w:rFonts w:ascii="Times New Roman" w:hAnsi="Times New Roman" w:cs="Times New Roman"/>
          <w:sz w:val="28"/>
          <w:szCs w:val="28"/>
        </w:rPr>
        <w:t>р</w:t>
      </w:r>
      <w:r w:rsidR="007D5023" w:rsidRPr="00037443">
        <w:rPr>
          <w:rFonts w:ascii="Times New Roman" w:hAnsi="Times New Roman" w:cs="Times New Roman"/>
          <w:sz w:val="28"/>
          <w:szCs w:val="28"/>
        </w:rPr>
        <w:t>езультаты инвентаризации:</w:t>
      </w:r>
      <w:bookmarkEnd w:id="5"/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полноты и правильности отражения в учете имущества,  обязательств, прочих объектов учета;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сопоставление данных инвентаризационных описей с данными бухгалтерского учета, сформированного на основании первичных учетных документов;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 учета</w:t>
      </w:r>
      <w:r w:rsidR="007E788B" w:rsidRPr="00037443">
        <w:rPr>
          <w:rFonts w:ascii="Times New Roman" w:hAnsi="Times New Roman" w:cs="Times New Roman"/>
          <w:sz w:val="28"/>
          <w:szCs w:val="28"/>
        </w:rPr>
        <w:t>.</w:t>
      </w:r>
    </w:p>
    <w:p w:rsidR="000B5595" w:rsidRPr="00037443" w:rsidRDefault="008228FB" w:rsidP="007E788B">
      <w:pPr>
        <w:shd w:val="clear" w:color="auto" w:fill="FFFFFF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>Результаты инвентаризации отражаются в инвентаризационных описях</w:t>
      </w:r>
      <w:r w:rsidR="007D5023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актах. </w:t>
      </w:r>
    </w:p>
    <w:p w:rsidR="000B5595" w:rsidRPr="00037443" w:rsidRDefault="000B559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обеспечивает полноту и точность внесения в описи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Комиссия обеспечивает внесение в описи</w:t>
      </w:r>
      <w:r w:rsidR="008228FB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результат оценки на соответствие критериям актива, а также обнаруженных признаков обесценения актива.</w:t>
      </w: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каждого вида имущества, обязательств и прочих объектов учета оформляется </w:t>
      </w:r>
      <w:r w:rsidR="00121746"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опись:</w:t>
      </w:r>
    </w:p>
    <w:p w:rsidR="000B5595" w:rsidRPr="00037443" w:rsidRDefault="000B5595" w:rsidP="00C87CF8">
      <w:pPr>
        <w:shd w:val="clear" w:color="auto" w:fill="FFFFFF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4"/>
        <w:gridCol w:w="7067"/>
      </w:tblGrid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Объект инвентаризации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114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документов для оформления результатов инвентаризации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Нефинансовые активы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по объектам нефинансовых активов </w:t>
            </w:r>
            <w:hyperlink r:id="rId9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0504087)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Касса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наличных денежных средств </w:t>
            </w:r>
            <w:hyperlink r:id="rId10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0504088)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Документарные ценные бумаги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ценных бумаг </w:t>
            </w:r>
            <w:hyperlink r:id="rId11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0504081)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Бланки строгой отчетности, денежные документы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  <w:hyperlink r:id="rId12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0504086)</w:t>
              </w:r>
            </w:hyperlink>
          </w:p>
        </w:tc>
      </w:tr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средства на лицевых (банковских) счетах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3463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остатков на счетах учета денежных средств </w:t>
            </w:r>
            <w:hyperlink r:id="rId13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0504082)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с покупателями, поставщиками и прочими дебиторами и кредиторами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D3" w:rsidRPr="00037443" w:rsidRDefault="000B5595" w:rsidP="00DA3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</w:p>
          <w:p w:rsidR="000B5595" w:rsidRPr="00037443" w:rsidRDefault="00793FD1" w:rsidP="007E7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(</w:t>
              </w:r>
              <w:r w:rsidR="00A6122F" w:rsidRPr="00037443">
                <w:rPr>
                  <w:rFonts w:ascii="Times New Roman" w:hAnsi="Times New Roman" w:cs="Times New Roman"/>
                  <w:sz w:val="28"/>
                  <w:szCs w:val="28"/>
                </w:rPr>
                <w:t>форма по ОКУД 0504089</w:t>
              </w:r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по доходам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1610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Инвентаризационная опись расчетов с покупателями, постав</w:t>
            </w:r>
            <w:r w:rsidR="007C64FD" w:rsidRPr="00037443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ками и прочими дебиторами и кредиторами  (форма по ОКУД 0504089)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Расходы будущих периодов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7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инвентаризации расходов будущих периодов (</w:t>
            </w:r>
            <w:r w:rsidR="008D693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по ОКУД 0309010)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Резервы предстоящих расходов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7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Акт инвентаризации резервов предстоящих расходов (приложение 106 к 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Учетной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политике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44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обязательств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2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банковских гарантий (приложение </w:t>
            </w:r>
            <w:r w:rsidR="008228FB" w:rsidRPr="0003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 к 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>настоящей Учетной политике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6122F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Права пользования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Инвентаризационн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опис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аренды и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безвозмездного пользования (приложение 112 к настоящей Учетной политике)</w:t>
            </w:r>
          </w:p>
        </w:tc>
      </w:tr>
      <w:tr w:rsidR="007C64FD" w:rsidRPr="00037443" w:rsidTr="0069399E">
        <w:trPr>
          <w:trHeight w:val="2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FD" w:rsidRPr="00037443" w:rsidRDefault="007C64FD" w:rsidP="007C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 о результатах инвентаризации (форма по ОКУД 0504835)</w:t>
            </w:r>
          </w:p>
        </w:tc>
      </w:tr>
    </w:tbl>
    <w:p w:rsidR="007E788B" w:rsidRPr="00037443" w:rsidRDefault="007E788B" w:rsidP="00EE110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Инвентаризационные описи составляются не менее чем в двух экземплярах отдельно по каждому местонахождению имущества и ответственным лиц</w:t>
      </w:r>
      <w:r w:rsidR="00114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м.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материально ответственных лиц.</w:t>
      </w:r>
    </w:p>
    <w:p w:rsidR="000B5595" w:rsidRPr="00037443" w:rsidRDefault="000B5595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Имущество, не принадлежащее на праве оперативного управления (аренда, хранение, получено в пользование)</w:t>
      </w:r>
      <w:r w:rsidR="00397DF8" w:rsidRPr="00037443">
        <w:rPr>
          <w:rFonts w:ascii="Times New Roman" w:hAnsi="Times New Roman" w:cs="Times New Roman"/>
          <w:sz w:val="28"/>
          <w:szCs w:val="28"/>
        </w:rPr>
        <w:t xml:space="preserve"> и </w:t>
      </w:r>
      <w:r w:rsidRPr="00037443">
        <w:rPr>
          <w:rFonts w:ascii="Times New Roman" w:hAnsi="Times New Roman" w:cs="Times New Roman"/>
          <w:sz w:val="28"/>
          <w:szCs w:val="28"/>
        </w:rPr>
        <w:t>числящ</w:t>
      </w:r>
      <w:r w:rsidR="00114A08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>еся в учете на забалансовых счетах, внос</w:t>
      </w:r>
      <w:r w:rsidR="002B6F46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тся в отдельную ведомость.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Инвентаризационная комиссия на заседании по итогам инвентаризации анализирует выявленные расхождения. </w:t>
      </w:r>
      <w:r w:rsidRPr="00037443">
        <w:rPr>
          <w:rFonts w:ascii="Times New Roman" w:hAnsi="Times New Roman" w:cs="Times New Roman"/>
          <w:sz w:val="28"/>
          <w:szCs w:val="28"/>
        </w:rPr>
        <w:t>Заседание инвентаризационной комиссии оформляется протоколом.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протоколе инвентаризационной комиссии фиксируются выводы, решения и предложения по результатам проведенной проверки состояния имущественного комплекса и обеспечения сохранности имущества. </w:t>
      </w:r>
    </w:p>
    <w:p w:rsidR="00577796" w:rsidRPr="00037443" w:rsidRDefault="00577796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Если по итогам инвентаризации расхождения не выявлены, этот факт также отражается в протоколе заседания инвентаризационной комиссии.</w:t>
      </w:r>
    </w:p>
    <w:p w:rsidR="00577796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по итогам заседания обобщает результаты проведенной инвентаризации. На основании инвентаризационных описей комиссия составляет Акт о результатах инвентаризации </w:t>
      </w:r>
      <w:hyperlink r:id="rId15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Pr="00037443">
          <w:rPr>
            <w:rFonts w:ascii="Times New Roman" w:hAnsi="Times New Roman" w:cs="Times New Roman"/>
            <w:sz w:val="28"/>
            <w:szCs w:val="28"/>
          </w:rPr>
          <w:t xml:space="preserve"> 0504835)</w:t>
        </w:r>
      </w:hyperlink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 основании инвентаризационных описей, по которым выявлено несоответствие фактического наличия финансовых и нефинансовых активов,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>иного имущества и обязательств данным учета, составляются Ведомости расхождений по результатам инвентаризации </w:t>
      </w:r>
      <w:hyperlink r:id="rId16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7443">
          <w:rPr>
            <w:rFonts w:ascii="Times New Roman" w:hAnsi="Times New Roman" w:cs="Times New Roman"/>
            <w:sz w:val="28"/>
            <w:szCs w:val="28"/>
          </w:rPr>
          <w:t>0504092)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. В них фиксируются установленные расхождения с данными учета: недостачи и излишки по каждому объекту учета в количественном и стоимостном выражении.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результатам инвентаризации председатель инвентаризационной комиссии готовит для руководителя</w:t>
      </w:r>
      <w:r w:rsidR="0048331C" w:rsidRPr="00037443">
        <w:rPr>
          <w:rFonts w:ascii="Times New Roman" w:hAnsi="Times New Roman" w:cs="Times New Roman"/>
          <w:sz w:val="28"/>
          <w:szCs w:val="28"/>
        </w:rPr>
        <w:t xml:space="preserve"> выводы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отнесению недостач имущества, а также имущества, пришедшего в негодность, за счет виновных лиц либо по списанию;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оприходованию излишков;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E788B" w:rsidRPr="00037443">
        <w:rPr>
          <w:rFonts w:ascii="Times New Roman" w:hAnsi="Times New Roman" w:cs="Times New Roman"/>
          <w:sz w:val="28"/>
          <w:szCs w:val="28"/>
        </w:rPr>
        <w:t>с</w:t>
      </w:r>
      <w:r w:rsidR="00226D5D" w:rsidRPr="00037443">
        <w:rPr>
          <w:rFonts w:ascii="Times New Roman" w:hAnsi="Times New Roman" w:cs="Times New Roman"/>
          <w:sz w:val="28"/>
          <w:szCs w:val="28"/>
        </w:rPr>
        <w:t>писанию имущества, не соответствующего критериям актива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26D5D" w:rsidRPr="00037443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="00226D5D" w:rsidRPr="00037443">
        <w:rPr>
          <w:rFonts w:ascii="Times New Roman" w:hAnsi="Times New Roman" w:cs="Times New Roman"/>
          <w:sz w:val="28"/>
          <w:szCs w:val="28"/>
        </w:rPr>
        <w:t xml:space="preserve"> счет «02 «Материальные ценности на хранении»;</w:t>
      </w:r>
    </w:p>
    <w:p w:rsidR="000708AB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предлагает способы урегулирования обнаруженных расхождений фактического наличия ценностей и данных </w:t>
      </w:r>
      <w:r w:rsidR="00346383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614224" w:rsidRPr="00037443">
        <w:rPr>
          <w:rFonts w:ascii="Times New Roman" w:hAnsi="Times New Roman" w:cs="Times New Roman"/>
          <w:sz w:val="28"/>
          <w:szCs w:val="28"/>
        </w:rPr>
        <w:t>;</w:t>
      </w:r>
    </w:p>
    <w:p w:rsidR="000708AB" w:rsidRPr="00037443" w:rsidRDefault="00614224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выявленным признакам об</w:t>
      </w:r>
      <w:r w:rsidR="000708AB" w:rsidRPr="00037443">
        <w:rPr>
          <w:rFonts w:ascii="Times New Roman" w:hAnsi="Times New Roman" w:cs="Times New Roman"/>
          <w:sz w:val="28"/>
          <w:szCs w:val="28"/>
        </w:rPr>
        <w:t>есценени</w:t>
      </w:r>
      <w:r w:rsidRPr="00037443">
        <w:rPr>
          <w:rFonts w:ascii="Times New Roman" w:hAnsi="Times New Roman" w:cs="Times New Roman"/>
          <w:sz w:val="28"/>
          <w:szCs w:val="28"/>
        </w:rPr>
        <w:t>я активов;</w:t>
      </w:r>
    </w:p>
    <w:p w:rsidR="00101084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01084" w:rsidRPr="00037443">
        <w:rPr>
          <w:rFonts w:ascii="Times New Roman" w:hAnsi="Times New Roman" w:cs="Times New Roman"/>
          <w:sz w:val="28"/>
          <w:szCs w:val="28"/>
        </w:rPr>
        <w:t>оптимизации приема, хранения и отпуска материальных ценностей;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списанию невостребованной кредиторской задолженности;</w:t>
      </w:r>
    </w:p>
    <w:p w:rsidR="00EB4E91" w:rsidRPr="00037443" w:rsidRDefault="00114A08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списанию безнадежной дебиторской</w:t>
      </w:r>
      <w:r w:rsidR="00346383" w:rsidRPr="00037443">
        <w:rPr>
          <w:rFonts w:ascii="Times New Roman" w:hAnsi="Times New Roman" w:cs="Times New Roman"/>
          <w:sz w:val="28"/>
          <w:szCs w:val="28"/>
        </w:rPr>
        <w:t>, сомнительной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 задолженности;</w:t>
      </w:r>
      <w:r w:rsidR="00EB4E91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E91" w:rsidRPr="00037443" w:rsidRDefault="00EB4E9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организации претензионной работы, по предъявлению исков на взыскание дебиторской задолженности в принудительном порядке;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иные предложения.</w:t>
      </w:r>
    </w:p>
    <w:p w:rsidR="00067708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комиссия представляет руководителю учреждения протокол заседания инвентаризационной комиссии и ведомость учета результатов, выявленных инвентаризацией.</w:t>
      </w:r>
      <w:r w:rsidR="00067708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К указанным документам могут прилагаться сличительные ведомости и инвентаризационные описи</w:t>
      </w:r>
      <w:r w:rsidR="00614224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акты. 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После рассмотрения документов руководитель учреждения принимает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окончательное решение, которое оформляется приказом. Обязательной частью приказа является предписание о порядке устранения расхождений, выявленных инвентаризацией. После этого документация по результатам инвентаризации передается инвентаризационной комиссией в бухгалтерскую службу.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Выявленные при инвентаризации расхождения между фактическим наличием объектов и данными регистров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учета подлежат регистрации 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бюджетном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учете в том отчетном периоде, к которому относится дата, по состоянию на которую проводилась инвентаризация.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годовой инвентаризации указанные результаты должны быть отражены в годовой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бюджетной</w:t>
      </w:r>
      <w:r w:rsidR="00EA22A1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(финансовой) отчетности.</w:t>
      </w:r>
    </w:p>
    <w:p w:rsidR="00835C73" w:rsidRPr="00037443" w:rsidRDefault="00835C73" w:rsidP="00031C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7443" w:rsidRPr="00037443" w:rsidRDefault="00031C56" w:rsidP="0069399E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6" w:name="_Toc531709075"/>
      <w:r w:rsidRPr="00037443">
        <w:rPr>
          <w:rFonts w:ascii="Times New Roman" w:hAnsi="Times New Roman" w:cs="Times New Roman"/>
          <w:bCs/>
          <w:sz w:val="28"/>
          <w:szCs w:val="28"/>
        </w:rPr>
        <w:t>3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>. Особенности</w:t>
      </w:r>
      <w:r w:rsidR="00E50120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 xml:space="preserve">инвентаризации 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отдельных видов активов, имущества, учитываемого на забалансовых счетах, обязательств, иных объектов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bookmarkEnd w:id="6"/>
    </w:p>
    <w:p w:rsidR="00031C56" w:rsidRPr="00037443" w:rsidRDefault="00AB676E" w:rsidP="0069399E">
      <w:pPr>
        <w:spacing w:before="12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Toc531709076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4E37C9" w:rsidRPr="00037443">
        <w:rPr>
          <w:rFonts w:ascii="Times New Roman" w:hAnsi="Times New Roman" w:cs="Times New Roman"/>
          <w:sz w:val="28"/>
          <w:szCs w:val="28"/>
        </w:rPr>
        <w:t xml:space="preserve">.1. </w:t>
      </w:r>
      <w:r w:rsidR="00B5596E" w:rsidRPr="00037443">
        <w:rPr>
          <w:rFonts w:ascii="Times New Roman" w:hAnsi="Times New Roman" w:cs="Times New Roman"/>
          <w:sz w:val="28"/>
          <w:szCs w:val="28"/>
        </w:rPr>
        <w:t>И</w:t>
      </w:r>
      <w:r w:rsidR="003469B1" w:rsidRPr="00037443">
        <w:rPr>
          <w:rFonts w:ascii="Times New Roman" w:hAnsi="Times New Roman" w:cs="Times New Roman"/>
          <w:sz w:val="28"/>
          <w:szCs w:val="28"/>
        </w:rPr>
        <w:t>нвентаризаци</w:t>
      </w:r>
      <w:r w:rsidR="00B5596E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bookmarkEnd w:id="7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6C6AD3" w:rsidRPr="00037443" w:rsidRDefault="00031C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основных средств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3469B1" w:rsidRPr="00037443">
        <w:rPr>
          <w:rFonts w:ascii="Times New Roman" w:hAnsi="Times New Roman" w:cs="Times New Roman"/>
          <w:sz w:val="28"/>
          <w:szCs w:val="28"/>
        </w:rPr>
        <w:t>один раз в год</w:t>
      </w:r>
      <w:r w:rsidR="00614224" w:rsidRPr="0003744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3469B1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614224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D370CD" w:rsidRPr="00037443">
        <w:rPr>
          <w:rFonts w:ascii="Times New Roman" w:hAnsi="Times New Roman" w:cs="Times New Roman"/>
          <w:sz w:val="28"/>
          <w:szCs w:val="28"/>
        </w:rPr>
        <w:t>б</w:t>
      </w:r>
      <w:r w:rsidRPr="00037443">
        <w:rPr>
          <w:rFonts w:ascii="Times New Roman" w:hAnsi="Times New Roman" w:cs="Times New Roman"/>
          <w:sz w:val="28"/>
          <w:szCs w:val="28"/>
        </w:rPr>
        <w:t>ухгалтерской (финансовой)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B5596E" w:rsidRPr="00037443">
        <w:rPr>
          <w:rFonts w:ascii="Times New Roman" w:hAnsi="Times New Roman" w:cs="Times New Roman"/>
          <w:sz w:val="28"/>
          <w:szCs w:val="28"/>
        </w:rPr>
        <w:t>.</w:t>
      </w:r>
      <w:r w:rsidR="006C1426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E49" w:rsidRPr="00037443" w:rsidRDefault="006E6E4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в разрезе ответственных лиц.</w:t>
      </w:r>
    </w:p>
    <w:p w:rsidR="0098086D" w:rsidRPr="00037443" w:rsidRDefault="00EB4EBD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основны</w:t>
      </w:r>
      <w:r w:rsidR="00C81118" w:rsidRPr="00037443">
        <w:rPr>
          <w:rFonts w:ascii="Times New Roman" w:hAnsi="Times New Roman" w:cs="Times New Roman"/>
          <w:sz w:val="28"/>
          <w:szCs w:val="28"/>
        </w:rPr>
        <w:t>е средства</w:t>
      </w:r>
      <w:r w:rsidR="002B6F46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числящиеся на учете, как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на балансовых счетах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(101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1504C0" w:rsidRPr="00037443">
        <w:rPr>
          <w:rFonts w:ascii="Times New Roman" w:hAnsi="Times New Roman" w:cs="Times New Roman"/>
          <w:sz w:val="28"/>
          <w:szCs w:val="28"/>
        </w:rPr>
        <w:t>00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="00F5400D" w:rsidRPr="00037443">
        <w:rPr>
          <w:rFonts w:ascii="Times New Roman" w:hAnsi="Times New Roman" w:cs="Times New Roman"/>
          <w:sz w:val="28"/>
          <w:szCs w:val="28"/>
        </w:rPr>
        <w:t>)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так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и</w:t>
      </w:r>
      <w:r w:rsidR="00284254" w:rsidRPr="00037443">
        <w:rPr>
          <w:rFonts w:ascii="Times New Roman" w:hAnsi="Times New Roman" w:cs="Times New Roman"/>
          <w:sz w:val="28"/>
          <w:szCs w:val="28"/>
        </w:rPr>
        <w:t xml:space="preserve"> на забалансо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вых </w:t>
      </w:r>
      <w:r w:rsidR="00284254" w:rsidRPr="00037443">
        <w:rPr>
          <w:rFonts w:ascii="Times New Roman" w:hAnsi="Times New Roman" w:cs="Times New Roman"/>
          <w:sz w:val="28"/>
          <w:szCs w:val="28"/>
        </w:rPr>
        <w:t>счет</w:t>
      </w:r>
      <w:r w:rsidR="00031C56" w:rsidRPr="00037443">
        <w:rPr>
          <w:rFonts w:ascii="Times New Roman" w:hAnsi="Times New Roman" w:cs="Times New Roman"/>
          <w:sz w:val="28"/>
          <w:szCs w:val="28"/>
        </w:rPr>
        <w:t>ах</w:t>
      </w:r>
      <w:r w:rsidR="005B362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(01,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26,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27)</w:t>
      </w:r>
      <w:r w:rsidR="00C81118" w:rsidRPr="00037443">
        <w:rPr>
          <w:rFonts w:ascii="Times New Roman" w:hAnsi="Times New Roman" w:cs="Times New Roman"/>
          <w:sz w:val="28"/>
          <w:szCs w:val="28"/>
        </w:rPr>
        <w:t>.</w:t>
      </w:r>
      <w:r w:rsidR="00CE7510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1DF" w:rsidRPr="00037443" w:rsidRDefault="004341D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подлежит имущество, полученное на основании договора аренды (безвозмездного пользования). По результатам инвентаризации составляется отдельная опись. Один экземпляр описи направляется арендодателю (ссудодателю).</w:t>
      </w:r>
    </w:p>
    <w:p w:rsidR="00EB4EBD" w:rsidRPr="00037443" w:rsidRDefault="00CE7510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Основные средства, которые временно отсутствуют (находятся у 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сторонних организаций </w:t>
      </w:r>
      <w:r w:rsidRPr="00037443">
        <w:rPr>
          <w:rFonts w:ascii="Times New Roman" w:hAnsi="Times New Roman" w:cs="Times New Roman"/>
          <w:sz w:val="28"/>
          <w:szCs w:val="28"/>
        </w:rPr>
        <w:t>на ремонте, у сотрудников в командировке и т.</w:t>
      </w:r>
      <w:r w:rsidR="00EF48FE" w:rsidRPr="00037443">
        <w:rPr>
          <w:rFonts w:ascii="Times New Roman" w:hAnsi="Times New Roman" w:cs="Times New Roman"/>
          <w:sz w:val="28"/>
          <w:szCs w:val="28"/>
        </w:rPr>
        <w:t> </w:t>
      </w:r>
      <w:r w:rsidRPr="00037443">
        <w:rPr>
          <w:rFonts w:ascii="Times New Roman" w:hAnsi="Times New Roman" w:cs="Times New Roman"/>
          <w:sz w:val="28"/>
          <w:szCs w:val="28"/>
        </w:rPr>
        <w:t>д.)</w:t>
      </w:r>
      <w:r w:rsidR="00EF48FE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инвентаризируются по документам и регистрам до момента выбытия.</w:t>
      </w:r>
    </w:p>
    <w:p w:rsidR="008A2FF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Перед инвентаризацией проверяет</w:t>
      </w:r>
      <w:r w:rsidR="00581023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3376A1" w:rsidRPr="00037443" w:rsidRDefault="007F587A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наличие </w:t>
      </w:r>
      <w:r w:rsidR="00E20A41" w:rsidRPr="00037443">
        <w:rPr>
          <w:rFonts w:ascii="Times New Roman" w:hAnsi="Times New Roman" w:cs="Times New Roman"/>
          <w:sz w:val="28"/>
          <w:szCs w:val="28"/>
        </w:rPr>
        <w:t>инвентарны</w:t>
      </w:r>
      <w:r w:rsidRPr="00037443">
        <w:rPr>
          <w:rFonts w:ascii="Times New Roman" w:hAnsi="Times New Roman" w:cs="Times New Roman"/>
          <w:sz w:val="28"/>
          <w:szCs w:val="28"/>
        </w:rPr>
        <w:t>х</w:t>
      </w:r>
      <w:r w:rsidR="00E20A41" w:rsidRPr="00037443">
        <w:rPr>
          <w:rFonts w:ascii="Times New Roman" w:hAnsi="Times New Roman" w:cs="Times New Roman"/>
          <w:sz w:val="28"/>
          <w:szCs w:val="28"/>
        </w:rPr>
        <w:t xml:space="preserve"> карточ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E20A41" w:rsidRPr="00037443">
        <w:rPr>
          <w:rFonts w:ascii="Times New Roman" w:hAnsi="Times New Roman" w:cs="Times New Roman"/>
          <w:sz w:val="28"/>
          <w:szCs w:val="28"/>
        </w:rPr>
        <w:t>к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20A41" w:rsidRPr="00037443">
        <w:rPr>
          <w:rFonts w:ascii="Times New Roman" w:hAnsi="Times New Roman" w:cs="Times New Roman"/>
          <w:sz w:val="28"/>
          <w:szCs w:val="28"/>
        </w:rPr>
        <w:t>и опис</w:t>
      </w:r>
      <w:r w:rsidRPr="00037443">
        <w:rPr>
          <w:rFonts w:ascii="Times New Roman" w:hAnsi="Times New Roman" w:cs="Times New Roman"/>
          <w:sz w:val="28"/>
          <w:szCs w:val="28"/>
        </w:rPr>
        <w:t>ей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581023" w:rsidRPr="00037443">
        <w:rPr>
          <w:rFonts w:ascii="Times New Roman" w:hAnsi="Times New Roman" w:cs="Times New Roman"/>
          <w:sz w:val="28"/>
          <w:szCs w:val="28"/>
        </w:rPr>
        <w:t xml:space="preserve">инвентарных карточек </w:t>
      </w:r>
      <w:r w:rsidR="00E42C16" w:rsidRPr="00037443">
        <w:rPr>
          <w:rFonts w:ascii="Times New Roman" w:hAnsi="Times New Roman" w:cs="Times New Roman"/>
          <w:sz w:val="28"/>
          <w:szCs w:val="28"/>
        </w:rPr>
        <w:t xml:space="preserve">по учету нефинансовых активов </w:t>
      </w:r>
      <w:r w:rsidR="003376A1" w:rsidRPr="00037443">
        <w:rPr>
          <w:rFonts w:ascii="Times New Roman" w:hAnsi="Times New Roman" w:cs="Times New Roman"/>
          <w:sz w:val="28"/>
          <w:szCs w:val="28"/>
        </w:rPr>
        <w:t>и других регистров аналитического учета;</w:t>
      </w:r>
    </w:p>
    <w:p w:rsidR="003376A1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и состояние технических паспортов или другой технической документации; </w:t>
      </w:r>
    </w:p>
    <w:p w:rsidR="003376A1" w:rsidRPr="00037443" w:rsidRDefault="002C249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документов, подтверждающих право собственности организации на указанные объекты;</w:t>
      </w:r>
    </w:p>
    <w:p w:rsidR="009B75F7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 на основные средства, сданные или принятые организацией в аренду и на хранение. При отсутствии документов необходимо обеспечить их получение или оформление</w:t>
      </w:r>
      <w:r w:rsidR="002453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1D320C" w:rsidRPr="00037443" w:rsidRDefault="00B5596E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ходе инвентаризации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объектов основных средств, эксплуатируются ли они по назначению;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физическое состоян</w:t>
      </w:r>
      <w:r w:rsidR="00373D8B" w:rsidRPr="00037443">
        <w:rPr>
          <w:rFonts w:ascii="Times New Roman" w:hAnsi="Times New Roman" w:cs="Times New Roman"/>
          <w:sz w:val="28"/>
          <w:szCs w:val="28"/>
        </w:rPr>
        <w:t>ие объектов основных средств</w:t>
      </w:r>
      <w:r w:rsidR="0098086D" w:rsidRPr="00037443">
        <w:rPr>
          <w:rFonts w:ascii="Times New Roman" w:hAnsi="Times New Roman" w:cs="Times New Roman"/>
          <w:sz w:val="28"/>
          <w:szCs w:val="28"/>
        </w:rPr>
        <w:t>:</w:t>
      </w:r>
      <w:r w:rsidR="00373D8B" w:rsidRPr="00037443">
        <w:rPr>
          <w:rFonts w:ascii="Times New Roman" w:hAnsi="Times New Roman" w:cs="Times New Roman"/>
          <w:sz w:val="28"/>
          <w:szCs w:val="28"/>
        </w:rPr>
        <w:t xml:space="preserve"> рабочее, поломка, порча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другое;</w:t>
      </w:r>
    </w:p>
    <w:p w:rsidR="00F73D15" w:rsidRPr="00037443" w:rsidRDefault="00F73D1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</w:t>
      </w:r>
      <w:r w:rsidR="001A0A04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F73D15" w:rsidRPr="00037443" w:rsidRDefault="00F73D1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42503" w:rsidRPr="00037443" w:rsidRDefault="002A3FFD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указываются соответственно в графах 8, 9 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260704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 использованием следующ</w:t>
      </w:r>
      <w:r w:rsidR="00260704" w:rsidRPr="00037443">
        <w:rPr>
          <w:rFonts w:ascii="Times New Roman" w:hAnsi="Times New Roman" w:cs="Times New Roman"/>
          <w:sz w:val="28"/>
          <w:szCs w:val="28"/>
        </w:rPr>
        <w:t>их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0704" w:rsidRPr="00037443">
        <w:rPr>
          <w:rFonts w:ascii="Times New Roman" w:hAnsi="Times New Roman" w:cs="Times New Roman"/>
          <w:sz w:val="28"/>
          <w:szCs w:val="28"/>
        </w:rPr>
        <w:t>значений:</w:t>
      </w:r>
    </w:p>
    <w:p w:rsidR="001A0A04" w:rsidRPr="00037443" w:rsidRDefault="001A0A04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8C36DE" w:rsidRPr="00037443" w:rsidTr="008C36DE">
        <w:trPr>
          <w:trHeight w:val="249"/>
        </w:trPr>
        <w:tc>
          <w:tcPr>
            <w:tcW w:w="4253" w:type="dxa"/>
          </w:tcPr>
          <w:p w:rsidR="008C36DE" w:rsidRPr="008C36DE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670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эксплуатацию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Ввести в эксплуатацию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1A0A04" w:rsidRPr="00037443" w:rsidTr="0069399E">
        <w:trPr>
          <w:trHeight w:val="274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Консервация объекта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Дооснащение, дооборудование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</w:tr>
      <w:tr w:rsidR="001A0A04" w:rsidRPr="00037443" w:rsidTr="0069399E">
        <w:trPr>
          <w:trHeight w:val="249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2604EB" w:rsidRPr="00037443" w:rsidRDefault="002604EB" w:rsidP="002604EB">
      <w:pPr>
        <w:rPr>
          <w:rFonts w:ascii="Times New Roman" w:hAnsi="Times New Roman" w:cs="Times New Roman"/>
          <w:sz w:val="28"/>
          <w:szCs w:val="28"/>
        </w:rPr>
      </w:pPr>
    </w:p>
    <w:p w:rsidR="00FC7362" w:rsidRPr="00037443" w:rsidRDefault="00B82E56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FC7362" w:rsidRPr="00037443">
        <w:rPr>
          <w:rFonts w:ascii="Times New Roman" w:hAnsi="Times New Roman" w:cs="Times New Roman"/>
          <w:sz w:val="28"/>
          <w:szCs w:val="28"/>
        </w:rPr>
        <w:t>ценк</w:t>
      </w:r>
      <w:r w:rsidRPr="00037443">
        <w:rPr>
          <w:rFonts w:ascii="Times New Roman" w:hAnsi="Times New Roman" w:cs="Times New Roman"/>
          <w:sz w:val="28"/>
          <w:szCs w:val="28"/>
        </w:rPr>
        <w:t>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соответствие их критериям активов,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осуществляется комиссией по результатам обобщения информации о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статусе </w:t>
      </w:r>
      <w:r w:rsidR="00FC7362" w:rsidRPr="00037443">
        <w:rPr>
          <w:rFonts w:ascii="Times New Roman" w:hAnsi="Times New Roman" w:cs="Times New Roman"/>
          <w:sz w:val="28"/>
          <w:szCs w:val="28"/>
        </w:rPr>
        <w:t>и целевой функции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путем выявления следующих сочетаний значений статуса объекта и его целевой функции</w:t>
      </w:r>
      <w:r w:rsidR="00FC7362" w:rsidRPr="00037443">
        <w:rPr>
          <w:rFonts w:ascii="Times New Roman" w:hAnsi="Times New Roman" w:cs="Times New Roman"/>
          <w:sz w:val="28"/>
          <w:szCs w:val="28"/>
        </w:rPr>
        <w:t>:</w:t>
      </w:r>
    </w:p>
    <w:p w:rsidR="00FC7362" w:rsidRPr="00037443" w:rsidRDefault="00FC7362" w:rsidP="002604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1872"/>
        <w:gridCol w:w="2457"/>
        <w:gridCol w:w="3249"/>
      </w:tblGrid>
      <w:tr w:rsidR="002604EB" w:rsidRPr="00037443" w:rsidTr="0069399E">
        <w:trPr>
          <w:trHeight w:val="892"/>
        </w:trPr>
        <w:tc>
          <w:tcPr>
            <w:tcW w:w="2345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72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  <w:tc>
          <w:tcPr>
            <w:tcW w:w="2457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основных средств</w:t>
            </w:r>
          </w:p>
        </w:tc>
        <w:tc>
          <w:tcPr>
            <w:tcW w:w="3249" w:type="dxa"/>
            <w:vAlign w:val="center"/>
          </w:tcPr>
          <w:p w:rsidR="002604EB" w:rsidRPr="00037443" w:rsidRDefault="002604EB" w:rsidP="000728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2604EB" w:rsidRPr="00037443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7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9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04EB" w:rsidRPr="00E6211D" w:rsidTr="0069399E">
        <w:trPr>
          <w:trHeight w:val="453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1872" w:type="dxa"/>
          </w:tcPr>
          <w:p w:rsidR="002604EB" w:rsidRPr="00037443" w:rsidRDefault="002604EB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proofErr w:type="gramEnd"/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43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 (дооборудование)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Ввести в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proofErr w:type="gramEnd"/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Ввести в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proofErr w:type="gramEnd"/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43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 активов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1A0A04" w:rsidRDefault="001A0A04" w:rsidP="00116453">
      <w:pPr>
        <w:ind w:firstLine="284"/>
        <w:jc w:val="both"/>
        <w:rPr>
          <w:rFonts w:ascii="Times New Roman" w:hAnsi="Times New Roman" w:cs="Times New Roman"/>
          <w:iCs/>
          <w:color w:val="000000"/>
        </w:rPr>
      </w:pPr>
    </w:p>
    <w:p w:rsidR="003376A1" w:rsidRPr="00037443" w:rsidRDefault="00B82E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Дополнительные сочетания значений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статуса объекта и его целевой функции </w:t>
      </w:r>
      <w:r w:rsidR="00E9278A" w:rsidRPr="00037443">
        <w:rPr>
          <w:rFonts w:ascii="Times New Roman" w:hAnsi="Times New Roman" w:cs="Times New Roman"/>
          <w:sz w:val="28"/>
          <w:szCs w:val="28"/>
        </w:rPr>
        <w:t>устанавливаются органом системы ПФР в рамках формирования своей учетной политики.</w:t>
      </w:r>
    </w:p>
    <w:p w:rsidR="00810409" w:rsidRPr="00037443" w:rsidRDefault="0081040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Графы 17,18 Инвентаризационной описи по объектам нефинансовых активов (ф</w:t>
      </w:r>
      <w:r w:rsidR="000A2B17" w:rsidRPr="00037443">
        <w:rPr>
          <w:rFonts w:ascii="Times New Roman" w:hAnsi="Times New Roman" w:cs="Times New Roman"/>
          <w:sz w:val="28"/>
          <w:szCs w:val="28"/>
        </w:rPr>
        <w:t xml:space="preserve">орма 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</w:t>
      </w:r>
      <w:r w:rsidR="00464E09" w:rsidRPr="00037443">
        <w:rPr>
          <w:rFonts w:ascii="Times New Roman" w:hAnsi="Times New Roman" w:cs="Times New Roman"/>
          <w:sz w:val="28"/>
          <w:szCs w:val="28"/>
        </w:rPr>
        <w:t>тоимости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объектов, не соответствующих критериям активов</w:t>
      </w:r>
      <w:r w:rsidR="00960036" w:rsidRPr="00037443">
        <w:rPr>
          <w:rFonts w:ascii="Times New Roman" w:hAnsi="Times New Roman" w:cs="Times New Roman"/>
          <w:sz w:val="28"/>
          <w:szCs w:val="28"/>
        </w:rPr>
        <w:t xml:space="preserve"> в качестве объекта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r w:rsidR="00960036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5F2876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Toc531709078"/>
      <w:r>
        <w:rPr>
          <w:rFonts w:ascii="Times New Roman" w:hAnsi="Times New Roman" w:cs="Times New Roman"/>
          <w:sz w:val="28"/>
          <w:szCs w:val="28"/>
        </w:rPr>
        <w:t>3.2</w:t>
      </w:r>
      <w:r w:rsidR="00B06E85" w:rsidRPr="00037443">
        <w:rPr>
          <w:rFonts w:ascii="Times New Roman" w:hAnsi="Times New Roman" w:cs="Times New Roman"/>
          <w:sz w:val="28"/>
          <w:szCs w:val="28"/>
        </w:rPr>
        <w:t>. Инвентаризация материальных запасов.</w:t>
      </w:r>
      <w:bookmarkEnd w:id="8"/>
    </w:p>
    <w:p w:rsidR="007C64FD" w:rsidRPr="00037443" w:rsidRDefault="007C64FD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Инвентаризации подлежат активы, числящиеся на балансовом счете 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7443">
        <w:rPr>
          <w:rFonts w:ascii="Times New Roman" w:hAnsi="Times New Roman" w:cs="Times New Roman"/>
          <w:sz w:val="28"/>
          <w:szCs w:val="28"/>
        </w:rPr>
        <w:t>105 00 000 и забалансовом счете 09.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Материальные запасы</w:t>
      </w:r>
      <w:r w:rsidR="00F73577" w:rsidRPr="00037443">
        <w:rPr>
          <w:rFonts w:ascii="Times New Roman" w:hAnsi="Times New Roman" w:cs="Times New Roman"/>
          <w:sz w:val="28"/>
          <w:szCs w:val="28"/>
        </w:rPr>
        <w:t xml:space="preserve"> инвентаризационная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комиссия проверяет по каждому ответственному лицу, по местам хранения. В ходе инвентаризации комиссия в присутствии ответственного лица проверяет:</w:t>
      </w:r>
    </w:p>
    <w:p w:rsidR="00B06E8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материалов (путем подсчета, взвешивания или измерения);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физическое состояние материалов: поврежден, ненадлежащего качества, сроки хранения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 на соответствие их критериям активов, через выявление его статуса и целевой функции.</w:t>
      </w:r>
    </w:p>
    <w:p w:rsidR="005D5C4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в отношении материалов указываются соответственно в графах 8, 9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5D5C45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8C36DE" w:rsidRPr="00037443" w:rsidTr="0069399E">
        <w:trPr>
          <w:trHeight w:val="234"/>
        </w:trPr>
        <w:tc>
          <w:tcPr>
            <w:tcW w:w="3969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954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037443" w:rsidRPr="00037443" w:rsidTr="0069399E">
        <w:trPr>
          <w:trHeight w:val="249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1A0A04" w:rsidRPr="00037443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E85" w:rsidRPr="00037443" w:rsidRDefault="005D5C4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осуществляется комиссией по результатам обобщения информации о статусе и целевой функции объекта путем выявления следующих сочетаний значений статуса объекта и его целевой функции:</w:t>
      </w:r>
    </w:p>
    <w:p w:rsidR="001A0A04" w:rsidRPr="00622711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2"/>
        <w:gridCol w:w="1885"/>
        <w:gridCol w:w="2070"/>
        <w:gridCol w:w="3606"/>
      </w:tblGrid>
      <w:tr w:rsidR="00B06E85" w:rsidRPr="00037443" w:rsidTr="0069399E">
        <w:trPr>
          <w:trHeight w:val="1140"/>
        </w:trPr>
        <w:tc>
          <w:tcPr>
            <w:tcW w:w="2362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Статус объекта</w:t>
            </w:r>
          </w:p>
        </w:tc>
        <w:tc>
          <w:tcPr>
            <w:tcW w:w="1885" w:type="dxa"/>
            <w:vAlign w:val="center"/>
          </w:tcPr>
          <w:p w:rsidR="00B06E85" w:rsidRPr="00037443" w:rsidRDefault="00B06E85" w:rsidP="001E5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Целевая функция объекта </w:t>
            </w:r>
          </w:p>
        </w:tc>
        <w:tc>
          <w:tcPr>
            <w:tcW w:w="2070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материальных запасов</w:t>
            </w:r>
          </w:p>
        </w:tc>
        <w:tc>
          <w:tcPr>
            <w:tcW w:w="3606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5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6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1885" w:type="dxa"/>
          </w:tcPr>
          <w:p w:rsidR="00B06E85" w:rsidRPr="00037443" w:rsidRDefault="00B06E85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40"/>
        </w:trPr>
        <w:tc>
          <w:tcPr>
            <w:tcW w:w="2362" w:type="dxa"/>
          </w:tcPr>
          <w:p w:rsidR="00B06E85" w:rsidRPr="00037443" w:rsidRDefault="00B06E85" w:rsidP="002A46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B06E85" w:rsidRPr="00037443" w:rsidRDefault="00B06E85" w:rsidP="00B06E8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Графы 17,18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037443">
        <w:rPr>
          <w:rFonts w:ascii="Times New Roman" w:hAnsi="Times New Roman" w:cs="Times New Roman"/>
          <w:sz w:val="28"/>
          <w:szCs w:val="28"/>
        </w:rPr>
        <w:t xml:space="preserve"> (ф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стоимости объектов, не соответствующих критериям активов в качестве объектов материальных запасов.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ГСМ в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 (форма по ОКУД 0504087)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указываются остатки топлива</w:t>
      </w:r>
      <w:r w:rsidR="001504C0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57B31" w:rsidRPr="00037443" w:rsidRDefault="00557B31" w:rsidP="00557B31">
      <w:pPr>
        <w:rPr>
          <w:rFonts w:ascii="Times New Roman" w:hAnsi="Times New Roman" w:cs="Times New Roman"/>
          <w:sz w:val="28"/>
          <w:szCs w:val="28"/>
        </w:rPr>
      </w:pPr>
    </w:p>
    <w:p w:rsidR="00503363" w:rsidRPr="00037443" w:rsidRDefault="004F1EDD" w:rsidP="00EF0BCD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_Toc531709080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5E0FD6" w:rsidRPr="00037443">
        <w:rPr>
          <w:rFonts w:ascii="Times New Roman" w:hAnsi="Times New Roman" w:cs="Times New Roman"/>
          <w:sz w:val="28"/>
          <w:szCs w:val="28"/>
        </w:rPr>
        <w:t>.</w:t>
      </w:r>
      <w:r w:rsidR="005F2876">
        <w:rPr>
          <w:rFonts w:ascii="Times New Roman" w:hAnsi="Times New Roman" w:cs="Times New Roman"/>
          <w:sz w:val="28"/>
          <w:szCs w:val="28"/>
        </w:rPr>
        <w:t>3</w:t>
      </w:r>
      <w:r w:rsidR="005E0FD6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3612" w:rsidRPr="00037443">
        <w:rPr>
          <w:rFonts w:ascii="Times New Roman" w:hAnsi="Times New Roman" w:cs="Times New Roman"/>
          <w:sz w:val="28"/>
          <w:szCs w:val="28"/>
        </w:rPr>
        <w:t xml:space="preserve">Инвентаризация денежных средств, бланков строгой отчетности, </w:t>
      </w:r>
      <w:r w:rsidR="002A0865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013612" w:rsidRPr="00037443">
        <w:rPr>
          <w:rFonts w:ascii="Times New Roman" w:hAnsi="Times New Roman" w:cs="Times New Roman"/>
          <w:sz w:val="28"/>
          <w:szCs w:val="28"/>
        </w:rPr>
        <w:t>банковских гарантий.</w:t>
      </w:r>
      <w:bookmarkEnd w:id="9"/>
    </w:p>
    <w:p w:rsidR="005747A0" w:rsidRPr="00037443" w:rsidRDefault="002A0865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</w:t>
      </w:r>
      <w:r w:rsidR="005747A0" w:rsidRPr="00037443">
        <w:rPr>
          <w:rFonts w:ascii="Times New Roman" w:hAnsi="Times New Roman" w:cs="Times New Roman"/>
          <w:sz w:val="28"/>
          <w:szCs w:val="28"/>
        </w:rPr>
        <w:t>нвентаризации подлежат:</w:t>
      </w:r>
    </w:p>
    <w:p w:rsidR="002A0865" w:rsidRPr="00037443" w:rsidRDefault="002A0865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</w:t>
      </w:r>
      <w:r w:rsidR="00726C7B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26C7B" w:rsidRPr="00037443">
        <w:rPr>
          <w:rFonts w:ascii="Times New Roman" w:hAnsi="Times New Roman" w:cs="Times New Roman"/>
          <w:sz w:val="28"/>
          <w:szCs w:val="28"/>
        </w:rPr>
        <w:t>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лицевых счетах;</w:t>
      </w:r>
    </w:p>
    <w:p w:rsidR="000B0711" w:rsidRPr="00037443" w:rsidRDefault="000B0711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наличные денежные средства;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бланки строгой отчетности;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денежные документы;</w:t>
      </w:r>
    </w:p>
    <w:p w:rsidR="00C70C66" w:rsidRPr="00037443" w:rsidRDefault="005747A0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банковские гарантии</w:t>
      </w:r>
      <w:r w:rsidR="004C0ED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CC254F" w:rsidRPr="00037443" w:rsidRDefault="00013612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денежных средств 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(денежных средств во временном распоряжении) </w:t>
      </w:r>
      <w:r w:rsidRPr="00037443">
        <w:rPr>
          <w:rFonts w:ascii="Times New Roman" w:hAnsi="Times New Roman" w:cs="Times New Roman"/>
          <w:sz w:val="28"/>
          <w:szCs w:val="28"/>
        </w:rPr>
        <w:t>на лицевых счетах комиссия сверяет остатки с выписками из лицевых счетов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в УФК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7B" w:rsidRPr="00037443" w:rsidRDefault="0016589D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наличных денежных средств, бланков строгой отчетности</w:t>
      </w:r>
      <w:r w:rsidR="00C70C66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C70C66" w:rsidRPr="00037443">
        <w:rPr>
          <w:rFonts w:ascii="Times New Roman" w:hAnsi="Times New Roman" w:cs="Times New Roman"/>
          <w:sz w:val="28"/>
          <w:szCs w:val="28"/>
        </w:rPr>
        <w:t>банковских гарантий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производится путем полного (полистного) пересчета. </w:t>
      </w:r>
    </w:p>
    <w:p w:rsidR="0069344A" w:rsidRPr="00037443" w:rsidRDefault="00D97DF8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EF0BCD" w:rsidRPr="00037443">
        <w:rPr>
          <w:rFonts w:ascii="Times New Roman" w:hAnsi="Times New Roman" w:cs="Times New Roman"/>
          <w:sz w:val="28"/>
          <w:szCs w:val="28"/>
        </w:rPr>
        <w:t>комиссия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проверяет кассовую книгу, отчеты кассира, приходные и расходные кассовые ордера, журнал регистрации приходн</w:t>
      </w:r>
      <w:r w:rsidR="00726C7B" w:rsidRPr="00037443">
        <w:rPr>
          <w:rFonts w:ascii="Times New Roman" w:hAnsi="Times New Roman" w:cs="Times New Roman"/>
          <w:sz w:val="28"/>
          <w:szCs w:val="28"/>
        </w:rPr>
        <w:t>ых и расходных кассовых ордеров</w:t>
      </w:r>
      <w:r w:rsidR="00827ECA" w:rsidRPr="00037443">
        <w:rPr>
          <w:rFonts w:ascii="Times New Roman" w:hAnsi="Times New Roman" w:cs="Times New Roman"/>
          <w:sz w:val="28"/>
          <w:szCs w:val="28"/>
        </w:rPr>
        <w:t xml:space="preserve">, книгу учета бланков строгой отчетности (форма 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="00827ECA" w:rsidRPr="00037443">
        <w:rPr>
          <w:rFonts w:ascii="Times New Roman" w:hAnsi="Times New Roman" w:cs="Times New Roman"/>
          <w:sz w:val="28"/>
          <w:szCs w:val="28"/>
        </w:rPr>
        <w:t>0504045).</w:t>
      </w:r>
    </w:p>
    <w:p w:rsidR="00503363" w:rsidRPr="00037443" w:rsidRDefault="0018008A" w:rsidP="00EF0BCD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Toc531709081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102068" w:rsidRPr="00037443">
        <w:rPr>
          <w:rFonts w:ascii="Times New Roman" w:hAnsi="Times New Roman" w:cs="Times New Roman"/>
          <w:sz w:val="28"/>
          <w:szCs w:val="28"/>
        </w:rPr>
        <w:t>.</w:t>
      </w:r>
      <w:r w:rsidR="005F2876">
        <w:rPr>
          <w:rFonts w:ascii="Times New Roman" w:hAnsi="Times New Roman" w:cs="Times New Roman"/>
          <w:sz w:val="28"/>
          <w:szCs w:val="28"/>
        </w:rPr>
        <w:t>4</w:t>
      </w:r>
      <w:r w:rsidR="0010206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503363" w:rsidRPr="00037443">
        <w:rPr>
          <w:rFonts w:ascii="Times New Roman" w:hAnsi="Times New Roman" w:cs="Times New Roman"/>
          <w:sz w:val="28"/>
          <w:szCs w:val="28"/>
        </w:rPr>
        <w:t>Инвентаризация расч</w:t>
      </w:r>
      <w:r w:rsidR="002346BC" w:rsidRPr="00037443">
        <w:rPr>
          <w:rFonts w:ascii="Times New Roman" w:hAnsi="Times New Roman" w:cs="Times New Roman"/>
          <w:sz w:val="28"/>
          <w:szCs w:val="28"/>
        </w:rPr>
        <w:t>етов с дебиторами и кредиторами по исполнению бюджетных смет на финансовое и материально-техническое обеспечение текущей деятельности.</w:t>
      </w:r>
      <w:bookmarkEnd w:id="10"/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комиссия, проведя документальную проверку</w:t>
      </w:r>
      <w:r w:rsidR="006D7908" w:rsidRPr="00037443">
        <w:rPr>
          <w:rFonts w:ascii="Times New Roman" w:hAnsi="Times New Roman" w:cs="Times New Roman"/>
          <w:sz w:val="28"/>
          <w:szCs w:val="28"/>
        </w:rPr>
        <w:t xml:space="preserve"> по каждому контрагенту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устанавливает сроки возникновения дебиторской задолженности;</w:t>
      </w:r>
    </w:p>
    <w:p w:rsidR="00470624" w:rsidRPr="00037443" w:rsidRDefault="00470624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определяет задолженность с истекшим сроком исковой давности</w:t>
      </w:r>
      <w:r w:rsidR="00BA308F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37BF" w:rsidRPr="00037443" w:rsidRDefault="004D208A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337BF" w:rsidRPr="00037443">
        <w:rPr>
          <w:rFonts w:ascii="Times New Roman" w:hAnsi="Times New Roman" w:cs="Times New Roman"/>
          <w:sz w:val="28"/>
          <w:szCs w:val="28"/>
        </w:rPr>
        <w:t xml:space="preserve">реальность, правильность и обоснованность числящихся в </w:t>
      </w:r>
      <w:r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="008337BF" w:rsidRPr="00037443">
        <w:rPr>
          <w:rFonts w:ascii="Times New Roman" w:hAnsi="Times New Roman" w:cs="Times New Roman"/>
          <w:sz w:val="28"/>
          <w:szCs w:val="28"/>
        </w:rPr>
        <w:t>учете сумм задолженности</w:t>
      </w:r>
      <w:r w:rsidR="00EF0B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F2876" w:rsidRPr="00037443" w:rsidRDefault="008337BF" w:rsidP="005F287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проведении инвентаризации используются данные аналитического учета, первичные документы, 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для подтверждения существования задолженности и ее суммы - </w:t>
      </w:r>
      <w:r w:rsidRPr="00037443">
        <w:rPr>
          <w:rFonts w:ascii="Times New Roman" w:hAnsi="Times New Roman" w:cs="Times New Roman"/>
          <w:sz w:val="28"/>
          <w:szCs w:val="28"/>
        </w:rPr>
        <w:t>акты сверки расчетов.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Акт сверки составляют на основе первичных документов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31BF8" w:rsidRPr="00037443" w:rsidSect="00BD24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363" w:rsidRDefault="00EA3363" w:rsidP="005110C4">
      <w:r>
        <w:separator/>
      </w:r>
    </w:p>
  </w:endnote>
  <w:endnote w:type="continuationSeparator" w:id="0">
    <w:p w:rsidR="00EA3363" w:rsidRDefault="00EA3363" w:rsidP="0051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363" w:rsidRDefault="00EA3363" w:rsidP="005110C4">
      <w:r>
        <w:separator/>
      </w:r>
    </w:p>
  </w:footnote>
  <w:footnote w:type="continuationSeparator" w:id="0">
    <w:p w:rsidR="00EA3363" w:rsidRDefault="00EA3363" w:rsidP="00511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0C73"/>
    <w:multiLevelType w:val="hybridMultilevel"/>
    <w:tmpl w:val="9C7CC95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2AF2D04"/>
    <w:multiLevelType w:val="hybridMultilevel"/>
    <w:tmpl w:val="5A9A1D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E53F0C"/>
    <w:multiLevelType w:val="hybridMultilevel"/>
    <w:tmpl w:val="F606C71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1F2159AB"/>
    <w:multiLevelType w:val="hybridMultilevel"/>
    <w:tmpl w:val="1CC2AE5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6D7841"/>
    <w:multiLevelType w:val="hybridMultilevel"/>
    <w:tmpl w:val="2FD215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A43396"/>
    <w:multiLevelType w:val="hybridMultilevel"/>
    <w:tmpl w:val="61F699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4B6D24"/>
    <w:multiLevelType w:val="hybridMultilevel"/>
    <w:tmpl w:val="8C96D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972AC"/>
    <w:multiLevelType w:val="hybridMultilevel"/>
    <w:tmpl w:val="F00226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51EF4"/>
    <w:multiLevelType w:val="hybridMultilevel"/>
    <w:tmpl w:val="7298A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E0878"/>
    <w:multiLevelType w:val="hybridMultilevel"/>
    <w:tmpl w:val="3C40E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F550C"/>
    <w:multiLevelType w:val="hybridMultilevel"/>
    <w:tmpl w:val="0EBA76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1217C5"/>
    <w:multiLevelType w:val="hybridMultilevel"/>
    <w:tmpl w:val="24926DC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5EE4212E"/>
    <w:multiLevelType w:val="hybridMultilevel"/>
    <w:tmpl w:val="1838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823F84"/>
    <w:multiLevelType w:val="hybridMultilevel"/>
    <w:tmpl w:val="E53A7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7EA4D46"/>
    <w:multiLevelType w:val="hybridMultilevel"/>
    <w:tmpl w:val="64F8D3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FF67E7A"/>
    <w:multiLevelType w:val="hybridMultilevel"/>
    <w:tmpl w:val="B4A24E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E665EED"/>
    <w:multiLevelType w:val="hybridMultilevel"/>
    <w:tmpl w:val="DD602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4"/>
  </w:num>
  <w:num w:numId="5">
    <w:abstractNumId w:val="16"/>
  </w:num>
  <w:num w:numId="6">
    <w:abstractNumId w:val="0"/>
  </w:num>
  <w:num w:numId="7">
    <w:abstractNumId w:val="10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11"/>
  </w:num>
  <w:num w:numId="16">
    <w:abstractNumId w:val="1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49"/>
    <w:rsid w:val="000071B1"/>
    <w:rsid w:val="00012021"/>
    <w:rsid w:val="00012BB0"/>
    <w:rsid w:val="00013612"/>
    <w:rsid w:val="0001518C"/>
    <w:rsid w:val="00015659"/>
    <w:rsid w:val="00015CC0"/>
    <w:rsid w:val="00020007"/>
    <w:rsid w:val="00020372"/>
    <w:rsid w:val="0002357D"/>
    <w:rsid w:val="00027B39"/>
    <w:rsid w:val="00031C56"/>
    <w:rsid w:val="000330CB"/>
    <w:rsid w:val="000348D4"/>
    <w:rsid w:val="00037443"/>
    <w:rsid w:val="0004091B"/>
    <w:rsid w:val="00040A99"/>
    <w:rsid w:val="00044C90"/>
    <w:rsid w:val="0004696B"/>
    <w:rsid w:val="00051033"/>
    <w:rsid w:val="000524FB"/>
    <w:rsid w:val="00053E9A"/>
    <w:rsid w:val="0005498E"/>
    <w:rsid w:val="000561FE"/>
    <w:rsid w:val="00061049"/>
    <w:rsid w:val="00065A04"/>
    <w:rsid w:val="00067708"/>
    <w:rsid w:val="000708AB"/>
    <w:rsid w:val="00072807"/>
    <w:rsid w:val="00074D0D"/>
    <w:rsid w:val="000758E5"/>
    <w:rsid w:val="00077769"/>
    <w:rsid w:val="00092C2F"/>
    <w:rsid w:val="00092CCB"/>
    <w:rsid w:val="00095416"/>
    <w:rsid w:val="000979B3"/>
    <w:rsid w:val="000A2B17"/>
    <w:rsid w:val="000B0711"/>
    <w:rsid w:val="000B3A15"/>
    <w:rsid w:val="000B4D10"/>
    <w:rsid w:val="000B5595"/>
    <w:rsid w:val="000C0628"/>
    <w:rsid w:val="000C0A1F"/>
    <w:rsid w:val="000D00AD"/>
    <w:rsid w:val="000D0645"/>
    <w:rsid w:val="000D14F9"/>
    <w:rsid w:val="000D2612"/>
    <w:rsid w:val="000D5F1C"/>
    <w:rsid w:val="000E215B"/>
    <w:rsid w:val="00101084"/>
    <w:rsid w:val="00102068"/>
    <w:rsid w:val="001022A5"/>
    <w:rsid w:val="00106DBD"/>
    <w:rsid w:val="001132D3"/>
    <w:rsid w:val="00114A08"/>
    <w:rsid w:val="0011531D"/>
    <w:rsid w:val="00116453"/>
    <w:rsid w:val="00120373"/>
    <w:rsid w:val="00121338"/>
    <w:rsid w:val="00121746"/>
    <w:rsid w:val="00122C70"/>
    <w:rsid w:val="00123405"/>
    <w:rsid w:val="0012716C"/>
    <w:rsid w:val="00131577"/>
    <w:rsid w:val="00136D29"/>
    <w:rsid w:val="00137E8D"/>
    <w:rsid w:val="00140EAD"/>
    <w:rsid w:val="001425A7"/>
    <w:rsid w:val="001435D9"/>
    <w:rsid w:val="001501EC"/>
    <w:rsid w:val="001504C0"/>
    <w:rsid w:val="001522D3"/>
    <w:rsid w:val="00152C69"/>
    <w:rsid w:val="00152F7A"/>
    <w:rsid w:val="001534DB"/>
    <w:rsid w:val="00153E77"/>
    <w:rsid w:val="0015601C"/>
    <w:rsid w:val="001610D5"/>
    <w:rsid w:val="00164B0C"/>
    <w:rsid w:val="00165541"/>
    <w:rsid w:val="0016589D"/>
    <w:rsid w:val="0016792D"/>
    <w:rsid w:val="00170FE1"/>
    <w:rsid w:val="00176262"/>
    <w:rsid w:val="001766FB"/>
    <w:rsid w:val="0018008A"/>
    <w:rsid w:val="001803D3"/>
    <w:rsid w:val="00181514"/>
    <w:rsid w:val="001844EF"/>
    <w:rsid w:val="0018642E"/>
    <w:rsid w:val="0018699B"/>
    <w:rsid w:val="00187CCF"/>
    <w:rsid w:val="001933A6"/>
    <w:rsid w:val="001945FD"/>
    <w:rsid w:val="001962A8"/>
    <w:rsid w:val="00197139"/>
    <w:rsid w:val="001A0A04"/>
    <w:rsid w:val="001A327B"/>
    <w:rsid w:val="001A417B"/>
    <w:rsid w:val="001B0412"/>
    <w:rsid w:val="001B6B4D"/>
    <w:rsid w:val="001C1425"/>
    <w:rsid w:val="001C3445"/>
    <w:rsid w:val="001C4A96"/>
    <w:rsid w:val="001C6A8F"/>
    <w:rsid w:val="001D272F"/>
    <w:rsid w:val="001D320C"/>
    <w:rsid w:val="001D54B7"/>
    <w:rsid w:val="001D6A77"/>
    <w:rsid w:val="001D7863"/>
    <w:rsid w:val="001D7B81"/>
    <w:rsid w:val="001E2154"/>
    <w:rsid w:val="001E55DD"/>
    <w:rsid w:val="001E5ABB"/>
    <w:rsid w:val="001E6E63"/>
    <w:rsid w:val="001F030B"/>
    <w:rsid w:val="001F1358"/>
    <w:rsid w:val="00202854"/>
    <w:rsid w:val="00204E1D"/>
    <w:rsid w:val="0021074F"/>
    <w:rsid w:val="00215622"/>
    <w:rsid w:val="002210E8"/>
    <w:rsid w:val="00222511"/>
    <w:rsid w:val="00226D5D"/>
    <w:rsid w:val="00230B7A"/>
    <w:rsid w:val="002345BF"/>
    <w:rsid w:val="002346BC"/>
    <w:rsid w:val="002367EA"/>
    <w:rsid w:val="00244A77"/>
    <w:rsid w:val="002453CD"/>
    <w:rsid w:val="00247396"/>
    <w:rsid w:val="00247789"/>
    <w:rsid w:val="00250EC3"/>
    <w:rsid w:val="00253182"/>
    <w:rsid w:val="00253691"/>
    <w:rsid w:val="0025564D"/>
    <w:rsid w:val="002604EB"/>
    <w:rsid w:val="00260704"/>
    <w:rsid w:val="00265B1D"/>
    <w:rsid w:val="0026711D"/>
    <w:rsid w:val="002673BA"/>
    <w:rsid w:val="002673DA"/>
    <w:rsid w:val="00267845"/>
    <w:rsid w:val="00267C06"/>
    <w:rsid w:val="002735A8"/>
    <w:rsid w:val="002745BE"/>
    <w:rsid w:val="00274AD1"/>
    <w:rsid w:val="00276AED"/>
    <w:rsid w:val="00276B9E"/>
    <w:rsid w:val="0028001F"/>
    <w:rsid w:val="00281550"/>
    <w:rsid w:val="00281AE9"/>
    <w:rsid w:val="00284254"/>
    <w:rsid w:val="00293135"/>
    <w:rsid w:val="00293E5A"/>
    <w:rsid w:val="00294896"/>
    <w:rsid w:val="00294C9C"/>
    <w:rsid w:val="0029661E"/>
    <w:rsid w:val="002A0535"/>
    <w:rsid w:val="002A0865"/>
    <w:rsid w:val="002A0F25"/>
    <w:rsid w:val="002A30A5"/>
    <w:rsid w:val="002A3FFD"/>
    <w:rsid w:val="002A46F9"/>
    <w:rsid w:val="002B08E8"/>
    <w:rsid w:val="002B6F46"/>
    <w:rsid w:val="002B7921"/>
    <w:rsid w:val="002C0DBB"/>
    <w:rsid w:val="002C2496"/>
    <w:rsid w:val="002C3778"/>
    <w:rsid w:val="002C3BEF"/>
    <w:rsid w:val="002C58DF"/>
    <w:rsid w:val="002C7D00"/>
    <w:rsid w:val="002E597E"/>
    <w:rsid w:val="002E7734"/>
    <w:rsid w:val="002F15D6"/>
    <w:rsid w:val="002F2813"/>
    <w:rsid w:val="002F40D5"/>
    <w:rsid w:val="002F590D"/>
    <w:rsid w:val="00302B59"/>
    <w:rsid w:val="00303A7D"/>
    <w:rsid w:val="00310BB5"/>
    <w:rsid w:val="003110E9"/>
    <w:rsid w:val="003116B3"/>
    <w:rsid w:val="00312D5D"/>
    <w:rsid w:val="00321858"/>
    <w:rsid w:val="00330432"/>
    <w:rsid w:val="00332211"/>
    <w:rsid w:val="0033405D"/>
    <w:rsid w:val="003376A1"/>
    <w:rsid w:val="00340F65"/>
    <w:rsid w:val="00346383"/>
    <w:rsid w:val="0034646B"/>
    <w:rsid w:val="003469B1"/>
    <w:rsid w:val="003605F4"/>
    <w:rsid w:val="003614AA"/>
    <w:rsid w:val="00361A63"/>
    <w:rsid w:val="003650A1"/>
    <w:rsid w:val="003678D3"/>
    <w:rsid w:val="00372F62"/>
    <w:rsid w:val="003732E8"/>
    <w:rsid w:val="00373D8B"/>
    <w:rsid w:val="0038426C"/>
    <w:rsid w:val="003911B3"/>
    <w:rsid w:val="00391DEA"/>
    <w:rsid w:val="00393FD4"/>
    <w:rsid w:val="00397DF8"/>
    <w:rsid w:val="003A2B10"/>
    <w:rsid w:val="003A5096"/>
    <w:rsid w:val="003A5F0A"/>
    <w:rsid w:val="003B086C"/>
    <w:rsid w:val="003B694E"/>
    <w:rsid w:val="003C24CE"/>
    <w:rsid w:val="003C48A2"/>
    <w:rsid w:val="003D0EB3"/>
    <w:rsid w:val="003D1146"/>
    <w:rsid w:val="003D4249"/>
    <w:rsid w:val="003D527C"/>
    <w:rsid w:val="003D5B79"/>
    <w:rsid w:val="003E04B2"/>
    <w:rsid w:val="003E2E09"/>
    <w:rsid w:val="003E6A49"/>
    <w:rsid w:val="003E707B"/>
    <w:rsid w:val="003E7BBE"/>
    <w:rsid w:val="003F3E19"/>
    <w:rsid w:val="003F6A13"/>
    <w:rsid w:val="00400D45"/>
    <w:rsid w:val="00412438"/>
    <w:rsid w:val="00416412"/>
    <w:rsid w:val="00417A10"/>
    <w:rsid w:val="0042012B"/>
    <w:rsid w:val="00420D89"/>
    <w:rsid w:val="00423D21"/>
    <w:rsid w:val="00424308"/>
    <w:rsid w:val="0043183C"/>
    <w:rsid w:val="00431D40"/>
    <w:rsid w:val="00431FED"/>
    <w:rsid w:val="004341DF"/>
    <w:rsid w:val="00437720"/>
    <w:rsid w:val="0044463D"/>
    <w:rsid w:val="004452DC"/>
    <w:rsid w:val="00452E20"/>
    <w:rsid w:val="0046004B"/>
    <w:rsid w:val="00464E01"/>
    <w:rsid w:val="00464E09"/>
    <w:rsid w:val="00470624"/>
    <w:rsid w:val="00470C49"/>
    <w:rsid w:val="00470E79"/>
    <w:rsid w:val="004721CF"/>
    <w:rsid w:val="0048195D"/>
    <w:rsid w:val="0048331C"/>
    <w:rsid w:val="004840BE"/>
    <w:rsid w:val="00493DAF"/>
    <w:rsid w:val="004A684B"/>
    <w:rsid w:val="004B2286"/>
    <w:rsid w:val="004B2363"/>
    <w:rsid w:val="004B3264"/>
    <w:rsid w:val="004B546B"/>
    <w:rsid w:val="004C0ED4"/>
    <w:rsid w:val="004C47C0"/>
    <w:rsid w:val="004C5C1E"/>
    <w:rsid w:val="004C660A"/>
    <w:rsid w:val="004C6961"/>
    <w:rsid w:val="004D19AB"/>
    <w:rsid w:val="004D208A"/>
    <w:rsid w:val="004D5853"/>
    <w:rsid w:val="004E37C9"/>
    <w:rsid w:val="004F1EDD"/>
    <w:rsid w:val="004F7868"/>
    <w:rsid w:val="0050220F"/>
    <w:rsid w:val="00503363"/>
    <w:rsid w:val="00506349"/>
    <w:rsid w:val="00506485"/>
    <w:rsid w:val="005105DD"/>
    <w:rsid w:val="00510D77"/>
    <w:rsid w:val="005110C4"/>
    <w:rsid w:val="00512BF2"/>
    <w:rsid w:val="00516D1B"/>
    <w:rsid w:val="005233D6"/>
    <w:rsid w:val="005239B6"/>
    <w:rsid w:val="0052742A"/>
    <w:rsid w:val="005320CD"/>
    <w:rsid w:val="005322CC"/>
    <w:rsid w:val="005325B5"/>
    <w:rsid w:val="005331E2"/>
    <w:rsid w:val="00542038"/>
    <w:rsid w:val="00542503"/>
    <w:rsid w:val="005442F4"/>
    <w:rsid w:val="00545283"/>
    <w:rsid w:val="005471C8"/>
    <w:rsid w:val="00547483"/>
    <w:rsid w:val="00555532"/>
    <w:rsid w:val="005563F6"/>
    <w:rsid w:val="00557B31"/>
    <w:rsid w:val="0056005F"/>
    <w:rsid w:val="00563E83"/>
    <w:rsid w:val="005650FD"/>
    <w:rsid w:val="005729D9"/>
    <w:rsid w:val="005747A0"/>
    <w:rsid w:val="0057592C"/>
    <w:rsid w:val="00577796"/>
    <w:rsid w:val="005808CD"/>
    <w:rsid w:val="00581023"/>
    <w:rsid w:val="00582113"/>
    <w:rsid w:val="00583422"/>
    <w:rsid w:val="00584B8D"/>
    <w:rsid w:val="00591CE6"/>
    <w:rsid w:val="0059261C"/>
    <w:rsid w:val="005938C7"/>
    <w:rsid w:val="00594047"/>
    <w:rsid w:val="005A11D8"/>
    <w:rsid w:val="005A3DF4"/>
    <w:rsid w:val="005A3EAF"/>
    <w:rsid w:val="005A5640"/>
    <w:rsid w:val="005A66C5"/>
    <w:rsid w:val="005B18AC"/>
    <w:rsid w:val="005B2402"/>
    <w:rsid w:val="005B362F"/>
    <w:rsid w:val="005B3F55"/>
    <w:rsid w:val="005B64A9"/>
    <w:rsid w:val="005D5234"/>
    <w:rsid w:val="005D5C45"/>
    <w:rsid w:val="005D6184"/>
    <w:rsid w:val="005E0FD6"/>
    <w:rsid w:val="005E33EC"/>
    <w:rsid w:val="005F1655"/>
    <w:rsid w:val="005F1A0C"/>
    <w:rsid w:val="005F2876"/>
    <w:rsid w:val="005F4314"/>
    <w:rsid w:val="005F592E"/>
    <w:rsid w:val="00603EE5"/>
    <w:rsid w:val="00607EF3"/>
    <w:rsid w:val="00613962"/>
    <w:rsid w:val="00614224"/>
    <w:rsid w:val="006143E8"/>
    <w:rsid w:val="00615FB6"/>
    <w:rsid w:val="00622055"/>
    <w:rsid w:val="00622711"/>
    <w:rsid w:val="00622EA4"/>
    <w:rsid w:val="006232B8"/>
    <w:rsid w:val="006272BD"/>
    <w:rsid w:val="00633266"/>
    <w:rsid w:val="00637F99"/>
    <w:rsid w:val="00641EAC"/>
    <w:rsid w:val="006421C9"/>
    <w:rsid w:val="006454C5"/>
    <w:rsid w:val="00651234"/>
    <w:rsid w:val="00656031"/>
    <w:rsid w:val="006618C8"/>
    <w:rsid w:val="006635A6"/>
    <w:rsid w:val="00670428"/>
    <w:rsid w:val="00674732"/>
    <w:rsid w:val="00681BF7"/>
    <w:rsid w:val="00682915"/>
    <w:rsid w:val="00682D17"/>
    <w:rsid w:val="006841BB"/>
    <w:rsid w:val="00691401"/>
    <w:rsid w:val="0069344A"/>
    <w:rsid w:val="0069399E"/>
    <w:rsid w:val="00693ADF"/>
    <w:rsid w:val="0069651A"/>
    <w:rsid w:val="00696CA4"/>
    <w:rsid w:val="00696F91"/>
    <w:rsid w:val="006A6B6E"/>
    <w:rsid w:val="006B7324"/>
    <w:rsid w:val="006C0A06"/>
    <w:rsid w:val="006C1426"/>
    <w:rsid w:val="006C17F9"/>
    <w:rsid w:val="006C30EF"/>
    <w:rsid w:val="006C349D"/>
    <w:rsid w:val="006C40D2"/>
    <w:rsid w:val="006C4860"/>
    <w:rsid w:val="006C6AD3"/>
    <w:rsid w:val="006D0F69"/>
    <w:rsid w:val="006D1C54"/>
    <w:rsid w:val="006D7908"/>
    <w:rsid w:val="006D7EF4"/>
    <w:rsid w:val="006E1AF6"/>
    <w:rsid w:val="006E27B3"/>
    <w:rsid w:val="006E52F6"/>
    <w:rsid w:val="006E6E49"/>
    <w:rsid w:val="007016CC"/>
    <w:rsid w:val="0070558E"/>
    <w:rsid w:val="00714A66"/>
    <w:rsid w:val="00716B8E"/>
    <w:rsid w:val="0072120E"/>
    <w:rsid w:val="00724229"/>
    <w:rsid w:val="00725BFA"/>
    <w:rsid w:val="007264E1"/>
    <w:rsid w:val="00726C7B"/>
    <w:rsid w:val="007362BD"/>
    <w:rsid w:val="00741339"/>
    <w:rsid w:val="00741445"/>
    <w:rsid w:val="0074634D"/>
    <w:rsid w:val="00753D72"/>
    <w:rsid w:val="00755385"/>
    <w:rsid w:val="00760612"/>
    <w:rsid w:val="00770305"/>
    <w:rsid w:val="007775C5"/>
    <w:rsid w:val="00782F95"/>
    <w:rsid w:val="00785156"/>
    <w:rsid w:val="00787ED1"/>
    <w:rsid w:val="0079285C"/>
    <w:rsid w:val="00793FD1"/>
    <w:rsid w:val="0079529C"/>
    <w:rsid w:val="007A02CE"/>
    <w:rsid w:val="007A086D"/>
    <w:rsid w:val="007A4D86"/>
    <w:rsid w:val="007B0AAC"/>
    <w:rsid w:val="007B134C"/>
    <w:rsid w:val="007B2DDA"/>
    <w:rsid w:val="007B4B51"/>
    <w:rsid w:val="007B572C"/>
    <w:rsid w:val="007B5831"/>
    <w:rsid w:val="007B63AB"/>
    <w:rsid w:val="007C0849"/>
    <w:rsid w:val="007C2233"/>
    <w:rsid w:val="007C64FD"/>
    <w:rsid w:val="007D025A"/>
    <w:rsid w:val="007D0C2C"/>
    <w:rsid w:val="007D1D33"/>
    <w:rsid w:val="007D5023"/>
    <w:rsid w:val="007D516B"/>
    <w:rsid w:val="007D59D8"/>
    <w:rsid w:val="007D70D1"/>
    <w:rsid w:val="007E1B9A"/>
    <w:rsid w:val="007E788B"/>
    <w:rsid w:val="007F0E9D"/>
    <w:rsid w:val="007F4486"/>
    <w:rsid w:val="007F587A"/>
    <w:rsid w:val="007F7B1D"/>
    <w:rsid w:val="00800ED0"/>
    <w:rsid w:val="00803025"/>
    <w:rsid w:val="00806248"/>
    <w:rsid w:val="00806911"/>
    <w:rsid w:val="00806A2C"/>
    <w:rsid w:val="00807450"/>
    <w:rsid w:val="00810409"/>
    <w:rsid w:val="00821092"/>
    <w:rsid w:val="00821903"/>
    <w:rsid w:val="008228FB"/>
    <w:rsid w:val="008244D8"/>
    <w:rsid w:val="008264CA"/>
    <w:rsid w:val="00826865"/>
    <w:rsid w:val="00826EA4"/>
    <w:rsid w:val="00827490"/>
    <w:rsid w:val="00827ECA"/>
    <w:rsid w:val="00831BF8"/>
    <w:rsid w:val="008337BF"/>
    <w:rsid w:val="00835655"/>
    <w:rsid w:val="00835AFE"/>
    <w:rsid w:val="00835C73"/>
    <w:rsid w:val="00835FA3"/>
    <w:rsid w:val="008367BA"/>
    <w:rsid w:val="0083778D"/>
    <w:rsid w:val="00840358"/>
    <w:rsid w:val="00840B9C"/>
    <w:rsid w:val="00842209"/>
    <w:rsid w:val="0084439B"/>
    <w:rsid w:val="008449DD"/>
    <w:rsid w:val="008451FF"/>
    <w:rsid w:val="008475A4"/>
    <w:rsid w:val="00853641"/>
    <w:rsid w:val="008560C6"/>
    <w:rsid w:val="00856C53"/>
    <w:rsid w:val="00873990"/>
    <w:rsid w:val="008755C7"/>
    <w:rsid w:val="008929AF"/>
    <w:rsid w:val="00893A80"/>
    <w:rsid w:val="00893F34"/>
    <w:rsid w:val="008A03F1"/>
    <w:rsid w:val="008A102B"/>
    <w:rsid w:val="008A2FFD"/>
    <w:rsid w:val="008B0A7C"/>
    <w:rsid w:val="008C36DE"/>
    <w:rsid w:val="008C7E21"/>
    <w:rsid w:val="008D6934"/>
    <w:rsid w:val="008E038F"/>
    <w:rsid w:val="008E7E65"/>
    <w:rsid w:val="008F0F15"/>
    <w:rsid w:val="008F2D84"/>
    <w:rsid w:val="009171EC"/>
    <w:rsid w:val="00920A61"/>
    <w:rsid w:val="00921A04"/>
    <w:rsid w:val="00922116"/>
    <w:rsid w:val="00923CAB"/>
    <w:rsid w:val="00924983"/>
    <w:rsid w:val="009335C2"/>
    <w:rsid w:val="00937BA2"/>
    <w:rsid w:val="0094556A"/>
    <w:rsid w:val="00946761"/>
    <w:rsid w:val="00947CA5"/>
    <w:rsid w:val="00953512"/>
    <w:rsid w:val="00953EA0"/>
    <w:rsid w:val="0095425C"/>
    <w:rsid w:val="00960036"/>
    <w:rsid w:val="00970EFD"/>
    <w:rsid w:val="00975C80"/>
    <w:rsid w:val="0098086D"/>
    <w:rsid w:val="00981E65"/>
    <w:rsid w:val="00981E71"/>
    <w:rsid w:val="0099414F"/>
    <w:rsid w:val="00997DB6"/>
    <w:rsid w:val="009A2E91"/>
    <w:rsid w:val="009A5265"/>
    <w:rsid w:val="009B597D"/>
    <w:rsid w:val="009B6C90"/>
    <w:rsid w:val="009B75F7"/>
    <w:rsid w:val="009C3D03"/>
    <w:rsid w:val="009D436A"/>
    <w:rsid w:val="009D63B8"/>
    <w:rsid w:val="009D6D8F"/>
    <w:rsid w:val="009E09FD"/>
    <w:rsid w:val="009E2C1E"/>
    <w:rsid w:val="009F4DFD"/>
    <w:rsid w:val="009F69E8"/>
    <w:rsid w:val="00A00557"/>
    <w:rsid w:val="00A01B58"/>
    <w:rsid w:val="00A0483F"/>
    <w:rsid w:val="00A1513C"/>
    <w:rsid w:val="00A15542"/>
    <w:rsid w:val="00A2109B"/>
    <w:rsid w:val="00A24954"/>
    <w:rsid w:val="00A24BD0"/>
    <w:rsid w:val="00A3092A"/>
    <w:rsid w:val="00A31A46"/>
    <w:rsid w:val="00A31EB7"/>
    <w:rsid w:val="00A41AF8"/>
    <w:rsid w:val="00A41B60"/>
    <w:rsid w:val="00A469A4"/>
    <w:rsid w:val="00A5360F"/>
    <w:rsid w:val="00A6122F"/>
    <w:rsid w:val="00A677E3"/>
    <w:rsid w:val="00A725B2"/>
    <w:rsid w:val="00A73935"/>
    <w:rsid w:val="00A8024C"/>
    <w:rsid w:val="00A8280F"/>
    <w:rsid w:val="00A83101"/>
    <w:rsid w:val="00A85072"/>
    <w:rsid w:val="00A866A5"/>
    <w:rsid w:val="00A8710E"/>
    <w:rsid w:val="00A905C2"/>
    <w:rsid w:val="00A9338A"/>
    <w:rsid w:val="00A955C0"/>
    <w:rsid w:val="00A967F2"/>
    <w:rsid w:val="00AA11F3"/>
    <w:rsid w:val="00AA618C"/>
    <w:rsid w:val="00AA6AFB"/>
    <w:rsid w:val="00AB004C"/>
    <w:rsid w:val="00AB391B"/>
    <w:rsid w:val="00AB676E"/>
    <w:rsid w:val="00AB69AF"/>
    <w:rsid w:val="00AC003F"/>
    <w:rsid w:val="00AC018F"/>
    <w:rsid w:val="00AC7DAC"/>
    <w:rsid w:val="00AC7F21"/>
    <w:rsid w:val="00AE3662"/>
    <w:rsid w:val="00AF0AD2"/>
    <w:rsid w:val="00AF1FC8"/>
    <w:rsid w:val="00AF7EAE"/>
    <w:rsid w:val="00B004B2"/>
    <w:rsid w:val="00B024D0"/>
    <w:rsid w:val="00B03BD7"/>
    <w:rsid w:val="00B064E8"/>
    <w:rsid w:val="00B06E85"/>
    <w:rsid w:val="00B106F1"/>
    <w:rsid w:val="00B12A30"/>
    <w:rsid w:val="00B15A71"/>
    <w:rsid w:val="00B20095"/>
    <w:rsid w:val="00B211F0"/>
    <w:rsid w:val="00B23E3F"/>
    <w:rsid w:val="00B27682"/>
    <w:rsid w:val="00B35859"/>
    <w:rsid w:val="00B378B3"/>
    <w:rsid w:val="00B412B4"/>
    <w:rsid w:val="00B424CC"/>
    <w:rsid w:val="00B4343E"/>
    <w:rsid w:val="00B45AFA"/>
    <w:rsid w:val="00B45EC6"/>
    <w:rsid w:val="00B46CAD"/>
    <w:rsid w:val="00B51955"/>
    <w:rsid w:val="00B5271D"/>
    <w:rsid w:val="00B52FDF"/>
    <w:rsid w:val="00B53661"/>
    <w:rsid w:val="00B5596E"/>
    <w:rsid w:val="00B565D5"/>
    <w:rsid w:val="00B571BA"/>
    <w:rsid w:val="00B57D27"/>
    <w:rsid w:val="00B60474"/>
    <w:rsid w:val="00B60CA9"/>
    <w:rsid w:val="00B653D8"/>
    <w:rsid w:val="00B65508"/>
    <w:rsid w:val="00B715AC"/>
    <w:rsid w:val="00B81183"/>
    <w:rsid w:val="00B81337"/>
    <w:rsid w:val="00B82E56"/>
    <w:rsid w:val="00B8385F"/>
    <w:rsid w:val="00B911FC"/>
    <w:rsid w:val="00BA1CC9"/>
    <w:rsid w:val="00BA308F"/>
    <w:rsid w:val="00BA3962"/>
    <w:rsid w:val="00BA65DB"/>
    <w:rsid w:val="00BA7A89"/>
    <w:rsid w:val="00BB339C"/>
    <w:rsid w:val="00BB3FFE"/>
    <w:rsid w:val="00BB4829"/>
    <w:rsid w:val="00BC0308"/>
    <w:rsid w:val="00BD0156"/>
    <w:rsid w:val="00BD0C39"/>
    <w:rsid w:val="00BD24A2"/>
    <w:rsid w:val="00BD379C"/>
    <w:rsid w:val="00BD3ED2"/>
    <w:rsid w:val="00BD5D75"/>
    <w:rsid w:val="00BD61A4"/>
    <w:rsid w:val="00BD6505"/>
    <w:rsid w:val="00BE2727"/>
    <w:rsid w:val="00BF0546"/>
    <w:rsid w:val="00BF4CBE"/>
    <w:rsid w:val="00BF553B"/>
    <w:rsid w:val="00BF78FA"/>
    <w:rsid w:val="00BF7D46"/>
    <w:rsid w:val="00C004BF"/>
    <w:rsid w:val="00C0446E"/>
    <w:rsid w:val="00C0714E"/>
    <w:rsid w:val="00C12057"/>
    <w:rsid w:val="00C14526"/>
    <w:rsid w:val="00C14A8A"/>
    <w:rsid w:val="00C154D2"/>
    <w:rsid w:val="00C232F9"/>
    <w:rsid w:val="00C2349D"/>
    <w:rsid w:val="00C26527"/>
    <w:rsid w:val="00C271E6"/>
    <w:rsid w:val="00C275A3"/>
    <w:rsid w:val="00C27755"/>
    <w:rsid w:val="00C330E6"/>
    <w:rsid w:val="00C37FB4"/>
    <w:rsid w:val="00C41854"/>
    <w:rsid w:val="00C52760"/>
    <w:rsid w:val="00C53A68"/>
    <w:rsid w:val="00C5422B"/>
    <w:rsid w:val="00C61665"/>
    <w:rsid w:val="00C70C66"/>
    <w:rsid w:val="00C81118"/>
    <w:rsid w:val="00C837DA"/>
    <w:rsid w:val="00C84D79"/>
    <w:rsid w:val="00C87CF8"/>
    <w:rsid w:val="00C93464"/>
    <w:rsid w:val="00C970C4"/>
    <w:rsid w:val="00CA2BA0"/>
    <w:rsid w:val="00CB0DEE"/>
    <w:rsid w:val="00CB1023"/>
    <w:rsid w:val="00CC254F"/>
    <w:rsid w:val="00CC7951"/>
    <w:rsid w:val="00CD569F"/>
    <w:rsid w:val="00CD6966"/>
    <w:rsid w:val="00CE7510"/>
    <w:rsid w:val="00CE7FC6"/>
    <w:rsid w:val="00CF6873"/>
    <w:rsid w:val="00D00C71"/>
    <w:rsid w:val="00D00FD4"/>
    <w:rsid w:val="00D109F2"/>
    <w:rsid w:val="00D13ABB"/>
    <w:rsid w:val="00D14981"/>
    <w:rsid w:val="00D152CE"/>
    <w:rsid w:val="00D15969"/>
    <w:rsid w:val="00D16A8C"/>
    <w:rsid w:val="00D17B81"/>
    <w:rsid w:val="00D23A0F"/>
    <w:rsid w:val="00D2475C"/>
    <w:rsid w:val="00D34E6A"/>
    <w:rsid w:val="00D35D46"/>
    <w:rsid w:val="00D36878"/>
    <w:rsid w:val="00D36DE0"/>
    <w:rsid w:val="00D370CD"/>
    <w:rsid w:val="00D451A1"/>
    <w:rsid w:val="00D47A47"/>
    <w:rsid w:val="00D51B8D"/>
    <w:rsid w:val="00D527F0"/>
    <w:rsid w:val="00D5328A"/>
    <w:rsid w:val="00D53F38"/>
    <w:rsid w:val="00D55655"/>
    <w:rsid w:val="00D5581D"/>
    <w:rsid w:val="00D55E06"/>
    <w:rsid w:val="00D560D5"/>
    <w:rsid w:val="00D645AF"/>
    <w:rsid w:val="00D64D2F"/>
    <w:rsid w:val="00D74712"/>
    <w:rsid w:val="00D75C5E"/>
    <w:rsid w:val="00D82959"/>
    <w:rsid w:val="00D84626"/>
    <w:rsid w:val="00D8470C"/>
    <w:rsid w:val="00D97DF8"/>
    <w:rsid w:val="00DA30D3"/>
    <w:rsid w:val="00DA5FD1"/>
    <w:rsid w:val="00DB1966"/>
    <w:rsid w:val="00DB3590"/>
    <w:rsid w:val="00DB7A96"/>
    <w:rsid w:val="00DC42F7"/>
    <w:rsid w:val="00DC4652"/>
    <w:rsid w:val="00DC7605"/>
    <w:rsid w:val="00DD15A2"/>
    <w:rsid w:val="00DD49BF"/>
    <w:rsid w:val="00DD56F4"/>
    <w:rsid w:val="00DD796C"/>
    <w:rsid w:val="00DE0162"/>
    <w:rsid w:val="00DE11C2"/>
    <w:rsid w:val="00DE4600"/>
    <w:rsid w:val="00DF5114"/>
    <w:rsid w:val="00DF6DD9"/>
    <w:rsid w:val="00E20A41"/>
    <w:rsid w:val="00E22CD2"/>
    <w:rsid w:val="00E33C2D"/>
    <w:rsid w:val="00E34F7F"/>
    <w:rsid w:val="00E357EC"/>
    <w:rsid w:val="00E407E8"/>
    <w:rsid w:val="00E42C16"/>
    <w:rsid w:val="00E444ED"/>
    <w:rsid w:val="00E47BC5"/>
    <w:rsid w:val="00E50120"/>
    <w:rsid w:val="00E50AB1"/>
    <w:rsid w:val="00E510F0"/>
    <w:rsid w:val="00E54109"/>
    <w:rsid w:val="00E565B7"/>
    <w:rsid w:val="00E62555"/>
    <w:rsid w:val="00E62BBB"/>
    <w:rsid w:val="00E63DCD"/>
    <w:rsid w:val="00E63E5A"/>
    <w:rsid w:val="00E6408A"/>
    <w:rsid w:val="00E6509E"/>
    <w:rsid w:val="00E67FB0"/>
    <w:rsid w:val="00E72E19"/>
    <w:rsid w:val="00E73CB8"/>
    <w:rsid w:val="00E74F28"/>
    <w:rsid w:val="00E845A0"/>
    <w:rsid w:val="00E846F6"/>
    <w:rsid w:val="00E85A67"/>
    <w:rsid w:val="00E86A10"/>
    <w:rsid w:val="00E87E60"/>
    <w:rsid w:val="00E9278A"/>
    <w:rsid w:val="00E93BBA"/>
    <w:rsid w:val="00E97189"/>
    <w:rsid w:val="00EA22A1"/>
    <w:rsid w:val="00EA3363"/>
    <w:rsid w:val="00EA3A8A"/>
    <w:rsid w:val="00EA7431"/>
    <w:rsid w:val="00EB1CBC"/>
    <w:rsid w:val="00EB4E91"/>
    <w:rsid w:val="00EB4EBD"/>
    <w:rsid w:val="00EB5213"/>
    <w:rsid w:val="00EC26CC"/>
    <w:rsid w:val="00EC4BE0"/>
    <w:rsid w:val="00EC5A18"/>
    <w:rsid w:val="00ED07B8"/>
    <w:rsid w:val="00ED1D2B"/>
    <w:rsid w:val="00ED3853"/>
    <w:rsid w:val="00ED4B60"/>
    <w:rsid w:val="00ED665E"/>
    <w:rsid w:val="00EE110E"/>
    <w:rsid w:val="00EE2476"/>
    <w:rsid w:val="00EE3734"/>
    <w:rsid w:val="00EE4783"/>
    <w:rsid w:val="00EE52C5"/>
    <w:rsid w:val="00EF0BCD"/>
    <w:rsid w:val="00EF48FE"/>
    <w:rsid w:val="00EF4C55"/>
    <w:rsid w:val="00EF54C5"/>
    <w:rsid w:val="00EF6360"/>
    <w:rsid w:val="00F068CC"/>
    <w:rsid w:val="00F12613"/>
    <w:rsid w:val="00F12EA8"/>
    <w:rsid w:val="00F12F58"/>
    <w:rsid w:val="00F14540"/>
    <w:rsid w:val="00F15E56"/>
    <w:rsid w:val="00F16CAD"/>
    <w:rsid w:val="00F2024C"/>
    <w:rsid w:val="00F20F3F"/>
    <w:rsid w:val="00F21BD8"/>
    <w:rsid w:val="00F2743D"/>
    <w:rsid w:val="00F32A7F"/>
    <w:rsid w:val="00F448D4"/>
    <w:rsid w:val="00F50D73"/>
    <w:rsid w:val="00F53A1E"/>
    <w:rsid w:val="00F5400D"/>
    <w:rsid w:val="00F6524B"/>
    <w:rsid w:val="00F70695"/>
    <w:rsid w:val="00F73577"/>
    <w:rsid w:val="00F73D15"/>
    <w:rsid w:val="00F81387"/>
    <w:rsid w:val="00F83D9C"/>
    <w:rsid w:val="00F86525"/>
    <w:rsid w:val="00F8712C"/>
    <w:rsid w:val="00F91EAA"/>
    <w:rsid w:val="00F937B2"/>
    <w:rsid w:val="00F97E3C"/>
    <w:rsid w:val="00FA24EA"/>
    <w:rsid w:val="00FA3165"/>
    <w:rsid w:val="00FA476F"/>
    <w:rsid w:val="00FA52EE"/>
    <w:rsid w:val="00FA6BE3"/>
    <w:rsid w:val="00FB1E6F"/>
    <w:rsid w:val="00FB31B1"/>
    <w:rsid w:val="00FB40CC"/>
    <w:rsid w:val="00FB78CA"/>
    <w:rsid w:val="00FC0BB6"/>
    <w:rsid w:val="00FC5B88"/>
    <w:rsid w:val="00FC65EB"/>
    <w:rsid w:val="00FC6DC1"/>
    <w:rsid w:val="00FC7028"/>
    <w:rsid w:val="00FC7362"/>
    <w:rsid w:val="00FD52AD"/>
    <w:rsid w:val="00FE0A71"/>
    <w:rsid w:val="00FE66C6"/>
    <w:rsid w:val="00FF352D"/>
    <w:rsid w:val="00FF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23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3132">
          <w:marLeft w:val="0"/>
          <w:marRight w:val="0"/>
          <w:marTop w:val="135"/>
          <w:marBottom w:val="225"/>
          <w:divBdr>
            <w:top w:val="single" w:sz="48" w:space="0" w:color="FFFFFF"/>
            <w:left w:val="single" w:sz="2" w:space="13" w:color="FFFFFF"/>
            <w:bottom w:val="single" w:sz="48" w:space="0" w:color="FFFFFF"/>
            <w:right w:val="single" w:sz="2" w:space="13" w:color="FFFFFF"/>
          </w:divBdr>
          <w:divsChild>
            <w:div w:id="289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7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25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98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6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0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4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940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8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93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63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83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8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8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15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59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33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6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70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11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6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6DA80ECADC330BAF129C43A7C4211C11B121461335CFCB00BCD4AD73803B36713565A04D8228AB81BD9297B7C7576A5A17B747DA7F243773Ag2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6DA80ECADC330BAF129C43A7C4211C11B121461335CFCB00BCD4AD73803B36713565A04D82286BB11D9297B7C7576A5A17B747DA7F243773Ag2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8161AA42813FF2C5CEF20345109A18045E915A4D486592BF0D91A3DD55F1698951AD9BC98E255BD5FCEE90C20D9338499B9D4E29600D213292d3R9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6DA80ECADC330BAF129C43A7C4211C11B121461335CFCB00BCD4AD73803B36713565A04D8228DB81CD9297B7C7576A5A17B747DA7F243773Ag2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8161AA42813FF2C5CEF20345109A18045E915A4D486592BF0D91A3DD55F1698951AD9BC98E255BD5FCEE95C10D9338499B9D4E29600D213292d3R9M" TargetMode="External"/><Relationship Id="rId10" Type="http://schemas.openxmlformats.org/officeDocument/2006/relationships/hyperlink" Target="consultantplus://offline/ref=96DA80ECADC330BAF129C43A7C4211C11B121461335CFCB00BCD4AD73803B36713565A04D8238EBF18D9297B7C7576A5A17B747DA7F243773Ag2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DA80ECADC330BAF129C43A7C4211C11B121461335CFCB00BCD4AD73803B36713565A04D82287BA1ED9297B7C7576A5A17B747DA7F243773Ag2I" TargetMode="External"/><Relationship Id="rId14" Type="http://schemas.openxmlformats.org/officeDocument/2006/relationships/hyperlink" Target="consultantplus://offline/ref=96DA80ECADC330BAF129C43A7C4211C11B121461335CFCB00BCD4AD73803B36713565A04D8238EB518D9297B7C7576A5A17B747DA7F243773Ag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21B0-69D1-41A6-A7FF-75AB306B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2547</Words>
  <Characters>21115</Characters>
  <Application>Microsoft Office Word</Application>
  <DocSecurity>0</DocSecurity>
  <PresentationFormat>ux29co</PresentationFormat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23615</CharactersWithSpaces>
  <SharedDoc>false</SharedDoc>
  <HLinks>
    <vt:vector size="192" baseType="variant">
      <vt:variant>
        <vt:i4>8323122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consultantplus://offline/ref=1210C2890F328DB90E16E313CB8D1F5ED8AFA3548D5E33804834EF8C6DCB8AE67069DECA0A1B8309FCF18DC1E1154A4674B45283EF70C44BiEH2J</vt:lpwstr>
      </vt:variant>
      <vt:variant>
        <vt:lpwstr/>
      </vt:variant>
      <vt:variant>
        <vt:i4>8323170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8323170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7667810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consultantplus://offline/ref=6A4239901E43ED2A74B92E822B5A6E304D0C14895310C45AB7D0CC7BC2251665FD1C0299C3F4A43E442CC8D86A14B</vt:lpwstr>
      </vt:variant>
      <vt:variant>
        <vt:lpwstr/>
      </vt:variant>
      <vt:variant>
        <vt:i4>7405631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consultantplus://offline/ref=D2BAEB052A4C4A6308C1F13452E69A30C015FE1EB1B94F37D5C36B800B15B6FFF43EF7144AE1863A5E2CB63414B5922D880EC1AB70F0D02CG2F5J</vt:lpwstr>
      </vt:variant>
      <vt:variant>
        <vt:lpwstr/>
      </vt:variant>
      <vt:variant>
        <vt:i4>7405621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consultantplus://offline/ref=D2BAEB052A4C4A6308C1F13452E69A30C01DFF1CB4B14F37D5C36B800B15B6FFF43EF7144AE3873C572CB63414B5922D880EC1AB70F0D02CG2F5J</vt:lpwstr>
      </vt:variant>
      <vt:variant>
        <vt:lpwstr/>
      </vt:variant>
      <vt:variant>
        <vt:i4>7405667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consultantplus://offline/ref=D2BAEB052A4C4A6308C1F13452E69A30C015FE19B3B94F37D5C36B800B15B6FFF43EF7144AE38634502CB63414B5922D880EC1AB70F0D02CG2F5J</vt:lpwstr>
      </vt:variant>
      <vt:variant>
        <vt:lpwstr/>
      </vt:variant>
      <vt:variant>
        <vt:i4>3145789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consultantplus://offline/ref=CFB339B382887F78F8301C92DE5AC10456C9A542427034FE02382A2D390179B8A4E2B9DDD620A5216ACFAB4E5EC16EA96568D1E15BD41EE6W2D9J</vt:lpwstr>
      </vt:variant>
      <vt:variant>
        <vt:lpwstr/>
      </vt:variant>
      <vt:variant>
        <vt:i4>7405626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consultantplus://offline/ref=D2BAEB052A4C4A6308C1F13452E69A30C014FC19B0BD4F37D5C36B800B15B6FFF43EF7144AE78E3B512CB63414B5922D880EC1AB70F0D02CG2F5J</vt:lpwstr>
      </vt:variant>
      <vt:variant>
        <vt:lpwstr/>
      </vt:variant>
      <vt:variant>
        <vt:i4>1835022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consultantplus://offline/ref=D2BAEB052A4C4A6308C1F13452E69A30C01AFA1DB6B3123DDD9A67820C1AE9E8F377FB154AEB843C5D73B32105ED9E259F11C1B46CF2D1G2F5J</vt:lpwstr>
      </vt:variant>
      <vt:variant>
        <vt:lpwstr/>
      </vt:variant>
      <vt:variant>
        <vt:i4>1835102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consultantplus://offline/ref=D2BAEB052A4C4A6308C1F13452E69A30C01AFA1DB6B3123DDD9A67820C1AE9E8F377FB154AE4853D5D73B32105ED9E259F11C1B46CF2D1G2F5J</vt:lpwstr>
      </vt:variant>
      <vt:variant>
        <vt:lpwstr/>
      </vt:variant>
      <vt:variant>
        <vt:i4>7405621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consultantplus://offline/ref=D2BAEB052A4C4A6308C1F13452E69A30C31CFE14B2B84F37D5C36B800B15B6FFF43EF7144AE38639532CB63414B5922D880EC1AB70F0D02CG2F5J</vt:lpwstr>
      </vt:variant>
      <vt:variant>
        <vt:lpwstr/>
      </vt:variant>
      <vt:variant>
        <vt:i4>7405620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consultantplus://offline/ref=D2BAEB052A4C4A6308C1F13452E69A30C31CFE14B2B84F37D5C36B800B15B6FFF43EF7144AE38639522CB63414B5922D880EC1AB70F0D02CG2F5J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consultantplus://offline/ref=D2BAEB052A4C4A6308C1F13452E69A30C014FC19B0BD4F37D5C36B800B15B6FFF43EF7144AE3863B552CB63414B5922D880EC1AB70F0D02CG2F5J</vt:lpwstr>
      </vt:variant>
      <vt:variant>
        <vt:lpwstr/>
      </vt:variant>
      <vt:variant>
        <vt:i4>7798888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consultantplus://offline/ref=5F33B0B82C0FA66222DAB9B21252F46EF2E84BA3432C6FBC35BCDB7B81E286CB27C09D79C64399C1D21A432BB0F6432D1C02F47802D3695CT2XCJ</vt:lpwstr>
      </vt:variant>
      <vt:variant>
        <vt:lpwstr/>
      </vt:variant>
      <vt:variant>
        <vt:i4>7798846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consultantplus://offline/ref=5F33B0B82C0FA66222DAB9B21252F46EF1E04AA3432A6FBC35BCDB7B81E286CB27C09D79C64399C9DF1A432BB0F6432D1C02F47802D3695CT2XCJ</vt:lpwstr>
      </vt:variant>
      <vt:variant>
        <vt:lpwstr/>
      </vt:variant>
      <vt:variant>
        <vt:i4>7798846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7798846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6553706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consultantplus://offline/ref=9D8161AA42813FF2C5CEF20345109A18045E915A4D486592BF0D91A3DD55F1698951AD9BC98E255BD5FCEE90C20D9338499B9D4E29600D213292d3R9M</vt:lpwstr>
      </vt:variant>
      <vt:variant>
        <vt:lpwstr/>
      </vt:variant>
      <vt:variant>
        <vt:i4>6553708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consultantplus://offline/ref=9D8161AA42813FF2C5CEF20345109A18045E915A4D486592BF0D91A3DD55F1698951AD9BC98E255BD5FCEE95C10D9338499B9D4E29600D213292d3R9M</vt:lpwstr>
      </vt:variant>
      <vt:variant>
        <vt:lpwstr/>
      </vt:variant>
      <vt:variant>
        <vt:i4>7798883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consultantplus://offline/ref=96DA80ECADC330BAF129C43A7C4211C11B121461335CFCB00BCD4AD73803B36713565A04D8238FB81FD9297B7C7576A5A17B747DA7F243773Ag2I</vt:lpwstr>
      </vt:variant>
      <vt:variant>
        <vt:lpwstr/>
      </vt:variant>
      <vt:variant>
        <vt:i4>7798835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consultantplus://offline/ref=96DA80ECADC330BAF129C43A7C4211C11B121461335CFCB00BCD4AD73803B36713565A04D8238EB518D9297B7C7576A5A17B747DA7F243773Ag2I</vt:lpwstr>
      </vt:variant>
      <vt:variant>
        <vt:lpwstr/>
      </vt:variant>
      <vt:variant>
        <vt:i4>7798881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consultantplus://offline/ref=96DA80ECADC330BAF129C43A7C4211C11B121461335CFCB00BCD4AD73803B36713565A04D8228AB81BD9297B7C7576A5A17B747DA7F243773Ag2I</vt:lpwstr>
      </vt:variant>
      <vt:variant>
        <vt:lpwstr/>
      </vt:variant>
      <vt:variant>
        <vt:i4>7798847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consultantplus://offline/ref=96DA80ECADC330BAF129C43A7C4211C11B121461335CFCB00BCD4AD73803B36713565A04D82286BB11D9297B7C7576A5A17B747DA7F243773Ag2I</vt:lpwstr>
      </vt:variant>
      <vt:variant>
        <vt:lpwstr/>
      </vt:variant>
      <vt:variant>
        <vt:i4>7798885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consultantplus://offline/ref=96DA80ECADC330BAF129C43A7C4211C11B121461335CFCB00BCD4AD73803B36713565A04D8228DB81CD9297B7C7576A5A17B747DA7F243773Ag2I</vt:lpwstr>
      </vt:variant>
      <vt:variant>
        <vt:lpwstr/>
      </vt:variant>
      <vt:variant>
        <vt:i4>7798880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consultantplus://offline/ref=96DA80ECADC330BAF129C43A7C4211C11B121461335CFCB00BCD4AD73803B36713565A04D8238EBF18D9297B7C7576A5A17B747DA7F243773Ag2I</vt:lpwstr>
      </vt:variant>
      <vt:variant>
        <vt:lpwstr/>
      </vt:variant>
      <vt:variant>
        <vt:i4>7798889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consultantplus://offline/ref=96DA80ECADC330BAF129C43A7C4211C11B121461335CFCB00BCD4AD73803B36713565A04D82287BA1ED9297B7C7576A5A17B747DA7F243773Ag2I</vt:lpwstr>
      </vt:variant>
      <vt:variant>
        <vt:lpwstr/>
      </vt:variant>
      <vt:variant>
        <vt:i4>7798890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consultantplus://offline/ref=5F33B0B82C0FA66222DAB9B21252F46EF2E84BA3432C6FBC35BCDB7B81E286CB27C09D79C64398CCDC1A432BB0F6432D1C02F47802D3695CT2XCJ</vt:lpwstr>
      </vt:variant>
      <vt:variant>
        <vt:lpwstr/>
      </vt:variant>
      <vt:variant>
        <vt:i4>5832705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consultantplus://offline/ref=9D8161AA42813FF2C5CEF20345109A18045E915A4D486592BF0D91A3DD55F1698951AD9BC98E255BD5FCEE9CC70ECE3241C2914C2E6F5A2C20d9R5M</vt:lpwstr>
      </vt:variant>
      <vt:variant>
        <vt:lpwstr/>
      </vt:variant>
      <vt:variant>
        <vt:i4>5832704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consultantplus://offline/ref=9D8161AA42813FF2C5CEF20345109A18045E915A4D486592BF0D91A3DD55F1698951AD9BC98E255BD5FCEE9CC60ECE3241C2914C2E6F5A2C20d9R5M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rjabinina</dc:creator>
  <cp:lastModifiedBy>u0130211</cp:lastModifiedBy>
  <cp:revision>2</cp:revision>
  <cp:lastPrinted>2019-01-25T05:37:00Z</cp:lastPrinted>
  <dcterms:created xsi:type="dcterms:W3CDTF">2019-05-16T06:23:00Z</dcterms:created>
  <dcterms:modified xsi:type="dcterms:W3CDTF">2019-05-16T06:23:00Z</dcterms:modified>
</cp:coreProperties>
</file>