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Место проведения: г. Великий Новгород, ул.Псковская д.15</w:t>
      </w: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EF2FA3">
        <w:rPr>
          <w:szCs w:val="28"/>
        </w:rPr>
        <w:t>25.07</w:t>
      </w:r>
      <w:r w:rsidRPr="00B50970">
        <w:rPr>
          <w:szCs w:val="28"/>
        </w:rPr>
        <w:t xml:space="preserve">.2019 </w:t>
      </w:r>
    </w:p>
    <w:p w:rsidR="00A4395B" w:rsidRPr="00B50970" w:rsidRDefault="00EF2FA3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>Основание проведения заседания Комиссии – поступившее в установленном порядке</w:t>
      </w:r>
      <w:r w:rsidR="00A4395B" w:rsidRPr="00B50970">
        <w:rPr>
          <w:szCs w:val="28"/>
          <w:lang w:eastAsia="ru-RU"/>
        </w:rPr>
        <w:t xml:space="preserve"> у</w:t>
      </w:r>
      <w:r w:rsidR="00407CA0" w:rsidRPr="00B50970">
        <w:rPr>
          <w:szCs w:val="28"/>
        </w:rPr>
        <w:t>ведомлени</w:t>
      </w:r>
      <w:r w:rsidR="00871D15" w:rsidRPr="00B50970">
        <w:rPr>
          <w:szCs w:val="28"/>
        </w:rPr>
        <w:t>е</w:t>
      </w:r>
      <w:r w:rsidR="00407CA0" w:rsidRPr="00B50970">
        <w:rPr>
          <w:szCs w:val="28"/>
        </w:rPr>
        <w:t xml:space="preserve"> </w:t>
      </w:r>
      <w:r>
        <w:rPr>
          <w:szCs w:val="28"/>
        </w:rPr>
        <w:t xml:space="preserve">заместителя начальника отдела </w:t>
      </w:r>
      <w:r w:rsidR="00C8163F" w:rsidRPr="00B50970">
        <w:rPr>
          <w:szCs w:val="28"/>
        </w:rPr>
        <w:t xml:space="preserve">о </w:t>
      </w:r>
      <w:r w:rsidR="00A4395B" w:rsidRPr="00B50970">
        <w:rPr>
          <w:szCs w:val="28"/>
        </w:rPr>
        <w:t>возможности во</w:t>
      </w:r>
      <w:r w:rsidR="00871D15" w:rsidRPr="00B50970">
        <w:rPr>
          <w:szCs w:val="28"/>
        </w:rPr>
        <w:t xml:space="preserve">зникновения конфликта интересов </w:t>
      </w:r>
      <w:r w:rsidR="00407CA0" w:rsidRPr="00B50970">
        <w:rPr>
          <w:szCs w:val="28"/>
        </w:rPr>
        <w:t xml:space="preserve">в связи с тем, что </w:t>
      </w:r>
      <w:r w:rsidR="00871D15" w:rsidRPr="00B50970">
        <w:rPr>
          <w:szCs w:val="28"/>
        </w:rPr>
        <w:t>его</w:t>
      </w:r>
      <w:r w:rsidR="00A4395B" w:rsidRPr="00B50970">
        <w:rPr>
          <w:szCs w:val="28"/>
        </w:rPr>
        <w:t xml:space="preserve"> </w:t>
      </w:r>
      <w:r w:rsidR="00407CA0" w:rsidRPr="00B50970">
        <w:rPr>
          <w:szCs w:val="28"/>
        </w:rPr>
        <w:t>близки</w:t>
      </w:r>
      <w:r w:rsidR="00871D15" w:rsidRPr="00B50970">
        <w:rPr>
          <w:szCs w:val="28"/>
        </w:rPr>
        <w:t>й</w:t>
      </w:r>
      <w:r w:rsidR="00407CA0" w:rsidRPr="00B50970">
        <w:rPr>
          <w:szCs w:val="28"/>
        </w:rPr>
        <w:t xml:space="preserve"> родственник явля</w:t>
      </w:r>
      <w:r w:rsidR="00B50970">
        <w:rPr>
          <w:szCs w:val="28"/>
        </w:rPr>
        <w:t>е</w:t>
      </w:r>
      <w:r w:rsidR="00407CA0" w:rsidRPr="00B50970">
        <w:rPr>
          <w:szCs w:val="28"/>
        </w:rPr>
        <w:t xml:space="preserve">тся </w:t>
      </w:r>
      <w:r w:rsidR="00B50970" w:rsidRPr="00B50970">
        <w:rPr>
          <w:szCs w:val="28"/>
        </w:rPr>
        <w:t>получателем</w:t>
      </w:r>
      <w:r w:rsidR="002A36D2" w:rsidRPr="00B50970">
        <w:rPr>
          <w:szCs w:val="28"/>
        </w:rPr>
        <w:t xml:space="preserve"> услуг Фонда</w:t>
      </w:r>
      <w:r w:rsidR="00B50970" w:rsidRPr="00B50970">
        <w:rPr>
          <w:szCs w:val="28"/>
        </w:rPr>
        <w:t>.</w:t>
      </w:r>
    </w:p>
    <w:p w:rsidR="00A9558D" w:rsidRDefault="0017689B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970">
        <w:rPr>
          <w:rFonts w:ascii="Times New Roman" w:hAnsi="Times New Roman"/>
          <w:sz w:val="28"/>
          <w:szCs w:val="28"/>
        </w:rPr>
        <w:t>В результате рассмотрения уведомлени</w:t>
      </w:r>
      <w:r w:rsidR="00B50970" w:rsidRPr="00B50970">
        <w:rPr>
          <w:rFonts w:ascii="Times New Roman" w:hAnsi="Times New Roman"/>
          <w:sz w:val="28"/>
          <w:szCs w:val="28"/>
        </w:rPr>
        <w:t>я</w:t>
      </w:r>
      <w:r w:rsidRPr="00B50970">
        <w:rPr>
          <w:rFonts w:ascii="Times New Roman" w:hAnsi="Times New Roman"/>
          <w:sz w:val="28"/>
          <w:szCs w:val="28"/>
        </w:rPr>
        <w:t xml:space="preserve"> и </w:t>
      </w:r>
      <w:r w:rsidR="00B50970" w:rsidRPr="00B50970">
        <w:rPr>
          <w:rFonts w:ascii="Times New Roman" w:hAnsi="Times New Roman"/>
          <w:sz w:val="28"/>
          <w:szCs w:val="28"/>
        </w:rPr>
        <w:t xml:space="preserve">подготовленных </w:t>
      </w:r>
      <w:r w:rsidRPr="00B50970">
        <w:rPr>
          <w:rFonts w:ascii="Times New Roman" w:hAnsi="Times New Roman"/>
          <w:sz w:val="28"/>
          <w:szCs w:val="28"/>
        </w:rPr>
        <w:t>материалов Комиссия пришла к выводам об отсутствии в настоящее время конфликта интересов</w:t>
      </w:r>
      <w:r w:rsidR="00EF2FA3">
        <w:rPr>
          <w:rFonts w:ascii="Times New Roman" w:hAnsi="Times New Roman"/>
          <w:sz w:val="28"/>
          <w:szCs w:val="28"/>
        </w:rPr>
        <w:t>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EF2F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2019-08-08T06:41:00Z</cp:lastPrinted>
  <dcterms:created xsi:type="dcterms:W3CDTF">2019-08-08T06:46:00Z</dcterms:created>
  <dcterms:modified xsi:type="dcterms:W3CDTF">2019-08-08T06:46:00Z</dcterms:modified>
</cp:coreProperties>
</file>