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Место проведения: г. Великий Новгород, </w:t>
      </w:r>
      <w:proofErr w:type="spellStart"/>
      <w:r w:rsidRPr="00B50970">
        <w:rPr>
          <w:szCs w:val="28"/>
        </w:rPr>
        <w:t>ул</w:t>
      </w:r>
      <w:proofErr w:type="gramStart"/>
      <w:r w:rsidRPr="00B50970">
        <w:rPr>
          <w:szCs w:val="28"/>
        </w:rPr>
        <w:t>.П</w:t>
      </w:r>
      <w:proofErr w:type="gramEnd"/>
      <w:r w:rsidRPr="00B50970">
        <w:rPr>
          <w:szCs w:val="28"/>
        </w:rPr>
        <w:t>сковская</w:t>
      </w:r>
      <w:proofErr w:type="spellEnd"/>
      <w:r w:rsidRPr="00B50970">
        <w:rPr>
          <w:szCs w:val="28"/>
        </w:rPr>
        <w:t xml:space="preserve"> д.15</w:t>
      </w: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006D02">
        <w:rPr>
          <w:szCs w:val="28"/>
        </w:rPr>
        <w:t>18.11</w:t>
      </w:r>
      <w:r w:rsidRPr="00B50970">
        <w:rPr>
          <w:szCs w:val="28"/>
        </w:rPr>
        <w:t xml:space="preserve">.2019 </w:t>
      </w:r>
    </w:p>
    <w:p w:rsidR="00A4395B" w:rsidRPr="00B50970" w:rsidRDefault="00EF2FA3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>Основание проведения заседания Комиссии – поступившее в установленном порядке</w:t>
      </w:r>
      <w:r w:rsidR="00A4395B" w:rsidRPr="00B50970">
        <w:rPr>
          <w:szCs w:val="28"/>
          <w:lang w:eastAsia="ru-RU"/>
        </w:rPr>
        <w:t xml:space="preserve"> у</w:t>
      </w:r>
      <w:r w:rsidR="00407CA0" w:rsidRPr="00B50970">
        <w:rPr>
          <w:szCs w:val="28"/>
        </w:rPr>
        <w:t>ведомлени</w:t>
      </w:r>
      <w:r w:rsidR="00871D15" w:rsidRPr="00B50970">
        <w:rPr>
          <w:szCs w:val="28"/>
        </w:rPr>
        <w:t>е</w:t>
      </w:r>
      <w:r w:rsidR="00407CA0" w:rsidRPr="00B50970">
        <w:rPr>
          <w:szCs w:val="28"/>
        </w:rPr>
        <w:t xml:space="preserve"> </w:t>
      </w:r>
      <w:r w:rsidR="00006D02">
        <w:rPr>
          <w:szCs w:val="28"/>
        </w:rPr>
        <w:t>ведущего специалиста</w:t>
      </w:r>
      <w:r>
        <w:rPr>
          <w:szCs w:val="28"/>
        </w:rPr>
        <w:t xml:space="preserve"> </w:t>
      </w:r>
      <w:r w:rsidR="00C8163F" w:rsidRPr="00B50970">
        <w:rPr>
          <w:szCs w:val="28"/>
        </w:rPr>
        <w:t xml:space="preserve">о </w:t>
      </w:r>
      <w:r w:rsidR="00A4395B" w:rsidRPr="00B50970">
        <w:rPr>
          <w:szCs w:val="28"/>
        </w:rPr>
        <w:t>возможности во</w:t>
      </w:r>
      <w:r w:rsidR="00871D15" w:rsidRPr="00B50970">
        <w:rPr>
          <w:szCs w:val="28"/>
        </w:rPr>
        <w:t xml:space="preserve">зникновения конфликта интересов </w:t>
      </w:r>
      <w:r w:rsidR="00407CA0" w:rsidRPr="00B50970">
        <w:rPr>
          <w:szCs w:val="28"/>
        </w:rPr>
        <w:t xml:space="preserve">в связи с тем, что </w:t>
      </w:r>
      <w:r w:rsidR="00006D02">
        <w:rPr>
          <w:szCs w:val="28"/>
        </w:rPr>
        <w:t>она является</w:t>
      </w:r>
      <w:bookmarkStart w:id="0" w:name="_GoBack"/>
      <w:bookmarkEnd w:id="0"/>
      <w:r w:rsidR="00006D02">
        <w:rPr>
          <w:szCs w:val="28"/>
        </w:rPr>
        <w:t xml:space="preserve"> </w:t>
      </w:r>
      <w:r w:rsidR="00407CA0" w:rsidRPr="00B50970">
        <w:rPr>
          <w:szCs w:val="28"/>
        </w:rPr>
        <w:t xml:space="preserve"> </w:t>
      </w:r>
      <w:r w:rsidR="00B50970" w:rsidRPr="00B50970">
        <w:rPr>
          <w:szCs w:val="28"/>
        </w:rPr>
        <w:t>получателем</w:t>
      </w:r>
      <w:r w:rsidR="002A36D2" w:rsidRPr="00B50970">
        <w:rPr>
          <w:szCs w:val="28"/>
        </w:rPr>
        <w:t xml:space="preserve"> услуг Фонда</w:t>
      </w:r>
      <w:r w:rsidR="00B50970" w:rsidRPr="00B50970">
        <w:rPr>
          <w:szCs w:val="28"/>
        </w:rPr>
        <w:t>.</w:t>
      </w:r>
    </w:p>
    <w:p w:rsidR="00A9558D" w:rsidRDefault="0017689B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970">
        <w:rPr>
          <w:rFonts w:ascii="Times New Roman" w:hAnsi="Times New Roman"/>
          <w:sz w:val="28"/>
          <w:szCs w:val="28"/>
        </w:rPr>
        <w:t>В результате рассмотрения уведомлени</w:t>
      </w:r>
      <w:r w:rsidR="00B50970" w:rsidRPr="00B50970">
        <w:rPr>
          <w:rFonts w:ascii="Times New Roman" w:hAnsi="Times New Roman"/>
          <w:sz w:val="28"/>
          <w:szCs w:val="28"/>
        </w:rPr>
        <w:t>я</w:t>
      </w:r>
      <w:r w:rsidRPr="00B50970">
        <w:rPr>
          <w:rFonts w:ascii="Times New Roman" w:hAnsi="Times New Roman"/>
          <w:sz w:val="28"/>
          <w:szCs w:val="28"/>
        </w:rPr>
        <w:t xml:space="preserve"> и </w:t>
      </w:r>
      <w:r w:rsidR="00B50970" w:rsidRPr="00B50970">
        <w:rPr>
          <w:rFonts w:ascii="Times New Roman" w:hAnsi="Times New Roman"/>
          <w:sz w:val="28"/>
          <w:szCs w:val="28"/>
        </w:rPr>
        <w:t xml:space="preserve">подготовленных </w:t>
      </w:r>
      <w:r w:rsidRPr="00B50970">
        <w:rPr>
          <w:rFonts w:ascii="Times New Roman" w:hAnsi="Times New Roman"/>
          <w:sz w:val="28"/>
          <w:szCs w:val="28"/>
        </w:rPr>
        <w:t>материалов Комиссия пришла к выводам об отсутствии в настоящее время конфликта интересов</w:t>
      </w:r>
      <w:r w:rsidR="00EF2FA3">
        <w:rPr>
          <w:rFonts w:ascii="Times New Roman" w:hAnsi="Times New Roman"/>
          <w:sz w:val="28"/>
          <w:szCs w:val="28"/>
        </w:rPr>
        <w:t>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006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06D02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2020-02-18T06:09:00Z</dcterms:created>
  <dcterms:modified xsi:type="dcterms:W3CDTF">2020-02-18T06:09:00Z</dcterms:modified>
</cp:coreProperties>
</file>