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1A" w:rsidRDefault="00A7101A">
      <w:pPr>
        <w:spacing w:after="240"/>
        <w:ind w:left="7569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  <w:r>
        <w:rPr>
          <w:sz w:val="18"/>
          <w:szCs w:val="18"/>
        </w:rPr>
        <w:br/>
        <w:t xml:space="preserve">к постановлению Правления ПФР от 22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18"/>
            <w:szCs w:val="18"/>
          </w:rPr>
          <w:t>2015 г</w:t>
        </w:r>
      </w:smartTag>
      <w:r>
        <w:rPr>
          <w:sz w:val="18"/>
          <w:szCs w:val="18"/>
        </w:rPr>
        <w:t>. № 511п</w:t>
      </w:r>
    </w:p>
    <w:p w:rsidR="00A7101A" w:rsidRDefault="00A7101A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23-ПФР</w:t>
      </w:r>
    </w:p>
    <w:p w:rsidR="00A7101A" w:rsidRDefault="00A7101A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Руководителю  </w:t>
      </w:r>
    </w:p>
    <w:p w:rsidR="00A7101A" w:rsidRDefault="00A7101A">
      <w:pPr>
        <w:pBdr>
          <w:top w:val="single" w:sz="4" w:space="1" w:color="auto"/>
        </w:pBdr>
        <w:ind w:left="6317"/>
        <w:rPr>
          <w:sz w:val="2"/>
          <w:szCs w:val="2"/>
        </w:rPr>
      </w:pPr>
    </w:p>
    <w:p w:rsidR="00A7101A" w:rsidRDefault="00A7101A">
      <w:pPr>
        <w:ind w:left="4820"/>
        <w:rPr>
          <w:sz w:val="22"/>
          <w:szCs w:val="22"/>
        </w:rPr>
      </w:pPr>
    </w:p>
    <w:p w:rsidR="00A7101A" w:rsidRDefault="00A7101A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 руководителя (заместителя руководителя)</w:t>
      </w:r>
      <w:r>
        <w:rPr>
          <w:sz w:val="18"/>
          <w:szCs w:val="18"/>
        </w:rPr>
        <w:br/>
        <w:t>органа контроля за уплатой страховых взносов, Ф.И.О.)</w:t>
      </w:r>
    </w:p>
    <w:p w:rsidR="00A7101A" w:rsidRDefault="00A7101A">
      <w:pPr>
        <w:spacing w:before="96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возврате сумм излишне уплаченных страховых взносов, пеней и штрафов</w:t>
      </w:r>
    </w:p>
    <w:p w:rsidR="00A7101A" w:rsidRDefault="00A7101A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 xml:space="preserve">Плательщик страховых взносов  </w:t>
      </w:r>
      <w:r>
        <w:rPr>
          <w:sz w:val="22"/>
          <w:szCs w:val="22"/>
        </w:rPr>
        <w:tab/>
        <w:t>,</w:t>
      </w:r>
    </w:p>
    <w:p w:rsidR="00A7101A" w:rsidRDefault="00A7101A">
      <w:pPr>
        <w:pBdr>
          <w:top w:val="single" w:sz="4" w:space="1" w:color="auto"/>
        </w:pBdr>
        <w:ind w:left="3101" w:right="113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организации (обособленного подразделения), фамилия, имя, отчество (при наличии) индивидуального предпринимателя,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4593"/>
        <w:gridCol w:w="113"/>
      </w:tblGrid>
      <w:tr w:rsidR="00A7101A" w:rsidRPr="007B0F96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регистрационный номер в органе контроля</w:t>
            </w:r>
            <w:r w:rsidRPr="007B0F96">
              <w:rPr>
                <w:sz w:val="22"/>
                <w:szCs w:val="22"/>
              </w:rPr>
              <w:br/>
              <w:t>за уплатой страховых взносов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,</w:t>
            </w:r>
          </w:p>
        </w:tc>
      </w:tr>
      <w:tr w:rsidR="00A7101A" w:rsidRPr="007B0F96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ИНН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,</w:t>
            </w:r>
          </w:p>
        </w:tc>
      </w:tr>
      <w:tr w:rsidR="00A7101A" w:rsidRPr="007B0F96">
        <w:trPr>
          <w:cantSplit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КПП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,</w:t>
            </w:r>
          </w:p>
        </w:tc>
      </w:tr>
      <w:tr w:rsidR="00A7101A" w:rsidRPr="007B0F96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,</w:t>
            </w:r>
          </w:p>
        </w:tc>
      </w:tr>
    </w:tbl>
    <w:p w:rsidR="00A7101A" w:rsidRDefault="00A7101A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26 Федерального закона от 24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2"/>
            <w:szCs w:val="22"/>
          </w:rPr>
          <w:t>2009 г</w:t>
        </w:r>
      </w:smartTag>
      <w:r>
        <w:rPr>
          <w:sz w:val="22"/>
          <w:szCs w:val="22"/>
        </w:rPr>
        <w:t xml:space="preserve">. № 212-ФЗ “О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страхования” (далее – Федеральный закон от 24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2"/>
            <w:szCs w:val="22"/>
          </w:rPr>
          <w:t>2009 г</w:t>
        </w:r>
      </w:smartTag>
      <w:r>
        <w:rPr>
          <w:sz w:val="22"/>
          <w:szCs w:val="22"/>
        </w:rPr>
        <w:t>. № 212-ФЗ) просит произвести возврат излишне уплаченных сумм: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7872"/>
        <w:gridCol w:w="1984"/>
      </w:tblGrid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spacing w:after="240"/>
              <w:ind w:left="57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- страховых взносов на обязательное пенсионное страхование, пеней</w:t>
            </w:r>
            <w:r w:rsidRPr="00CA6692">
              <w:rPr>
                <w:sz w:val="22"/>
                <w:szCs w:val="22"/>
              </w:rPr>
              <w:t xml:space="preserve"> </w:t>
            </w:r>
            <w:r w:rsidRPr="007B0F96">
              <w:rPr>
                <w:sz w:val="22"/>
                <w:szCs w:val="22"/>
              </w:rPr>
              <w:t>и штрафов в Пенсионный фонд Российской Федерации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  <w:r w:rsidRPr="007B0F96">
              <w:t>(нужное</w:t>
            </w:r>
            <w:r w:rsidRPr="007B0F96">
              <w:br/>
              <w:t>отметить знаком</w:t>
            </w:r>
            <w:r w:rsidRPr="007B0F96">
              <w:br/>
              <w:t>“V”)</w:t>
            </w: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both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spacing w:after="240"/>
              <w:ind w:left="57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- страховых взносов на обязательное медицинское страхование работающего населения, пеней и штрафов в Федеральный фонд обязательного медицинского страхования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spacing w:after="240"/>
              <w:ind w:left="57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- страховых взносов на обязательное медицинское страхование работающего населения, пеней и штрафов, ранее зачислявшихся в бюджеты территориальных органов обязательного медицинского страхования (по расчетным периодам, истекшим до 1 января 2012 года)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both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both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01A" w:rsidRPr="007B0F96" w:rsidRDefault="00A7101A">
            <w:pPr>
              <w:spacing w:after="240"/>
              <w:ind w:left="57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- по дополнительным тарифам страховых взносов, пеням и штрафам в Пенсионный фонд Российской Федерации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both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01A" w:rsidRPr="007B0F96" w:rsidRDefault="00A7101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both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spacing w:after="240"/>
              <w:ind w:left="57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 xml:space="preserve">- штрафов, налагаемых Пенсионным фондом Российской Федерации и его территориальными органами в соответствии со статьей 46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B0F96">
                <w:rPr>
                  <w:sz w:val="22"/>
                  <w:szCs w:val="22"/>
                </w:rPr>
                <w:t>2009 г</w:t>
              </w:r>
            </w:smartTag>
            <w:r w:rsidRPr="007B0F96">
              <w:rPr>
                <w:sz w:val="22"/>
                <w:szCs w:val="22"/>
              </w:rPr>
              <w:t>. № 212-ФЗ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spacing w:after="240"/>
              <w:ind w:left="57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 xml:space="preserve">- штрафов, налагаемых Пенсионным фондом Российской Федерации и его территориальными органами в соответствии со статьей 48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B0F96">
                <w:rPr>
                  <w:sz w:val="22"/>
                  <w:szCs w:val="22"/>
                </w:rPr>
                <w:t>2009 г</w:t>
              </w:r>
            </w:smartTag>
            <w:r w:rsidRPr="007B0F96">
              <w:rPr>
                <w:sz w:val="22"/>
                <w:szCs w:val="22"/>
              </w:rPr>
              <w:t>. № 212-ФЗ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  <w:tr w:rsidR="00A7101A" w:rsidRPr="007B0F96">
        <w:trPr>
          <w:cantSplit/>
          <w:trHeight w:val="3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101A" w:rsidRDefault="00A7101A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в следующих размерах:</w:t>
      </w:r>
    </w:p>
    <w:p w:rsidR="00A7101A" w:rsidRDefault="00A7101A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(в рублях и копейках)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850"/>
        <w:gridCol w:w="907"/>
        <w:gridCol w:w="851"/>
        <w:gridCol w:w="1021"/>
        <w:gridCol w:w="1021"/>
        <w:gridCol w:w="907"/>
        <w:gridCol w:w="1304"/>
        <w:gridCol w:w="1191"/>
        <w:gridCol w:w="1191"/>
      </w:tblGrid>
      <w:tr w:rsidR="00A7101A" w:rsidRPr="007B0F96">
        <w:trPr>
          <w:cantSplit/>
        </w:trPr>
        <w:tc>
          <w:tcPr>
            <w:tcW w:w="1021" w:type="dxa"/>
            <w:vMerge w:val="restart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Наимено</w:t>
            </w:r>
            <w:r w:rsidRPr="007B0F96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4650" w:type="dxa"/>
            <w:gridSpan w:val="5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В Пенсионный фонд Российской Федерации</w:t>
            </w:r>
          </w:p>
        </w:tc>
        <w:tc>
          <w:tcPr>
            <w:tcW w:w="2211" w:type="dxa"/>
            <w:gridSpan w:val="2"/>
            <w:vMerge w:val="restart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В Федеральный фонд обязательного медицинского страхования</w:t>
            </w:r>
          </w:p>
        </w:tc>
        <w:tc>
          <w:tcPr>
            <w:tcW w:w="1191" w:type="dxa"/>
            <w:vMerge w:val="restart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штрафы, налагаемые ПФР и его террито</w:t>
            </w:r>
            <w:r w:rsidRPr="007B0F96">
              <w:rPr>
                <w:sz w:val="18"/>
                <w:szCs w:val="18"/>
              </w:rPr>
              <w:softHyphen/>
              <w:t xml:space="preserve">риальными органами в соответствии со статьей 46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B0F96">
                <w:rPr>
                  <w:sz w:val="18"/>
                  <w:szCs w:val="18"/>
                </w:rPr>
                <w:t>2009 г</w:t>
              </w:r>
            </w:smartTag>
            <w:r w:rsidRPr="007B0F96">
              <w:rPr>
                <w:sz w:val="18"/>
                <w:szCs w:val="18"/>
              </w:rPr>
              <w:t>. № 212-ФЗ</w:t>
            </w:r>
          </w:p>
        </w:tc>
        <w:tc>
          <w:tcPr>
            <w:tcW w:w="1191" w:type="dxa"/>
            <w:vMerge w:val="restart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штрафы, налагаемые ПФР и его террито</w:t>
            </w:r>
            <w:r w:rsidRPr="007B0F96">
              <w:rPr>
                <w:sz w:val="18"/>
                <w:szCs w:val="18"/>
              </w:rPr>
              <w:softHyphen/>
              <w:t xml:space="preserve">риальными органами в соответствии со статьей 48 Федерального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B0F96">
                <w:rPr>
                  <w:sz w:val="18"/>
                  <w:szCs w:val="18"/>
                </w:rPr>
                <w:t>2009 г</w:t>
              </w:r>
            </w:smartTag>
            <w:r w:rsidRPr="007B0F96">
              <w:rPr>
                <w:sz w:val="18"/>
                <w:szCs w:val="18"/>
              </w:rPr>
              <w:t>. № 212-ФЗ</w:t>
            </w:r>
          </w:p>
        </w:tc>
      </w:tr>
      <w:tr w:rsidR="00A7101A" w:rsidRPr="007B0F96">
        <w:trPr>
          <w:cantSplit/>
        </w:trPr>
        <w:tc>
          <w:tcPr>
            <w:tcW w:w="1021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всего</w:t>
            </w:r>
          </w:p>
        </w:tc>
        <w:tc>
          <w:tcPr>
            <w:tcW w:w="3800" w:type="dxa"/>
            <w:gridSpan w:val="4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в том числе</w:t>
            </w:r>
          </w:p>
        </w:tc>
        <w:tc>
          <w:tcPr>
            <w:tcW w:w="2211" w:type="dxa"/>
            <w:gridSpan w:val="2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A7101A" w:rsidRPr="007B0F96">
        <w:trPr>
          <w:cantSplit/>
        </w:trPr>
        <w:tc>
          <w:tcPr>
            <w:tcW w:w="1021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на страховую пенсию</w:t>
            </w:r>
          </w:p>
        </w:tc>
        <w:tc>
          <w:tcPr>
            <w:tcW w:w="851" w:type="dxa"/>
            <w:vMerge w:val="restart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на</w:t>
            </w:r>
            <w:r w:rsidRPr="007B0F96">
              <w:rPr>
                <w:sz w:val="18"/>
                <w:szCs w:val="18"/>
              </w:rPr>
              <w:br/>
              <w:t>накопи</w:t>
            </w:r>
            <w:r w:rsidRPr="007B0F96">
              <w:rPr>
                <w:sz w:val="18"/>
                <w:szCs w:val="18"/>
              </w:rPr>
              <w:softHyphen/>
              <w:t>тельную пенсию</w:t>
            </w:r>
          </w:p>
        </w:tc>
        <w:tc>
          <w:tcPr>
            <w:tcW w:w="2042" w:type="dxa"/>
            <w:gridSpan w:val="2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по дополнительным тарифам</w:t>
            </w:r>
          </w:p>
        </w:tc>
        <w:tc>
          <w:tcPr>
            <w:tcW w:w="2211" w:type="dxa"/>
            <w:gridSpan w:val="2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A7101A" w:rsidRPr="007B0F96">
        <w:trPr>
          <w:cantSplit/>
        </w:trPr>
        <w:tc>
          <w:tcPr>
            <w:tcW w:w="1021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101A" w:rsidRPr="007B0F96" w:rsidRDefault="00A7101A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A7101A" w:rsidRPr="007B0F96" w:rsidRDefault="00A7101A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7101A" w:rsidRPr="007B0F96" w:rsidRDefault="00A7101A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ч. 1 ст. 58.3 Федераль</w:t>
            </w:r>
            <w:r w:rsidRPr="007B0F96">
              <w:rPr>
                <w:sz w:val="18"/>
                <w:szCs w:val="18"/>
              </w:rPr>
              <w:softHyphen/>
              <w:t xml:space="preserve">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B0F96">
                <w:rPr>
                  <w:sz w:val="18"/>
                  <w:szCs w:val="18"/>
                </w:rPr>
                <w:t>2009 г</w:t>
              </w:r>
            </w:smartTag>
            <w:r w:rsidRPr="007B0F96">
              <w:rPr>
                <w:sz w:val="18"/>
                <w:szCs w:val="18"/>
              </w:rPr>
              <w:t>. № 212-ФЗ</w:t>
            </w:r>
          </w:p>
        </w:tc>
        <w:tc>
          <w:tcPr>
            <w:tcW w:w="1021" w:type="dxa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ч. 2 ст. 58.3 Федераль</w:t>
            </w:r>
            <w:r w:rsidRPr="007B0F96">
              <w:rPr>
                <w:sz w:val="18"/>
                <w:szCs w:val="18"/>
              </w:rPr>
              <w:softHyphen/>
              <w:t xml:space="preserve">ного закона от 24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B0F96">
                <w:rPr>
                  <w:sz w:val="18"/>
                  <w:szCs w:val="18"/>
                </w:rPr>
                <w:t>2009 г</w:t>
              </w:r>
            </w:smartTag>
            <w:r w:rsidRPr="007B0F96">
              <w:rPr>
                <w:sz w:val="18"/>
                <w:szCs w:val="18"/>
              </w:rPr>
              <w:t>. № 212-ФЗ</w:t>
            </w:r>
          </w:p>
        </w:tc>
        <w:tc>
          <w:tcPr>
            <w:tcW w:w="907" w:type="dxa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на обяза</w:t>
            </w:r>
            <w:r w:rsidRPr="007B0F96">
              <w:rPr>
                <w:sz w:val="18"/>
                <w:szCs w:val="18"/>
              </w:rPr>
              <w:softHyphen/>
              <w:t>тельное медицин</w:t>
            </w:r>
            <w:r w:rsidRPr="007B0F96">
              <w:rPr>
                <w:sz w:val="18"/>
                <w:szCs w:val="18"/>
              </w:rPr>
              <w:softHyphen/>
              <w:t>ское страхо</w:t>
            </w:r>
            <w:r w:rsidRPr="007B0F96">
              <w:rPr>
                <w:sz w:val="18"/>
                <w:szCs w:val="18"/>
              </w:rPr>
              <w:softHyphen/>
              <w:t>вание работаю</w:t>
            </w:r>
            <w:r w:rsidRPr="007B0F96">
              <w:rPr>
                <w:sz w:val="18"/>
                <w:szCs w:val="18"/>
              </w:rPr>
              <w:softHyphen/>
              <w:t>щего населения, поступаю</w:t>
            </w:r>
            <w:r w:rsidRPr="007B0F96">
              <w:rPr>
                <w:sz w:val="18"/>
                <w:szCs w:val="18"/>
              </w:rPr>
              <w:softHyphen/>
              <w:t>щие от платель</w:t>
            </w:r>
            <w:r w:rsidRPr="007B0F96">
              <w:rPr>
                <w:sz w:val="18"/>
                <w:szCs w:val="18"/>
              </w:rPr>
              <w:softHyphen/>
              <w:t>щиков</w:t>
            </w:r>
          </w:p>
        </w:tc>
        <w:tc>
          <w:tcPr>
            <w:tcW w:w="1304" w:type="dxa"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на обяза</w:t>
            </w:r>
            <w:r w:rsidRPr="007B0F96">
              <w:rPr>
                <w:sz w:val="18"/>
                <w:szCs w:val="18"/>
              </w:rPr>
              <w:softHyphen/>
              <w:t>тельное медицин</w:t>
            </w:r>
            <w:r w:rsidRPr="007B0F96">
              <w:rPr>
                <w:sz w:val="18"/>
                <w:szCs w:val="18"/>
              </w:rPr>
              <w:softHyphen/>
              <w:t>ское страхо</w:t>
            </w:r>
            <w:r w:rsidRPr="007B0F96">
              <w:rPr>
                <w:sz w:val="18"/>
                <w:szCs w:val="18"/>
              </w:rPr>
              <w:softHyphen/>
              <w:t>вание работаю</w:t>
            </w:r>
            <w:r w:rsidRPr="007B0F96">
              <w:rPr>
                <w:sz w:val="18"/>
                <w:szCs w:val="18"/>
              </w:rPr>
              <w:softHyphen/>
              <w:t>щего населения, ранее зачисляв</w:t>
            </w:r>
            <w:r w:rsidRPr="007B0F96">
              <w:rPr>
                <w:sz w:val="18"/>
                <w:szCs w:val="18"/>
              </w:rPr>
              <w:softHyphen/>
              <w:t>шиеся в бюд</w:t>
            </w:r>
            <w:r w:rsidRPr="007B0F96">
              <w:rPr>
                <w:sz w:val="18"/>
                <w:szCs w:val="18"/>
              </w:rPr>
              <w:softHyphen/>
              <w:t>жеты терри</w:t>
            </w:r>
            <w:r w:rsidRPr="007B0F96">
              <w:rPr>
                <w:sz w:val="18"/>
                <w:szCs w:val="18"/>
              </w:rPr>
              <w:softHyphen/>
              <w:t>ториальных фондов обяза</w:t>
            </w:r>
            <w:r w:rsidRPr="007B0F96">
              <w:rPr>
                <w:sz w:val="18"/>
                <w:szCs w:val="18"/>
              </w:rPr>
              <w:softHyphen/>
              <w:t>тельного меди</w:t>
            </w:r>
            <w:r w:rsidRPr="007B0F96">
              <w:rPr>
                <w:sz w:val="18"/>
                <w:szCs w:val="18"/>
              </w:rPr>
              <w:softHyphen/>
              <w:t>цинского страхо</w:t>
            </w:r>
            <w:r w:rsidRPr="007B0F96">
              <w:rPr>
                <w:sz w:val="18"/>
                <w:szCs w:val="18"/>
              </w:rPr>
              <w:softHyphen/>
              <w:t>вания (по расчетным периодам, истекшим до 1 января 2012 года)</w:t>
            </w:r>
          </w:p>
        </w:tc>
        <w:tc>
          <w:tcPr>
            <w:tcW w:w="1191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7101A" w:rsidRPr="007B0F96" w:rsidRDefault="00A7101A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A7101A" w:rsidRPr="007B0F96">
        <w:trPr>
          <w:cantSplit/>
        </w:trPr>
        <w:tc>
          <w:tcPr>
            <w:tcW w:w="1021" w:type="dxa"/>
            <w:vAlign w:val="center"/>
          </w:tcPr>
          <w:p w:rsidR="00A7101A" w:rsidRPr="007B0F96" w:rsidRDefault="00A7101A">
            <w:pPr>
              <w:ind w:left="57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Страховые взносы</w:t>
            </w:r>
          </w:p>
        </w:tc>
        <w:tc>
          <w:tcPr>
            <w:tcW w:w="850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Х</w:t>
            </w:r>
          </w:p>
        </w:tc>
      </w:tr>
      <w:tr w:rsidR="00A7101A" w:rsidRPr="007B0F96">
        <w:trPr>
          <w:cantSplit/>
        </w:trPr>
        <w:tc>
          <w:tcPr>
            <w:tcW w:w="1021" w:type="dxa"/>
            <w:vAlign w:val="center"/>
          </w:tcPr>
          <w:p w:rsidR="00A7101A" w:rsidRPr="007B0F96" w:rsidRDefault="00A7101A">
            <w:pPr>
              <w:ind w:left="57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Пени</w:t>
            </w:r>
          </w:p>
        </w:tc>
        <w:tc>
          <w:tcPr>
            <w:tcW w:w="850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Х</w:t>
            </w:r>
          </w:p>
        </w:tc>
      </w:tr>
      <w:tr w:rsidR="00A7101A" w:rsidRPr="007B0F96">
        <w:trPr>
          <w:cantSplit/>
        </w:trPr>
        <w:tc>
          <w:tcPr>
            <w:tcW w:w="1021" w:type="dxa"/>
            <w:vAlign w:val="center"/>
          </w:tcPr>
          <w:p w:rsidR="00A7101A" w:rsidRPr="007B0F96" w:rsidRDefault="00A7101A">
            <w:pPr>
              <w:ind w:left="57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Штрафы</w:t>
            </w:r>
          </w:p>
        </w:tc>
        <w:tc>
          <w:tcPr>
            <w:tcW w:w="850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7101A" w:rsidRDefault="00A7101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путем перечисления денежных средств на счет плательщика страховых взносов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082"/>
        <w:gridCol w:w="964"/>
        <w:gridCol w:w="4876"/>
      </w:tblGrid>
      <w:tr w:rsidR="00A7101A" w:rsidRPr="007B0F9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№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в банке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  <w:tr w:rsidR="00A7101A" w:rsidRPr="007B0F9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(полное наименование банка)</w:t>
            </w:r>
          </w:p>
        </w:tc>
      </w:tr>
    </w:tbl>
    <w:p w:rsidR="00A7101A" w:rsidRDefault="00A7101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211"/>
        <w:gridCol w:w="737"/>
        <w:gridCol w:w="1985"/>
        <w:gridCol w:w="2552"/>
        <w:gridCol w:w="2155"/>
      </w:tblGrid>
      <w:tr w:rsidR="00A7101A" w:rsidRPr="007B0F96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ИНН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КПП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101A" w:rsidRDefault="00A7101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069"/>
        <w:gridCol w:w="1021"/>
        <w:gridCol w:w="2552"/>
      </w:tblGrid>
      <w:tr w:rsidR="00A7101A" w:rsidRPr="007B0F96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БИК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ОКТМО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101A" w:rsidRDefault="00A7101A">
      <w:pPr>
        <w:spacing w:before="180"/>
        <w:rPr>
          <w:sz w:val="22"/>
          <w:szCs w:val="22"/>
        </w:rPr>
      </w:pPr>
      <w:r>
        <w:rPr>
          <w:sz w:val="22"/>
          <w:szCs w:val="22"/>
        </w:rPr>
        <w:t xml:space="preserve">№ лицевого счета </w:t>
      </w:r>
      <w:r>
        <w:rPr>
          <w:rStyle w:val="FootnoteReference"/>
          <w:sz w:val="22"/>
          <w:szCs w:val="22"/>
          <w:vertAlign w:val="baseline"/>
        </w:rPr>
        <w:footnoteReference w:customMarkFollows="1" w:id="1"/>
        <w:t>*</w:t>
      </w:r>
      <w:r>
        <w:rPr>
          <w:sz w:val="22"/>
          <w:szCs w:val="22"/>
        </w:rPr>
        <w:t xml:space="preserve">  </w:t>
      </w:r>
    </w:p>
    <w:p w:rsidR="00A7101A" w:rsidRDefault="00A7101A">
      <w:pPr>
        <w:pBdr>
          <w:top w:val="single" w:sz="4" w:space="1" w:color="auto"/>
        </w:pBdr>
        <w:spacing w:after="440"/>
        <w:ind w:left="198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70"/>
        <w:gridCol w:w="1701"/>
        <w:gridCol w:w="170"/>
        <w:gridCol w:w="2608"/>
        <w:gridCol w:w="170"/>
        <w:gridCol w:w="2041"/>
      </w:tblGrid>
      <w:tr w:rsidR="00A7101A" w:rsidRPr="007B0F96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  <w:tr w:rsidR="00A7101A" w:rsidRPr="007B0F9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(должность руководителя организации (обособленного подразделения))</w:t>
            </w:r>
            <w:r w:rsidRPr="007B0F96">
              <w:rPr>
                <w:rStyle w:val="FootnoteReference"/>
                <w:sz w:val="18"/>
                <w:szCs w:val="18"/>
                <w:vertAlign w:val="baseline"/>
              </w:rPr>
              <w:footnoteReference w:customMarkFollows="1" w:id="2"/>
              <w:t>**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A7101A" w:rsidRDefault="00A7101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268"/>
        <w:gridCol w:w="170"/>
        <w:gridCol w:w="2835"/>
        <w:gridCol w:w="170"/>
        <w:gridCol w:w="2495"/>
      </w:tblGrid>
      <w:tr w:rsidR="00A7101A" w:rsidRPr="007B0F9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 xml:space="preserve">Главный бухгалтер </w:t>
            </w:r>
            <w:r w:rsidRPr="007B0F96">
              <w:rPr>
                <w:rStyle w:val="FootnoteReference"/>
                <w:sz w:val="22"/>
                <w:szCs w:val="22"/>
                <w:vertAlign w:val="baseline"/>
              </w:rPr>
              <w:footnoteReference w:customMarkFollows="1" w:id="3"/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  <w:tr w:rsidR="00A7101A" w:rsidRPr="007B0F9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A7101A" w:rsidRDefault="00A7101A">
      <w:pPr>
        <w:tabs>
          <w:tab w:val="center" w:pos="1560"/>
        </w:tabs>
        <w:spacing w:before="120"/>
        <w:ind w:right="7371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>
        <w:rPr>
          <w:sz w:val="22"/>
          <w:szCs w:val="22"/>
        </w:rPr>
        <w:tab/>
      </w:r>
    </w:p>
    <w:p w:rsidR="00A7101A" w:rsidRDefault="00A7101A">
      <w:pPr>
        <w:pBdr>
          <w:top w:val="single" w:sz="4" w:space="1" w:color="auto"/>
        </w:pBdr>
        <w:ind w:left="340" w:right="7371"/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A7101A" w:rsidRDefault="00A7101A">
      <w:pPr>
        <w:spacing w:before="240" w:after="240"/>
        <w:ind w:right="7088"/>
        <w:rPr>
          <w:sz w:val="18"/>
          <w:szCs w:val="18"/>
        </w:rPr>
      </w:pPr>
      <w:r>
        <w:rPr>
          <w:sz w:val="18"/>
          <w:szCs w:val="18"/>
        </w:rPr>
        <w:t xml:space="preserve">Место печати плательщика страховых взносов </w:t>
      </w:r>
      <w:r>
        <w:rPr>
          <w:rStyle w:val="FootnoteReference"/>
          <w:sz w:val="18"/>
          <w:szCs w:val="18"/>
          <w:vertAlign w:val="baseline"/>
        </w:rPr>
        <w:footnoteReference w:customMarkFollows="1" w:id="4"/>
        <w:t>****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170"/>
        <w:gridCol w:w="2835"/>
        <w:gridCol w:w="170"/>
        <w:gridCol w:w="1701"/>
      </w:tblGrid>
      <w:tr w:rsidR="00A7101A" w:rsidRPr="007B0F9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keepNext/>
              <w:rPr>
                <w:sz w:val="22"/>
                <w:szCs w:val="22"/>
              </w:rPr>
            </w:pPr>
            <w:r w:rsidRPr="007B0F96">
              <w:rPr>
                <w:sz w:val="22"/>
                <w:szCs w:val="22"/>
              </w:rPr>
              <w:t>Законный или уполномоченный представитель плательщика страховых взносов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01A" w:rsidRPr="007B0F96" w:rsidRDefault="00A7101A">
            <w:pPr>
              <w:jc w:val="center"/>
              <w:rPr>
                <w:sz w:val="22"/>
                <w:szCs w:val="22"/>
              </w:rPr>
            </w:pPr>
          </w:p>
        </w:tc>
      </w:tr>
      <w:tr w:rsidR="00A7101A" w:rsidRPr="007B0F9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101A" w:rsidRPr="007B0F96" w:rsidRDefault="00A7101A">
            <w:pPr>
              <w:jc w:val="center"/>
              <w:rPr>
                <w:sz w:val="18"/>
                <w:szCs w:val="18"/>
              </w:rPr>
            </w:pPr>
            <w:r w:rsidRPr="007B0F96">
              <w:rPr>
                <w:sz w:val="18"/>
                <w:szCs w:val="18"/>
              </w:rPr>
              <w:t>(дата)</w:t>
            </w:r>
          </w:p>
        </w:tc>
      </w:tr>
    </w:tbl>
    <w:p w:rsidR="00A7101A" w:rsidRDefault="00A7101A">
      <w:pPr>
        <w:spacing w:befor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и реквизиты документа, удостоверяющего </w:t>
      </w:r>
      <w:r>
        <w:rPr>
          <w:sz w:val="24"/>
          <w:szCs w:val="24"/>
        </w:rPr>
        <w:t>личность</w:t>
      </w:r>
      <w:r>
        <w:rPr>
          <w:sz w:val="22"/>
          <w:szCs w:val="22"/>
        </w:rPr>
        <w:t xml:space="preserve"> представителя плательщика страховых взносов  </w:t>
      </w:r>
    </w:p>
    <w:p w:rsidR="00A7101A" w:rsidRDefault="00A7101A">
      <w:pPr>
        <w:pBdr>
          <w:top w:val="single" w:sz="4" w:space="1" w:color="auto"/>
        </w:pBdr>
        <w:ind w:left="839"/>
        <w:rPr>
          <w:sz w:val="2"/>
          <w:szCs w:val="2"/>
        </w:rPr>
      </w:pPr>
    </w:p>
    <w:p w:rsidR="00A7101A" w:rsidRDefault="00A7101A">
      <w:pPr>
        <w:rPr>
          <w:sz w:val="22"/>
          <w:szCs w:val="22"/>
        </w:rPr>
      </w:pPr>
    </w:p>
    <w:p w:rsidR="00A7101A" w:rsidRDefault="00A7101A">
      <w:pPr>
        <w:pBdr>
          <w:top w:val="single" w:sz="4" w:space="1" w:color="auto"/>
        </w:pBdr>
        <w:rPr>
          <w:sz w:val="2"/>
          <w:szCs w:val="2"/>
        </w:rPr>
      </w:pPr>
    </w:p>
    <w:p w:rsidR="00A7101A" w:rsidRPr="00CA6692" w:rsidRDefault="00A7101A">
      <w:pPr>
        <w:spacing w:before="180"/>
        <w:rPr>
          <w:sz w:val="22"/>
          <w:szCs w:val="22"/>
        </w:rPr>
      </w:pPr>
      <w:r>
        <w:rPr>
          <w:sz w:val="22"/>
          <w:szCs w:val="22"/>
        </w:rPr>
        <w:t>Документ, подтверждающий полномочия представителя плательщика страховых взносов</w:t>
      </w:r>
    </w:p>
    <w:p w:rsidR="00A7101A" w:rsidRDefault="00A7101A">
      <w:pPr>
        <w:rPr>
          <w:sz w:val="22"/>
          <w:szCs w:val="22"/>
        </w:rPr>
      </w:pPr>
    </w:p>
    <w:p w:rsidR="00A7101A" w:rsidRDefault="00A7101A">
      <w:pPr>
        <w:pBdr>
          <w:top w:val="single" w:sz="4" w:space="1" w:color="auto"/>
        </w:pBdr>
        <w:rPr>
          <w:sz w:val="2"/>
          <w:szCs w:val="2"/>
        </w:rPr>
      </w:pPr>
    </w:p>
    <w:sectPr w:rsidR="00A7101A" w:rsidSect="00F93039">
      <w:headerReference w:type="default" r:id="rId6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1A" w:rsidRDefault="00A7101A">
      <w:r>
        <w:separator/>
      </w:r>
    </w:p>
  </w:endnote>
  <w:endnote w:type="continuationSeparator" w:id="0">
    <w:p w:rsidR="00A7101A" w:rsidRDefault="00A7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1A" w:rsidRDefault="00A7101A">
      <w:r>
        <w:separator/>
      </w:r>
    </w:p>
  </w:footnote>
  <w:footnote w:type="continuationSeparator" w:id="0">
    <w:p w:rsidR="00A7101A" w:rsidRDefault="00A7101A">
      <w:r>
        <w:continuationSeparator/>
      </w:r>
    </w:p>
  </w:footnote>
  <w:footnote w:id="1">
    <w:p w:rsidR="00A7101A" w:rsidRDefault="00A7101A">
      <w:pPr>
        <w:pStyle w:val="FootnoteText"/>
        <w:ind w:firstLine="567"/>
      </w:pPr>
      <w:r>
        <w:rPr>
          <w:rStyle w:val="FootnoteReference"/>
          <w:sz w:val="18"/>
          <w:szCs w:val="18"/>
          <w:vertAlign w:val="baseline"/>
        </w:rPr>
        <w:t>*</w:t>
      </w:r>
      <w:r>
        <w:rPr>
          <w:sz w:val="18"/>
          <w:szCs w:val="18"/>
        </w:rPr>
        <w:t> Заполняется организацией, у которой открыт лицевой счет в органах Федерального казначейства.</w:t>
      </w:r>
    </w:p>
  </w:footnote>
  <w:footnote w:id="2">
    <w:p w:rsidR="00A7101A" w:rsidRDefault="00A7101A">
      <w:pPr>
        <w:pStyle w:val="FootnoteText"/>
        <w:ind w:firstLine="567"/>
      </w:pPr>
      <w:r>
        <w:rPr>
          <w:rStyle w:val="FootnoteReference"/>
          <w:sz w:val="18"/>
          <w:szCs w:val="18"/>
          <w:vertAlign w:val="baseline"/>
        </w:rPr>
        <w:t>**</w:t>
      </w:r>
      <w:r>
        <w:rPr>
          <w:sz w:val="18"/>
          <w:szCs w:val="18"/>
        </w:rPr>
        <w:t> Заполняется руководителем организации (обособленного подразделения).</w:t>
      </w:r>
    </w:p>
  </w:footnote>
  <w:footnote w:id="3">
    <w:p w:rsidR="00A7101A" w:rsidRDefault="00A7101A">
      <w:pPr>
        <w:pStyle w:val="FootnoteText"/>
        <w:ind w:firstLine="567"/>
      </w:pPr>
      <w:r>
        <w:rPr>
          <w:rStyle w:val="FootnoteReference"/>
          <w:sz w:val="18"/>
          <w:szCs w:val="18"/>
          <w:vertAlign w:val="baseline"/>
        </w:rPr>
        <w:t>***</w:t>
      </w:r>
      <w:r>
        <w:rPr>
          <w:sz w:val="18"/>
          <w:szCs w:val="18"/>
        </w:rPr>
        <w:t> Заполняется при наличии главного бухгалтера.</w:t>
      </w:r>
    </w:p>
  </w:footnote>
  <w:footnote w:id="4">
    <w:p w:rsidR="00A7101A" w:rsidRDefault="00A7101A">
      <w:pPr>
        <w:pStyle w:val="FootnoteText"/>
        <w:ind w:left="567"/>
      </w:pPr>
      <w:r>
        <w:rPr>
          <w:rStyle w:val="FootnoteReference"/>
          <w:sz w:val="18"/>
          <w:szCs w:val="18"/>
          <w:vertAlign w:val="baseline"/>
        </w:rPr>
        <w:t>****</w:t>
      </w:r>
      <w:r>
        <w:rPr>
          <w:sz w:val="18"/>
          <w:szCs w:val="18"/>
        </w:rPr>
        <w:t> Печать ставится при ее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1A" w:rsidRDefault="00A7101A">
    <w:pPr>
      <w:pStyle w:val="Header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176"/>
    <w:rsid w:val="007B0F96"/>
    <w:rsid w:val="00824D08"/>
    <w:rsid w:val="00A57176"/>
    <w:rsid w:val="00A7101A"/>
    <w:rsid w:val="00CA6692"/>
    <w:rsid w:val="00F9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39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30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303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30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039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9303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303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9303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581</Words>
  <Characters>3315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 1</cp:lastModifiedBy>
  <cp:revision>3</cp:revision>
  <cp:lastPrinted>2016-01-29T10:11:00Z</cp:lastPrinted>
  <dcterms:created xsi:type="dcterms:W3CDTF">2016-02-10T13:24:00Z</dcterms:created>
  <dcterms:modified xsi:type="dcterms:W3CDTF">2016-02-11T06:13:00Z</dcterms:modified>
</cp:coreProperties>
</file>