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9B346" w14:textId="77777777" w:rsidR="00547A97" w:rsidRPr="00BB18EC" w:rsidRDefault="00547A97" w:rsidP="003D6D86">
      <w:pPr>
        <w:pStyle w:val="a0"/>
        <w:spacing w:line="240" w:lineRule="auto"/>
        <w:ind w:firstLine="709"/>
        <w:jc w:val="center"/>
        <w:rPr>
          <w:b/>
          <w:sz w:val="26"/>
          <w:szCs w:val="26"/>
        </w:rPr>
      </w:pPr>
      <w:bookmarkStart w:id="0" w:name="_GoBack"/>
      <w:r w:rsidRPr="00BB18EC">
        <w:rPr>
          <w:b/>
          <w:sz w:val="26"/>
          <w:szCs w:val="26"/>
        </w:rPr>
        <w:t>Информация о порядке обращения граждан в межведомственную комиссию по реализации трудовых, пенсионных и социальных прав отдельных категорий лиц</w:t>
      </w:r>
    </w:p>
    <w:bookmarkEnd w:id="0"/>
    <w:p w14:paraId="469F5EDE" w14:textId="77777777" w:rsidR="00547A97" w:rsidRPr="00431865" w:rsidRDefault="00547A97" w:rsidP="003D6D86">
      <w:pPr>
        <w:pStyle w:val="a0"/>
        <w:spacing w:line="240" w:lineRule="auto"/>
        <w:ind w:firstLine="709"/>
        <w:jc w:val="center"/>
        <w:rPr>
          <w:sz w:val="26"/>
          <w:szCs w:val="26"/>
        </w:rPr>
      </w:pPr>
      <w:r w:rsidRPr="00BB18EC">
        <w:rPr>
          <w:sz w:val="26"/>
          <w:szCs w:val="26"/>
        </w:rPr>
        <w:t xml:space="preserve">(для граждан, постоянно проживающих (проживавших) в </w:t>
      </w:r>
      <w:r w:rsidRPr="00BB18EC">
        <w:rPr>
          <w:rStyle w:val="14"/>
          <w:sz w:val="26"/>
          <w:szCs w:val="26"/>
        </w:rPr>
        <w:t>Донецкой Народной Республике, Луганской Народной Республике, Запорожской и Херсонской областях)</w:t>
      </w:r>
    </w:p>
    <w:p w14:paraId="62E23F81" w14:textId="77777777" w:rsidR="0070650E" w:rsidRPr="00431865" w:rsidRDefault="0070650E" w:rsidP="00431865">
      <w:pPr>
        <w:pStyle w:val="a0"/>
        <w:spacing w:line="312" w:lineRule="auto"/>
        <w:ind w:firstLine="709"/>
        <w:jc w:val="center"/>
        <w:rPr>
          <w:sz w:val="26"/>
          <w:szCs w:val="26"/>
        </w:rPr>
      </w:pPr>
    </w:p>
    <w:p w14:paraId="1CAB2F00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В ДНР, ЛНР, Запорожской и Херсонской областях созданы комиссии по реализации трудовых, пенсионных и социальных прав отдельных категорий лиц (далее – Комиссия) (постановление Правительства РФ от 12.01.2023 № 11) для реализации права на пенсионное обеспечение, дополнительное социальное обеспечение, страховое обеспечение по обязательному социальному страхованию на случай временной нетрудоспособности и в связи с материнством, а также гарантии в сфере трудовых отношений, в области занятости населения и защиты от безработицы и предоставление мер социальной поддержки гражданам РФ, иностранным гражданам и лицам без гражданства, постоянно проживающим (проживавшим) на территориях ДНР, ЛНР, Запорожской области и Херсонской области.</w:t>
      </w:r>
    </w:p>
    <w:p w14:paraId="6E36E57E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Комиссия осуществляет:</w:t>
      </w:r>
    </w:p>
    <w:p w14:paraId="4B0F1273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b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а) </w:t>
      </w:r>
      <w:r w:rsidRPr="00431865">
        <w:rPr>
          <w:rStyle w:val="14"/>
          <w:b/>
          <w:sz w:val="26"/>
          <w:szCs w:val="26"/>
        </w:rPr>
        <w:t>для реализации права на пенсионное обеспечение и дополнительное социальное обеспечение:</w:t>
      </w:r>
    </w:p>
    <w:p w14:paraId="1C43B366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подтверждение периодов работы граждан и (или) их иной деятельности, включаемых в страховой (трудовой) стаж, и размера заработка, с учетом которых устанавливается пенсионное обеспечение, а также периодов работы и размера заработка, с учетом которых устанавливается дополнительное социальное обеспечение, за периоды работы, которые имели место на территориях ДНР, ЛНР, Запорожской области и Херсонской области или Украины, в случае если их невозможно подтвердить в порядке, установленном законодательством РФ. Характер работы Комиссией не подтверждается;</w:t>
      </w:r>
    </w:p>
    <w:p w14:paraId="6C461FED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b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б) </w:t>
      </w:r>
      <w:r w:rsidRPr="00431865">
        <w:rPr>
          <w:rStyle w:val="14"/>
          <w:b/>
          <w:sz w:val="26"/>
          <w:szCs w:val="26"/>
        </w:rPr>
        <w:t>для реализации трудовых прав и права на защиту от безработицы:</w:t>
      </w:r>
    </w:p>
    <w:p w14:paraId="5943B910" w14:textId="77777777" w:rsidR="0070650E" w:rsidRPr="00431865" w:rsidRDefault="0070650E" w:rsidP="00431865">
      <w:pPr>
        <w:autoSpaceDE w:val="0"/>
        <w:autoSpaceDN w:val="0"/>
        <w:adjustRightInd w:val="0"/>
        <w:spacing w:line="312" w:lineRule="auto"/>
        <w:ind w:firstLine="851"/>
        <w:jc w:val="both"/>
        <w:rPr>
          <w:rStyle w:val="14"/>
          <w:sz w:val="26"/>
          <w:szCs w:val="26"/>
          <w:lang w:eastAsia="ru-RU"/>
        </w:rPr>
      </w:pPr>
      <w:r w:rsidRPr="00431865">
        <w:rPr>
          <w:rStyle w:val="14"/>
          <w:sz w:val="26"/>
          <w:szCs w:val="26"/>
        </w:rPr>
        <w:t xml:space="preserve">подтверждение периодов работы граждан и (или) их иной деятельности по конкретным профессиям и должностям, квалификации, размера заработка, </w:t>
      </w:r>
      <w:r w:rsidRPr="00431865">
        <w:rPr>
          <w:sz w:val="26"/>
          <w:szCs w:val="26"/>
          <w:lang w:eastAsia="ru-RU"/>
        </w:rPr>
        <w:t>в том числе среднего заработка по последнему месту работы (службы),</w:t>
      </w:r>
      <w:r w:rsidRPr="00431865">
        <w:rPr>
          <w:rStyle w:val="14"/>
          <w:sz w:val="26"/>
          <w:szCs w:val="26"/>
        </w:rPr>
        <w:t xml:space="preserve"> за периоды работы, которые имели место на территориях ДНР, ЛНР, Запорожской области и Херсонской области или Украины, в случае если их невозможно подтвердить в порядке, установленном законодательством РФ;</w:t>
      </w:r>
    </w:p>
    <w:p w14:paraId="161F7F4B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b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в) </w:t>
      </w:r>
      <w:r w:rsidRPr="00431865">
        <w:rPr>
          <w:rStyle w:val="14"/>
          <w:b/>
          <w:sz w:val="26"/>
          <w:szCs w:val="26"/>
        </w:rPr>
        <w:t>для определения размеров пособий по временной нетрудоспособности, по беременности и родам:</w:t>
      </w:r>
    </w:p>
    <w:p w14:paraId="516329FA" w14:textId="3E77DDF9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подтверждение периодов работы (деятельности), имевших место на территориях ДНР, ЛНР, Запорожской области и Херсонской области или Украины до </w:t>
      </w:r>
      <w:r w:rsidR="00431865">
        <w:rPr>
          <w:rStyle w:val="14"/>
          <w:sz w:val="26"/>
          <w:szCs w:val="26"/>
        </w:rPr>
        <w:br/>
      </w:r>
      <w:r w:rsidRPr="00431865">
        <w:rPr>
          <w:rStyle w:val="14"/>
          <w:sz w:val="26"/>
          <w:szCs w:val="26"/>
        </w:rPr>
        <w:lastRenderedPageBreak/>
        <w:t>1 января 2023 г., в случае, если их невозможно подтвердить в порядке, установленном законодательством РФ;</w:t>
      </w:r>
    </w:p>
    <w:p w14:paraId="644E2B78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г) </w:t>
      </w:r>
      <w:r w:rsidRPr="00431865">
        <w:rPr>
          <w:rStyle w:val="14"/>
          <w:b/>
          <w:sz w:val="26"/>
          <w:szCs w:val="26"/>
        </w:rPr>
        <w:t>подтверждение статуса, дающего право на меры социальной поддержки, установленные законодательством РФ, включая установление фактов, событий, обстоятельств, периодов, необходимых для установления (подтверждения) такого статуса:</w:t>
      </w:r>
    </w:p>
    <w:p w14:paraId="25E677A8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инвалида боевых действий, </w:t>
      </w:r>
    </w:p>
    <w:p w14:paraId="15893270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ветерана боевых действий, </w:t>
      </w:r>
    </w:p>
    <w:p w14:paraId="4B60B453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члена семьи погибшего (умершего) инвалида боевых действий или ветерана боевых действий, </w:t>
      </w:r>
    </w:p>
    <w:p w14:paraId="57F2B27C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военнослужащего (гражданина, призванного на военные сборы), лица, приравненного к военнослужащим, ставшего инвалидом вследствие военной травмы, </w:t>
      </w:r>
    </w:p>
    <w:p w14:paraId="14B63330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члена семьи военнослужащего (гражданина, призванного на военные сборы), члена семьи гражданина из числа лиц, приравненных к военнослужащим, погибшего (умершего), объявленного умершим, признанного безвестно отсутствующим.</w:t>
      </w:r>
    </w:p>
    <w:p w14:paraId="4E1A583A" w14:textId="10ABC331" w:rsidR="00D15C32" w:rsidRDefault="003D6D86" w:rsidP="00431865">
      <w:pPr>
        <w:spacing w:line="312" w:lineRule="auto"/>
        <w:ind w:firstLine="851"/>
        <w:jc w:val="both"/>
        <w:rPr>
          <w:sz w:val="26"/>
          <w:szCs w:val="26"/>
        </w:rPr>
      </w:pPr>
      <w:r w:rsidRPr="003D6D86">
        <w:rPr>
          <w:sz w:val="26"/>
          <w:szCs w:val="26"/>
        </w:rPr>
        <w:t xml:space="preserve">Обращение граждан в Комиссию осуществляется путем подачи заявления по месту ее нахождения с предъявлением документа, удостоверяющего личность и гражданство, </w:t>
      </w:r>
      <w:r w:rsidR="00D15C32" w:rsidRPr="00431865">
        <w:rPr>
          <w:sz w:val="26"/>
          <w:szCs w:val="26"/>
        </w:rPr>
        <w:t xml:space="preserve">документов, подтверждающих постоянное проживание в </w:t>
      </w:r>
      <w:r w:rsidR="00D15C32" w:rsidRPr="00431865">
        <w:rPr>
          <w:rStyle w:val="14"/>
          <w:sz w:val="26"/>
          <w:szCs w:val="26"/>
        </w:rPr>
        <w:t>ДНР, ЛНР, Запорожской и Херсонской областях в установленный период</w:t>
      </w:r>
      <w:r w:rsidR="00D15C32">
        <w:rPr>
          <w:rStyle w:val="14"/>
          <w:sz w:val="26"/>
          <w:szCs w:val="26"/>
        </w:rPr>
        <w:t>,</w:t>
      </w:r>
      <w:r w:rsidR="00D15C32">
        <w:rPr>
          <w:sz w:val="26"/>
          <w:szCs w:val="26"/>
        </w:rPr>
        <w:t xml:space="preserve"> </w:t>
      </w:r>
      <w:r w:rsidR="00D15C32" w:rsidRPr="00D15C32">
        <w:rPr>
          <w:sz w:val="26"/>
          <w:szCs w:val="26"/>
        </w:rPr>
        <w:t>документ</w:t>
      </w:r>
      <w:r w:rsidR="00D15C32">
        <w:rPr>
          <w:sz w:val="26"/>
          <w:szCs w:val="26"/>
        </w:rPr>
        <w:t>ов</w:t>
      </w:r>
      <w:r w:rsidR="00D15C32" w:rsidRPr="00D15C32">
        <w:rPr>
          <w:sz w:val="26"/>
          <w:szCs w:val="26"/>
        </w:rPr>
        <w:t xml:space="preserve"> для рассмотрения Комиссией с учетом цели обращения в Комиссию, при необходимости указываются сведения о свидетелях.</w:t>
      </w:r>
    </w:p>
    <w:p w14:paraId="3FB0EF52" w14:textId="286BF0BD" w:rsidR="003D6D86" w:rsidRDefault="00D15C32" w:rsidP="00D15C32">
      <w:pPr>
        <w:spacing w:line="312" w:lineRule="auto"/>
        <w:ind w:firstLine="851"/>
        <w:jc w:val="both"/>
        <w:rPr>
          <w:sz w:val="26"/>
          <w:szCs w:val="26"/>
        </w:rPr>
      </w:pPr>
      <w:r w:rsidRPr="00D15C32">
        <w:rPr>
          <w:sz w:val="26"/>
          <w:szCs w:val="26"/>
        </w:rPr>
        <w:t>При этом заявление и указанные документы могут быть поданы гражданином в любой территориальный орган Фонда пенсионного и социального страхования Российской Федерации</w:t>
      </w:r>
      <w:r>
        <w:rPr>
          <w:sz w:val="26"/>
          <w:szCs w:val="26"/>
        </w:rPr>
        <w:t xml:space="preserve"> (СФР)</w:t>
      </w:r>
      <w:r w:rsidRPr="00D15C32">
        <w:rPr>
          <w:sz w:val="26"/>
          <w:szCs w:val="26"/>
        </w:rPr>
        <w:t xml:space="preserve">. Территориальный орган </w:t>
      </w:r>
      <w:r>
        <w:rPr>
          <w:sz w:val="26"/>
          <w:szCs w:val="26"/>
        </w:rPr>
        <w:t>СФР</w:t>
      </w:r>
      <w:r w:rsidRPr="00D15C32">
        <w:rPr>
          <w:sz w:val="26"/>
          <w:szCs w:val="26"/>
        </w:rPr>
        <w:t xml:space="preserve"> направляет полученные от гражданина заявление и документы в Комиссию. </w:t>
      </w:r>
      <w:r w:rsidRPr="00431865">
        <w:rPr>
          <w:sz w:val="26"/>
          <w:szCs w:val="26"/>
        </w:rPr>
        <w:t>Заявление может быть направлено по почте.</w:t>
      </w:r>
    </w:p>
    <w:p w14:paraId="2DE80735" w14:textId="77777777" w:rsidR="0070650E" w:rsidRPr="00431865" w:rsidRDefault="0070650E" w:rsidP="00431865">
      <w:pPr>
        <w:spacing w:line="312" w:lineRule="auto"/>
        <w:ind w:firstLine="851"/>
        <w:jc w:val="both"/>
        <w:rPr>
          <w:sz w:val="26"/>
          <w:szCs w:val="26"/>
        </w:rPr>
      </w:pPr>
      <w:r w:rsidRPr="00431865">
        <w:rPr>
          <w:sz w:val="26"/>
          <w:szCs w:val="26"/>
        </w:rPr>
        <w:t>Примерный перечень документов (сведений), представляемых для рассмотрения в комиссию по реализации трудовых, пенсионных и социальных прав отдельных категорий лиц, утвержден постановлением Правительства РФ от 12.01.2023 № 11.</w:t>
      </w:r>
    </w:p>
    <w:p w14:paraId="117F6807" w14:textId="50948DC4" w:rsidR="00547A97" w:rsidRPr="00431865" w:rsidRDefault="00547A97" w:rsidP="00431865">
      <w:pPr>
        <w:spacing w:line="312" w:lineRule="auto"/>
        <w:ind w:firstLine="851"/>
        <w:jc w:val="both"/>
        <w:rPr>
          <w:sz w:val="26"/>
          <w:szCs w:val="26"/>
        </w:rPr>
      </w:pPr>
      <w:r w:rsidRPr="00431865">
        <w:rPr>
          <w:sz w:val="26"/>
          <w:szCs w:val="26"/>
        </w:rPr>
        <w:t xml:space="preserve">Дополнительную информацию можно получить в территориальном органе СФР. </w:t>
      </w:r>
    </w:p>
    <w:p w14:paraId="5FC69E7F" w14:textId="77777777" w:rsidR="00547A97" w:rsidRPr="00431865" w:rsidRDefault="00547A97" w:rsidP="00431865">
      <w:pPr>
        <w:spacing w:line="312" w:lineRule="auto"/>
        <w:ind w:firstLine="851"/>
        <w:jc w:val="both"/>
        <w:rPr>
          <w:b/>
          <w:sz w:val="26"/>
          <w:szCs w:val="26"/>
        </w:rPr>
      </w:pPr>
    </w:p>
    <w:p w14:paraId="5429025B" w14:textId="77777777" w:rsidR="00431865" w:rsidRDefault="00431865" w:rsidP="00431865">
      <w:pPr>
        <w:spacing w:line="312" w:lineRule="auto"/>
        <w:jc w:val="center"/>
        <w:rPr>
          <w:b/>
          <w:sz w:val="26"/>
          <w:szCs w:val="26"/>
        </w:rPr>
      </w:pPr>
    </w:p>
    <w:p w14:paraId="2DC0CC89" w14:textId="4DBE4C66" w:rsidR="00431865" w:rsidRPr="00431865" w:rsidRDefault="00431865" w:rsidP="00431865">
      <w:pPr>
        <w:spacing w:line="312" w:lineRule="auto"/>
        <w:jc w:val="center"/>
        <w:rPr>
          <w:b/>
          <w:sz w:val="26"/>
          <w:szCs w:val="26"/>
        </w:rPr>
      </w:pPr>
      <w:r w:rsidRPr="00431865">
        <w:rPr>
          <w:b/>
          <w:sz w:val="26"/>
          <w:szCs w:val="26"/>
        </w:rPr>
        <w:t>Фонд пенсионного и социального страхования Российской Федерации</w:t>
      </w:r>
    </w:p>
    <w:sectPr w:rsidR="00431865" w:rsidRPr="00431865" w:rsidSect="005B1812">
      <w:headerReference w:type="even" r:id="rId7"/>
      <w:headerReference w:type="default" r:id="rId8"/>
      <w:pgSz w:w="11907" w:h="16840"/>
      <w:pgMar w:top="1276" w:right="567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BDF01" w14:textId="77777777" w:rsidR="003D6D86" w:rsidRDefault="003D6D86">
      <w:r>
        <w:separator/>
      </w:r>
    </w:p>
  </w:endnote>
  <w:endnote w:type="continuationSeparator" w:id="0">
    <w:p w14:paraId="5F3BDF02" w14:textId="77777777" w:rsidR="003D6D86" w:rsidRDefault="003D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DEFF" w14:textId="77777777" w:rsidR="003D6D86" w:rsidRDefault="003D6D86">
      <w:r>
        <w:separator/>
      </w:r>
    </w:p>
  </w:footnote>
  <w:footnote w:type="continuationSeparator" w:id="0">
    <w:p w14:paraId="5F3BDF00" w14:textId="77777777" w:rsidR="003D6D86" w:rsidRDefault="003D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BDF03" w14:textId="77777777" w:rsidR="003D6D86" w:rsidRDefault="003D6D8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3BDF04" w14:textId="77777777" w:rsidR="003D6D86" w:rsidRDefault="003D6D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47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F3BDF05" w14:textId="77777777" w:rsidR="003D6D86" w:rsidRPr="00FB69D5" w:rsidRDefault="003D6D86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5971E1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14:paraId="5F3BDF06" w14:textId="77777777" w:rsidR="003D6D86" w:rsidRDefault="003D6D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16D2A"/>
    <w:rsid w:val="000255C0"/>
    <w:rsid w:val="00033299"/>
    <w:rsid w:val="00035218"/>
    <w:rsid w:val="000916C4"/>
    <w:rsid w:val="000B1DC8"/>
    <w:rsid w:val="000D16D5"/>
    <w:rsid w:val="000D545D"/>
    <w:rsid w:val="000E23AD"/>
    <w:rsid w:val="000E67F2"/>
    <w:rsid w:val="000F10CF"/>
    <w:rsid w:val="000F191F"/>
    <w:rsid w:val="000F4242"/>
    <w:rsid w:val="00117969"/>
    <w:rsid w:val="0012309A"/>
    <w:rsid w:val="00135771"/>
    <w:rsid w:val="00141434"/>
    <w:rsid w:val="00142A6E"/>
    <w:rsid w:val="00144351"/>
    <w:rsid w:val="001678FE"/>
    <w:rsid w:val="00174928"/>
    <w:rsid w:val="00182A46"/>
    <w:rsid w:val="00193DF1"/>
    <w:rsid w:val="001C7C0D"/>
    <w:rsid w:val="001D28D1"/>
    <w:rsid w:val="00200273"/>
    <w:rsid w:val="00203E66"/>
    <w:rsid w:val="00204FF9"/>
    <w:rsid w:val="00214063"/>
    <w:rsid w:val="00236BDF"/>
    <w:rsid w:val="002536EC"/>
    <w:rsid w:val="00264F9D"/>
    <w:rsid w:val="002967B4"/>
    <w:rsid w:val="002A7845"/>
    <w:rsid w:val="002B2FF9"/>
    <w:rsid w:val="002D1464"/>
    <w:rsid w:val="00300EA2"/>
    <w:rsid w:val="00301517"/>
    <w:rsid w:val="00301863"/>
    <w:rsid w:val="00303B76"/>
    <w:rsid w:val="00305A6A"/>
    <w:rsid w:val="00336A3B"/>
    <w:rsid w:val="0034141E"/>
    <w:rsid w:val="00342137"/>
    <w:rsid w:val="00346532"/>
    <w:rsid w:val="00350C8D"/>
    <w:rsid w:val="00357AF4"/>
    <w:rsid w:val="0036551F"/>
    <w:rsid w:val="0037473B"/>
    <w:rsid w:val="0038610A"/>
    <w:rsid w:val="003A0882"/>
    <w:rsid w:val="003A0F83"/>
    <w:rsid w:val="003A41B3"/>
    <w:rsid w:val="003D6D86"/>
    <w:rsid w:val="003E7A0D"/>
    <w:rsid w:val="003F48A4"/>
    <w:rsid w:val="004150ED"/>
    <w:rsid w:val="004265AC"/>
    <w:rsid w:val="0042765D"/>
    <w:rsid w:val="00431865"/>
    <w:rsid w:val="00474CCE"/>
    <w:rsid w:val="004917FB"/>
    <w:rsid w:val="00493CA6"/>
    <w:rsid w:val="004A3380"/>
    <w:rsid w:val="004A7EF8"/>
    <w:rsid w:val="004D6348"/>
    <w:rsid w:val="004D65B6"/>
    <w:rsid w:val="004E3134"/>
    <w:rsid w:val="00513C19"/>
    <w:rsid w:val="0052109D"/>
    <w:rsid w:val="00534639"/>
    <w:rsid w:val="00547A97"/>
    <w:rsid w:val="00575DAA"/>
    <w:rsid w:val="00577B81"/>
    <w:rsid w:val="0058583E"/>
    <w:rsid w:val="00587ECE"/>
    <w:rsid w:val="005971E1"/>
    <w:rsid w:val="005A6644"/>
    <w:rsid w:val="005B1812"/>
    <w:rsid w:val="005C2B89"/>
    <w:rsid w:val="005C66FF"/>
    <w:rsid w:val="005D3065"/>
    <w:rsid w:val="005F42E9"/>
    <w:rsid w:val="005F49C2"/>
    <w:rsid w:val="00607135"/>
    <w:rsid w:val="006134F2"/>
    <w:rsid w:val="0061769A"/>
    <w:rsid w:val="0062417F"/>
    <w:rsid w:val="00630F6C"/>
    <w:rsid w:val="006434DE"/>
    <w:rsid w:val="00646380"/>
    <w:rsid w:val="00660183"/>
    <w:rsid w:val="00680616"/>
    <w:rsid w:val="00680B53"/>
    <w:rsid w:val="00680FE4"/>
    <w:rsid w:val="006843ED"/>
    <w:rsid w:val="00692A21"/>
    <w:rsid w:val="00694B9F"/>
    <w:rsid w:val="006A2DFD"/>
    <w:rsid w:val="006A6F14"/>
    <w:rsid w:val="006D231F"/>
    <w:rsid w:val="006D6B40"/>
    <w:rsid w:val="006E0EB6"/>
    <w:rsid w:val="006E5C74"/>
    <w:rsid w:val="0070650E"/>
    <w:rsid w:val="00707F3C"/>
    <w:rsid w:val="00711C0F"/>
    <w:rsid w:val="00714972"/>
    <w:rsid w:val="007506D0"/>
    <w:rsid w:val="007543D4"/>
    <w:rsid w:val="00766289"/>
    <w:rsid w:val="007716EC"/>
    <w:rsid w:val="00774237"/>
    <w:rsid w:val="0078547F"/>
    <w:rsid w:val="00790450"/>
    <w:rsid w:val="007A3450"/>
    <w:rsid w:val="007C4B1A"/>
    <w:rsid w:val="007D1CFC"/>
    <w:rsid w:val="007D585A"/>
    <w:rsid w:val="007D6B0C"/>
    <w:rsid w:val="007E0F8D"/>
    <w:rsid w:val="007E1047"/>
    <w:rsid w:val="008273E5"/>
    <w:rsid w:val="00833963"/>
    <w:rsid w:val="008400E3"/>
    <w:rsid w:val="00841BF0"/>
    <w:rsid w:val="00852640"/>
    <w:rsid w:val="008554F5"/>
    <w:rsid w:val="00863428"/>
    <w:rsid w:val="0086499E"/>
    <w:rsid w:val="0087668E"/>
    <w:rsid w:val="00880AEC"/>
    <w:rsid w:val="008F1FC7"/>
    <w:rsid w:val="009066FF"/>
    <w:rsid w:val="00914BA3"/>
    <w:rsid w:val="0092165D"/>
    <w:rsid w:val="00933157"/>
    <w:rsid w:val="009406F0"/>
    <w:rsid w:val="00953F17"/>
    <w:rsid w:val="00966D66"/>
    <w:rsid w:val="0097531D"/>
    <w:rsid w:val="009846CD"/>
    <w:rsid w:val="009934B8"/>
    <w:rsid w:val="009B2CA0"/>
    <w:rsid w:val="009C0518"/>
    <w:rsid w:val="009D00CC"/>
    <w:rsid w:val="009F425A"/>
    <w:rsid w:val="00A0198C"/>
    <w:rsid w:val="00A10829"/>
    <w:rsid w:val="00A1141A"/>
    <w:rsid w:val="00A16AC9"/>
    <w:rsid w:val="00A21792"/>
    <w:rsid w:val="00A26900"/>
    <w:rsid w:val="00A540C6"/>
    <w:rsid w:val="00A73C95"/>
    <w:rsid w:val="00AC4314"/>
    <w:rsid w:val="00AD051D"/>
    <w:rsid w:val="00AD17AF"/>
    <w:rsid w:val="00AD2B64"/>
    <w:rsid w:val="00AE40F2"/>
    <w:rsid w:val="00B11601"/>
    <w:rsid w:val="00B21C1A"/>
    <w:rsid w:val="00B308F0"/>
    <w:rsid w:val="00B7361A"/>
    <w:rsid w:val="00B90126"/>
    <w:rsid w:val="00B962DD"/>
    <w:rsid w:val="00BB18EC"/>
    <w:rsid w:val="00BC625B"/>
    <w:rsid w:val="00BD54FB"/>
    <w:rsid w:val="00BE444D"/>
    <w:rsid w:val="00BE7DE6"/>
    <w:rsid w:val="00BF1134"/>
    <w:rsid w:val="00BF3C37"/>
    <w:rsid w:val="00C06F34"/>
    <w:rsid w:val="00C2297A"/>
    <w:rsid w:val="00C40A06"/>
    <w:rsid w:val="00C56040"/>
    <w:rsid w:val="00C67875"/>
    <w:rsid w:val="00C7146F"/>
    <w:rsid w:val="00C75966"/>
    <w:rsid w:val="00C8543A"/>
    <w:rsid w:val="00CA42E7"/>
    <w:rsid w:val="00CB492E"/>
    <w:rsid w:val="00CD6216"/>
    <w:rsid w:val="00D01102"/>
    <w:rsid w:val="00D15C32"/>
    <w:rsid w:val="00D21D09"/>
    <w:rsid w:val="00D23246"/>
    <w:rsid w:val="00D33147"/>
    <w:rsid w:val="00D5257D"/>
    <w:rsid w:val="00D52A1C"/>
    <w:rsid w:val="00D7554D"/>
    <w:rsid w:val="00DB5C95"/>
    <w:rsid w:val="00DD1C08"/>
    <w:rsid w:val="00DD23DA"/>
    <w:rsid w:val="00DD3802"/>
    <w:rsid w:val="00DF5B01"/>
    <w:rsid w:val="00E177B0"/>
    <w:rsid w:val="00E219B2"/>
    <w:rsid w:val="00E25EE1"/>
    <w:rsid w:val="00E336FD"/>
    <w:rsid w:val="00E47297"/>
    <w:rsid w:val="00E5013A"/>
    <w:rsid w:val="00E56A14"/>
    <w:rsid w:val="00E62C1A"/>
    <w:rsid w:val="00E74B64"/>
    <w:rsid w:val="00E7577B"/>
    <w:rsid w:val="00E805CA"/>
    <w:rsid w:val="00E91E54"/>
    <w:rsid w:val="00EB0244"/>
    <w:rsid w:val="00EB0E54"/>
    <w:rsid w:val="00EC373D"/>
    <w:rsid w:val="00ED1EE8"/>
    <w:rsid w:val="00ED343A"/>
    <w:rsid w:val="00ED3D6C"/>
    <w:rsid w:val="00EE6561"/>
    <w:rsid w:val="00EF348A"/>
    <w:rsid w:val="00F02CA6"/>
    <w:rsid w:val="00F1008C"/>
    <w:rsid w:val="00F1697D"/>
    <w:rsid w:val="00F44485"/>
    <w:rsid w:val="00F50555"/>
    <w:rsid w:val="00F75D98"/>
    <w:rsid w:val="00F81EC9"/>
    <w:rsid w:val="00FA6008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5F3BD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14">
    <w:name w:val="Стиль 14 пт"/>
    <w:basedOn w:val="a1"/>
    <w:rsid w:val="00D21D09"/>
    <w:rPr>
      <w:rFonts w:ascii="Times New Roman" w:hAnsi="Times New Roman"/>
      <w:sz w:val="28"/>
    </w:rPr>
  </w:style>
  <w:style w:type="paragraph" w:customStyle="1" w:styleId="ConsPlusNormal">
    <w:name w:val="ConsPlusNormal"/>
    <w:rsid w:val="00016D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footnote text"/>
    <w:basedOn w:val="a"/>
    <w:link w:val="af2"/>
    <w:uiPriority w:val="99"/>
    <w:unhideWhenUsed/>
    <w:rsid w:val="002536EC"/>
  </w:style>
  <w:style w:type="character" w:customStyle="1" w:styleId="af2">
    <w:name w:val="Текст сноски Знак"/>
    <w:basedOn w:val="a1"/>
    <w:link w:val="af1"/>
    <w:uiPriority w:val="99"/>
    <w:rsid w:val="002536EC"/>
    <w:rPr>
      <w:lang w:eastAsia="en-US"/>
    </w:rPr>
  </w:style>
  <w:style w:type="character" w:styleId="af3">
    <w:name w:val="footnote reference"/>
    <w:uiPriority w:val="99"/>
    <w:unhideWhenUsed/>
    <w:rsid w:val="0025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9057-4378-4458-8855-6620FDC6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6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2023-11-09T11:01:00Z</dcterms:created>
  <dcterms:modified xsi:type="dcterms:W3CDTF">2023-11-09T11:01:00Z</dcterms:modified>
</cp:coreProperties>
</file>