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33" w:rsidRDefault="00A71D33" w:rsidP="00287930">
      <w:pPr>
        <w:spacing w:before="160" w:line="360" w:lineRule="exact"/>
        <w:jc w:val="center"/>
        <w:rPr>
          <w:rFonts w:ascii="Arial Black" w:hAnsi="Arial Black"/>
          <w:color w:val="FF0000"/>
          <w:szCs w:val="28"/>
        </w:rPr>
      </w:pPr>
    </w:p>
    <w:p w:rsidR="00752CF4" w:rsidRDefault="00752CF4" w:rsidP="00752CF4">
      <w:pPr>
        <w:ind w:firstLine="426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Об установлении причин отсутствия </w:t>
      </w:r>
      <w:proofErr w:type="spellStart"/>
      <w:r>
        <w:rPr>
          <w:b/>
          <w:color w:val="C00000"/>
          <w:sz w:val="26"/>
          <w:szCs w:val="26"/>
        </w:rPr>
        <w:t>проактивных</w:t>
      </w:r>
      <w:proofErr w:type="spellEnd"/>
      <w:r>
        <w:rPr>
          <w:b/>
          <w:color w:val="C00000"/>
          <w:sz w:val="26"/>
          <w:szCs w:val="26"/>
        </w:rPr>
        <w:t xml:space="preserve"> запросов для назначения пособий и способы их устранения.</w:t>
      </w:r>
    </w:p>
    <w:p w:rsidR="00752CF4" w:rsidRDefault="00752CF4" w:rsidP="00752CF4">
      <w:pPr>
        <w:ind w:firstLine="426"/>
        <w:jc w:val="center"/>
        <w:rPr>
          <w:b/>
          <w:color w:val="C00000"/>
          <w:sz w:val="26"/>
          <w:szCs w:val="26"/>
        </w:rPr>
      </w:pPr>
    </w:p>
    <w:p w:rsidR="00752CF4" w:rsidRDefault="00752CF4" w:rsidP="00752CF4">
      <w:pPr>
        <w:autoSpaceDE w:val="0"/>
        <w:autoSpaceDN w:val="0"/>
        <w:adjustRightInd w:val="0"/>
        <w:spacing w:line="320" w:lineRule="exact"/>
        <w:ind w:right="139"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Страхователи (юридические лица и их обособленные подразделения) обязаны </w:t>
      </w:r>
      <w:r>
        <w:rPr>
          <w:rFonts w:eastAsia="Calibri"/>
          <w:b/>
          <w:color w:val="C00000"/>
          <w:sz w:val="26"/>
          <w:szCs w:val="26"/>
        </w:rPr>
        <w:t>своевременно</w:t>
      </w:r>
      <w:r>
        <w:rPr>
          <w:rFonts w:eastAsia="Calibri"/>
          <w:sz w:val="26"/>
          <w:szCs w:val="26"/>
        </w:rPr>
        <w:t xml:space="preserve"> представлять в Фонд сведения персонифицированного учета о трудовой деятельности (</w:t>
      </w:r>
      <w:r>
        <w:rPr>
          <w:rFonts w:eastAsia="Calibri"/>
          <w:sz w:val="26"/>
          <w:szCs w:val="26"/>
          <w:u w:val="single"/>
        </w:rPr>
        <w:t>приеме, переводе на другую постоянную работу, увольнении</w:t>
      </w:r>
      <w:r>
        <w:rPr>
          <w:rFonts w:eastAsia="Calibri"/>
          <w:sz w:val="26"/>
          <w:szCs w:val="26"/>
        </w:rPr>
        <w:t xml:space="preserve">) каждого работника, включая лиц, заключивших договоры ГПХ. </w:t>
      </w:r>
    </w:p>
    <w:p w:rsidR="00752CF4" w:rsidRDefault="00752CF4" w:rsidP="00752CF4">
      <w:pPr>
        <w:autoSpaceDE w:val="0"/>
        <w:autoSpaceDN w:val="0"/>
        <w:adjustRightInd w:val="0"/>
        <w:spacing w:line="320" w:lineRule="exact"/>
        <w:ind w:right="139"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случае, если </w:t>
      </w:r>
      <w:r>
        <w:rPr>
          <w:rFonts w:eastAsia="Calibri"/>
          <w:b/>
          <w:color w:val="0070C0"/>
          <w:sz w:val="26"/>
          <w:szCs w:val="26"/>
        </w:rPr>
        <w:t>сведения</w:t>
      </w:r>
      <w:r>
        <w:rPr>
          <w:rFonts w:eastAsia="Calibri"/>
          <w:sz w:val="26"/>
          <w:szCs w:val="26"/>
        </w:rPr>
        <w:t xml:space="preserve"> персонифицированного учета своевременно </w:t>
      </w:r>
      <w:r>
        <w:rPr>
          <w:rFonts w:eastAsia="Calibri"/>
          <w:b/>
          <w:color w:val="C00000"/>
          <w:sz w:val="26"/>
          <w:szCs w:val="26"/>
        </w:rPr>
        <w:t>не переданы в Фонд</w:t>
      </w:r>
      <w:r>
        <w:rPr>
          <w:rFonts w:eastAsia="Calibri"/>
          <w:sz w:val="26"/>
          <w:szCs w:val="26"/>
        </w:rPr>
        <w:t xml:space="preserve"> - трудоустройство работника не подтверждается, и </w:t>
      </w:r>
      <w:proofErr w:type="spellStart"/>
      <w:r>
        <w:rPr>
          <w:rFonts w:eastAsia="Calibri"/>
          <w:b/>
          <w:color w:val="0070C0"/>
          <w:sz w:val="26"/>
          <w:szCs w:val="26"/>
        </w:rPr>
        <w:t>проактивный</w:t>
      </w:r>
      <w:proofErr w:type="spellEnd"/>
      <w:r>
        <w:rPr>
          <w:rFonts w:eastAsia="Calibri"/>
          <w:b/>
          <w:color w:val="0070C0"/>
          <w:sz w:val="26"/>
          <w:szCs w:val="26"/>
        </w:rPr>
        <w:t xml:space="preserve"> процесс назначения пособий</w:t>
      </w:r>
      <w:r>
        <w:rPr>
          <w:rFonts w:eastAsia="Calibri"/>
          <w:color w:val="0070C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по временной нетрудоспособности и в связи с материнством </w:t>
      </w:r>
      <w:r>
        <w:rPr>
          <w:rFonts w:eastAsia="Calibri"/>
          <w:b/>
          <w:color w:val="C00000"/>
          <w:sz w:val="26"/>
          <w:szCs w:val="26"/>
        </w:rPr>
        <w:t>не направляется</w:t>
      </w:r>
      <w:r>
        <w:rPr>
          <w:rFonts w:eastAsia="Calibri"/>
          <w:color w:val="C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работодателю и </w:t>
      </w:r>
      <w:r>
        <w:rPr>
          <w:rFonts w:eastAsia="Calibri"/>
          <w:b/>
          <w:color w:val="C00000"/>
          <w:sz w:val="26"/>
          <w:szCs w:val="26"/>
        </w:rPr>
        <w:t xml:space="preserve">закрывается </w:t>
      </w:r>
      <w:r>
        <w:rPr>
          <w:rFonts w:eastAsia="Calibri"/>
          <w:sz w:val="26"/>
          <w:szCs w:val="26"/>
        </w:rPr>
        <w:t>с комментарием «Не найден страхователь». Инициация жизненного события (сообщение 109) также невозможна.</w:t>
      </w:r>
    </w:p>
    <w:p w:rsidR="00752CF4" w:rsidRPr="008A2E71" w:rsidRDefault="00752CF4" w:rsidP="00752CF4">
      <w:pPr>
        <w:autoSpaceDE w:val="0"/>
        <w:autoSpaceDN w:val="0"/>
        <w:adjustRightInd w:val="0"/>
        <w:spacing w:line="320" w:lineRule="exact"/>
        <w:ind w:right="139" w:firstLine="708"/>
        <w:jc w:val="both"/>
        <w:rPr>
          <w:rFonts w:eastAsia="Calibri"/>
          <w:b/>
          <w:color w:val="C00000"/>
          <w:sz w:val="26"/>
          <w:szCs w:val="26"/>
        </w:rPr>
      </w:pPr>
      <w:r w:rsidRPr="008A2E71">
        <w:rPr>
          <w:rFonts w:eastAsia="Calibri"/>
          <w:b/>
          <w:color w:val="C00000"/>
          <w:sz w:val="26"/>
          <w:szCs w:val="26"/>
        </w:rPr>
        <w:t>Для решения проблемы необходимо:</w:t>
      </w:r>
    </w:p>
    <w:p w:rsidR="00752CF4" w:rsidRPr="00974DBC" w:rsidRDefault="00752CF4" w:rsidP="00752CF4">
      <w:pPr>
        <w:pStyle w:val="a3"/>
        <w:numPr>
          <w:ilvl w:val="0"/>
          <w:numId w:val="5"/>
        </w:numPr>
        <w:shd w:val="clear" w:color="auto" w:fill="FFFFFF"/>
        <w:spacing w:after="0" w:line="231" w:lineRule="atLeast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74DB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В первую очередь </w:t>
      </w:r>
      <w:r w:rsidRPr="007B2EBF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проверить персональные данные застрахованного лица:</w:t>
      </w:r>
      <w:r w:rsidRPr="00974DB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если ЭЛН сформирован на новую фамилию, а на индивидуальном лицевом счете застрахованного лица отражена старая – </w:t>
      </w:r>
      <w:proofErr w:type="spellStart"/>
      <w:r w:rsidRPr="00974DB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проактив</w:t>
      </w:r>
      <w:proofErr w:type="spellEnd"/>
      <w:r w:rsidRPr="00974DB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не сформируется. Страхователю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следует</w:t>
      </w:r>
      <w:r w:rsidRPr="00974DB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направить в Фонд сведения об изменении анкетных данных застрахованного лица либо с заявлением на изменение анкетных данных может обратиться в Фонд само застрахованное лицо. После изменения анкетных данных также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следует</w:t>
      </w:r>
      <w:r w:rsidRPr="00974DB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направить </w:t>
      </w:r>
      <w:r w:rsidRPr="00974DB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Фонд актуальные сведения о застрахованном лице (сообщение 86).</w:t>
      </w:r>
    </w:p>
    <w:p w:rsidR="00752CF4" w:rsidRPr="00974DBC" w:rsidRDefault="00752CF4" w:rsidP="00752CF4">
      <w:pPr>
        <w:shd w:val="clear" w:color="auto" w:fill="FFFFFF"/>
        <w:spacing w:line="231" w:lineRule="atLeast"/>
        <w:ind w:firstLine="709"/>
        <w:jc w:val="both"/>
        <w:rPr>
          <w:rFonts w:ascii="Calibri" w:hAnsi="Calibri" w:cs="Calibri"/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2. </w:t>
      </w:r>
      <w:r w:rsidRPr="007B2EBF">
        <w:rPr>
          <w:b/>
          <w:color w:val="0070C0"/>
          <w:sz w:val="26"/>
          <w:szCs w:val="26"/>
        </w:rPr>
        <w:t>Проверить полноту и корректность предоставления сведени</w:t>
      </w:r>
      <w:r>
        <w:rPr>
          <w:b/>
          <w:color w:val="0070C0"/>
          <w:sz w:val="26"/>
          <w:szCs w:val="26"/>
        </w:rPr>
        <w:t>й</w:t>
      </w:r>
      <w:r w:rsidRPr="007B2EBF">
        <w:rPr>
          <w:b/>
          <w:color w:val="0070C0"/>
          <w:sz w:val="26"/>
          <w:szCs w:val="26"/>
        </w:rPr>
        <w:t xml:space="preserve"> о трудоустройстве: </w:t>
      </w:r>
      <w:r w:rsidRPr="00974DBC">
        <w:rPr>
          <w:color w:val="212121"/>
          <w:sz w:val="26"/>
          <w:szCs w:val="26"/>
        </w:rPr>
        <w:t>даты подачи сведений, кадров</w:t>
      </w:r>
      <w:r>
        <w:rPr>
          <w:color w:val="212121"/>
          <w:sz w:val="26"/>
          <w:szCs w:val="26"/>
        </w:rPr>
        <w:t>ые</w:t>
      </w:r>
      <w:r w:rsidRPr="00974DBC">
        <w:rPr>
          <w:color w:val="212121"/>
          <w:sz w:val="26"/>
          <w:szCs w:val="26"/>
        </w:rPr>
        <w:t xml:space="preserve"> мероприяти</w:t>
      </w:r>
      <w:r>
        <w:rPr>
          <w:color w:val="212121"/>
          <w:sz w:val="26"/>
          <w:szCs w:val="26"/>
        </w:rPr>
        <w:t>я, в том числе при переводе сотрудников и реорганизации страхователя</w:t>
      </w:r>
      <w:r w:rsidRPr="00974DBC">
        <w:rPr>
          <w:color w:val="212121"/>
          <w:sz w:val="26"/>
          <w:szCs w:val="26"/>
        </w:rPr>
        <w:t>.</w:t>
      </w:r>
      <w:r>
        <w:rPr>
          <w:color w:val="212121"/>
          <w:sz w:val="26"/>
          <w:szCs w:val="26"/>
        </w:rPr>
        <w:t xml:space="preserve"> </w:t>
      </w:r>
      <w:r w:rsidRPr="00974DBC">
        <w:rPr>
          <w:color w:val="212121"/>
          <w:sz w:val="26"/>
          <w:szCs w:val="26"/>
        </w:rPr>
        <w:t>Ошибки, которые обнаруживаются:</w:t>
      </w:r>
    </w:p>
    <w:p w:rsidR="00752CF4" w:rsidRPr="00974DBC" w:rsidRDefault="00752CF4" w:rsidP="00752CF4">
      <w:pPr>
        <w:shd w:val="clear" w:color="auto" w:fill="FFFFFF"/>
        <w:spacing w:line="231" w:lineRule="atLeast"/>
        <w:ind w:firstLine="709"/>
        <w:jc w:val="both"/>
        <w:rPr>
          <w:rFonts w:ascii="Calibri" w:hAnsi="Calibri" w:cs="Calibri"/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- </w:t>
      </w:r>
      <w:r w:rsidRPr="00974DBC">
        <w:rPr>
          <w:color w:val="212121"/>
          <w:sz w:val="26"/>
          <w:szCs w:val="26"/>
        </w:rPr>
        <w:t>при</w:t>
      </w:r>
      <w:r>
        <w:rPr>
          <w:color w:val="212121"/>
          <w:sz w:val="26"/>
          <w:szCs w:val="26"/>
        </w:rPr>
        <w:t>ем</w:t>
      </w:r>
      <w:r w:rsidRPr="00974DBC">
        <w:rPr>
          <w:color w:val="212121"/>
          <w:sz w:val="26"/>
          <w:szCs w:val="26"/>
        </w:rPr>
        <w:t xml:space="preserve"> на работу по основному месту, а у</w:t>
      </w:r>
      <w:r>
        <w:rPr>
          <w:color w:val="212121"/>
          <w:sz w:val="26"/>
          <w:szCs w:val="26"/>
        </w:rPr>
        <w:t>вольнение – по совместительству</w:t>
      </w:r>
      <w:r w:rsidRPr="00974DBC">
        <w:rPr>
          <w:color w:val="212121"/>
          <w:sz w:val="26"/>
          <w:szCs w:val="26"/>
        </w:rPr>
        <w:t>;</w:t>
      </w:r>
    </w:p>
    <w:p w:rsidR="00752CF4" w:rsidRDefault="00752CF4" w:rsidP="00752CF4">
      <w:pPr>
        <w:shd w:val="clear" w:color="auto" w:fill="FFFFFF"/>
        <w:spacing w:line="231" w:lineRule="atLeast"/>
        <w:ind w:firstLine="709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- </w:t>
      </w:r>
      <w:r w:rsidRPr="00974DBC">
        <w:rPr>
          <w:color w:val="212121"/>
          <w:sz w:val="26"/>
          <w:szCs w:val="26"/>
        </w:rPr>
        <w:t>вместо перевода с должности на должность представлены сведения об увольнении.</w:t>
      </w:r>
    </w:p>
    <w:p w:rsidR="00752CF4" w:rsidRPr="003C478D" w:rsidRDefault="00752CF4" w:rsidP="00752CF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9A21B8">
        <w:rPr>
          <w:b/>
          <w:color w:val="2E74B5" w:themeColor="accent1" w:themeShade="BF"/>
          <w:sz w:val="26"/>
          <w:szCs w:val="26"/>
        </w:rPr>
        <w:t>П</w:t>
      </w:r>
      <w:r w:rsidRPr="003C478D">
        <w:rPr>
          <w:b/>
          <w:color w:val="2E74B5" w:themeColor="accent1" w:themeShade="BF"/>
          <w:sz w:val="26"/>
          <w:szCs w:val="26"/>
        </w:rPr>
        <w:t>ри изменении наименования</w:t>
      </w:r>
      <w:r>
        <w:rPr>
          <w:b/>
          <w:color w:val="2E74B5" w:themeColor="accent1" w:themeShade="BF"/>
          <w:sz w:val="26"/>
          <w:szCs w:val="26"/>
        </w:rPr>
        <w:t xml:space="preserve"> </w:t>
      </w:r>
      <w:r w:rsidRPr="003C478D">
        <w:rPr>
          <w:b/>
          <w:color w:val="2E74B5" w:themeColor="accent1" w:themeShade="BF"/>
          <w:sz w:val="26"/>
          <w:szCs w:val="26"/>
        </w:rPr>
        <w:t>страхователя, в том числе в случае реорганизации</w:t>
      </w:r>
      <w:r>
        <w:rPr>
          <w:b/>
          <w:color w:val="2E74B5" w:themeColor="accent1" w:themeShade="BF"/>
          <w:sz w:val="26"/>
          <w:szCs w:val="26"/>
        </w:rPr>
        <w:t xml:space="preserve"> с</w:t>
      </w:r>
      <w:r w:rsidRPr="003C478D">
        <w:rPr>
          <w:b/>
          <w:color w:val="2E74B5" w:themeColor="accent1" w:themeShade="BF"/>
          <w:sz w:val="26"/>
          <w:szCs w:val="26"/>
        </w:rPr>
        <w:t>трахователя, перевода</w:t>
      </w:r>
      <w:r>
        <w:rPr>
          <w:b/>
          <w:color w:val="2E74B5" w:themeColor="accent1" w:themeShade="BF"/>
          <w:sz w:val="26"/>
          <w:szCs w:val="26"/>
        </w:rPr>
        <w:t xml:space="preserve"> </w:t>
      </w:r>
      <w:r w:rsidRPr="003C478D">
        <w:rPr>
          <w:b/>
          <w:color w:val="2E74B5" w:themeColor="accent1" w:themeShade="BF"/>
          <w:sz w:val="26"/>
          <w:szCs w:val="26"/>
        </w:rPr>
        <w:t>зарегистрированного лица из одного обособленного подразделения юридического лица в другое, а также в случае снятия с учета в органах СФР юридического лица по месту нахождения обособленного подразделения</w:t>
      </w:r>
      <w:r w:rsidRPr="003C478D">
        <w:rPr>
          <w:sz w:val="26"/>
          <w:szCs w:val="26"/>
        </w:rPr>
        <w:t xml:space="preserve"> страхователем представляются сведения о трудовой (иной) деятельности с заполнением подраздела 1.1 подраздела 1 раздела 1 формы ЕФС-1 с кадровым мероприятием </w:t>
      </w:r>
      <w:r w:rsidRPr="003C478D">
        <w:rPr>
          <w:b/>
          <w:color w:val="C00000"/>
          <w:sz w:val="26"/>
          <w:szCs w:val="26"/>
        </w:rPr>
        <w:t>«ПЕРЕИМЕНОВАНИЕ»</w:t>
      </w:r>
      <w:r w:rsidRPr="003C478D">
        <w:rPr>
          <w:sz w:val="26"/>
          <w:szCs w:val="26"/>
        </w:rPr>
        <w:t xml:space="preserve"> с указанием </w:t>
      </w:r>
      <w:r w:rsidRPr="003C478D">
        <w:rPr>
          <w:b/>
          <w:color w:val="C00000"/>
          <w:sz w:val="26"/>
          <w:szCs w:val="26"/>
        </w:rPr>
        <w:t xml:space="preserve">прежнего и </w:t>
      </w:r>
      <w:r w:rsidRPr="003C478D">
        <w:rPr>
          <w:b/>
          <w:color w:val="C00000"/>
          <w:sz w:val="26"/>
          <w:szCs w:val="26"/>
        </w:rPr>
        <w:lastRenderedPageBreak/>
        <w:t>нового регистрационных номеров</w:t>
      </w:r>
      <w:r w:rsidRPr="003C478D">
        <w:rPr>
          <w:sz w:val="26"/>
          <w:szCs w:val="26"/>
        </w:rPr>
        <w:t xml:space="preserve"> страхователя в СФР. Данные сведения могут быть представлены в СФР </w:t>
      </w:r>
      <w:r w:rsidRPr="003C478D">
        <w:rPr>
          <w:b/>
          <w:color w:val="C00000"/>
          <w:sz w:val="26"/>
          <w:szCs w:val="26"/>
        </w:rPr>
        <w:t>как предыдущим, так и новым работодателем</w:t>
      </w:r>
      <w:r w:rsidRPr="003C478D">
        <w:rPr>
          <w:sz w:val="26"/>
          <w:szCs w:val="26"/>
        </w:rPr>
        <w:t>.</w:t>
      </w:r>
    </w:p>
    <w:p w:rsidR="00752CF4" w:rsidRPr="003C478D" w:rsidRDefault="00752CF4" w:rsidP="00752CF4">
      <w:pPr>
        <w:shd w:val="clear" w:color="auto" w:fill="FFFFFF"/>
        <w:spacing w:line="276" w:lineRule="auto"/>
        <w:ind w:firstLine="709"/>
        <w:jc w:val="both"/>
        <w:rPr>
          <w:color w:val="212121"/>
          <w:sz w:val="26"/>
          <w:szCs w:val="26"/>
        </w:rPr>
      </w:pPr>
      <w:r w:rsidRPr="003C478D">
        <w:rPr>
          <w:b/>
          <w:color w:val="0070C0"/>
          <w:sz w:val="26"/>
          <w:szCs w:val="26"/>
        </w:rPr>
        <w:t>В случае если при реорганизации происходит изменение трудовой функции</w:t>
      </w:r>
      <w:r w:rsidR="000F2652">
        <w:rPr>
          <w:sz w:val="26"/>
          <w:szCs w:val="26"/>
        </w:rPr>
        <w:t xml:space="preserve"> </w:t>
      </w:r>
      <w:r w:rsidRPr="003C478D">
        <w:rPr>
          <w:sz w:val="26"/>
          <w:szCs w:val="26"/>
        </w:rPr>
        <w:t>работника, то дополнительно страхователем представля</w:t>
      </w:r>
      <w:r w:rsidR="000F2652">
        <w:rPr>
          <w:sz w:val="26"/>
          <w:szCs w:val="26"/>
        </w:rPr>
        <w:t xml:space="preserve">ется подраздел 1.1 подраздела 1 </w:t>
      </w:r>
      <w:r w:rsidRPr="003C478D">
        <w:rPr>
          <w:sz w:val="26"/>
          <w:szCs w:val="26"/>
        </w:rPr>
        <w:t xml:space="preserve">раздела 1 формы ЕФС-1 с кадровым мероприятием </w:t>
      </w:r>
      <w:r w:rsidRPr="003C478D">
        <w:rPr>
          <w:b/>
          <w:color w:val="C00000"/>
          <w:sz w:val="26"/>
          <w:szCs w:val="26"/>
        </w:rPr>
        <w:t>«ПЕРЕВОД»</w:t>
      </w:r>
      <w:r w:rsidR="000F2652">
        <w:rPr>
          <w:sz w:val="26"/>
          <w:szCs w:val="26"/>
        </w:rPr>
        <w:t xml:space="preserve"> с заполнением графы </w:t>
      </w:r>
      <w:r w:rsidRPr="003C478D">
        <w:rPr>
          <w:sz w:val="26"/>
          <w:szCs w:val="26"/>
        </w:rPr>
        <w:t>5 «Трудовая функция (должность, профессия, специальность, квалификация,</w:t>
      </w:r>
      <w:r>
        <w:rPr>
          <w:sz w:val="26"/>
          <w:szCs w:val="26"/>
        </w:rPr>
        <w:t xml:space="preserve"> </w:t>
      </w:r>
      <w:r w:rsidRPr="003C478D">
        <w:rPr>
          <w:sz w:val="26"/>
          <w:szCs w:val="26"/>
        </w:rPr>
        <w:t xml:space="preserve">конкретный вид поручаемой работы), структурное </w:t>
      </w:r>
      <w:r w:rsidR="000F2652">
        <w:rPr>
          <w:sz w:val="26"/>
          <w:szCs w:val="26"/>
        </w:rPr>
        <w:t>подразделение». При этом данные</w:t>
      </w:r>
      <w:r w:rsidR="006B0DFB">
        <w:rPr>
          <w:sz w:val="26"/>
          <w:szCs w:val="26"/>
        </w:rPr>
        <w:t xml:space="preserve"> </w:t>
      </w:r>
      <w:r w:rsidRPr="003C478D">
        <w:rPr>
          <w:b/>
          <w:color w:val="C00000"/>
          <w:sz w:val="26"/>
          <w:szCs w:val="26"/>
        </w:rPr>
        <w:t>сведения должны представить оба страхователя</w:t>
      </w:r>
      <w:r w:rsidRPr="003C478D">
        <w:rPr>
          <w:sz w:val="26"/>
          <w:szCs w:val="26"/>
        </w:rPr>
        <w:t xml:space="preserve"> (организация-</w:t>
      </w:r>
      <w:proofErr w:type="spellStart"/>
      <w:r w:rsidRPr="003C478D">
        <w:rPr>
          <w:sz w:val="26"/>
          <w:szCs w:val="26"/>
        </w:rPr>
        <w:t>правопредшественник</w:t>
      </w:r>
      <w:proofErr w:type="spellEnd"/>
      <w:r w:rsidRPr="003C478D">
        <w:rPr>
          <w:sz w:val="26"/>
          <w:szCs w:val="26"/>
        </w:rPr>
        <w:t xml:space="preserve"> и организация-правопреемник).</w:t>
      </w:r>
    </w:p>
    <w:p w:rsidR="00752CF4" w:rsidRDefault="00752CF4" w:rsidP="00752CF4">
      <w:pPr>
        <w:autoSpaceDE w:val="0"/>
        <w:autoSpaceDN w:val="0"/>
        <w:adjustRightInd w:val="0"/>
        <w:spacing w:line="320" w:lineRule="exact"/>
        <w:ind w:right="139" w:firstLine="708"/>
        <w:jc w:val="both"/>
        <w:rPr>
          <w:rFonts w:eastAsia="Calibri"/>
          <w:b/>
          <w:color w:val="0070C0"/>
          <w:sz w:val="26"/>
          <w:szCs w:val="26"/>
        </w:rPr>
      </w:pPr>
    </w:p>
    <w:p w:rsidR="00752CF4" w:rsidRPr="00F5298B" w:rsidRDefault="00752CF4" w:rsidP="00AB486D">
      <w:pPr>
        <w:autoSpaceDE w:val="0"/>
        <w:autoSpaceDN w:val="0"/>
        <w:adjustRightInd w:val="0"/>
        <w:spacing w:line="320" w:lineRule="exact"/>
        <w:ind w:right="139"/>
        <w:jc w:val="both"/>
        <w:rPr>
          <w:rFonts w:eastAsia="Calibri"/>
          <w:sz w:val="26"/>
          <w:szCs w:val="26"/>
        </w:rPr>
      </w:pPr>
      <w:r w:rsidRPr="00FA082C">
        <w:rPr>
          <w:rFonts w:eastAsia="Calibri"/>
          <w:b/>
          <w:color w:val="C00000"/>
          <w:sz w:val="26"/>
          <w:szCs w:val="26"/>
        </w:rPr>
        <w:t>ВАЖНО!</w:t>
      </w:r>
      <w:r>
        <w:rPr>
          <w:rFonts w:eastAsia="Calibri"/>
          <w:b/>
          <w:color w:val="C00000"/>
          <w:sz w:val="26"/>
          <w:szCs w:val="26"/>
        </w:rPr>
        <w:t xml:space="preserve"> </w:t>
      </w:r>
      <w:r w:rsidRPr="00FA082C">
        <w:rPr>
          <w:rFonts w:eastAsia="Calibri"/>
          <w:sz w:val="26"/>
          <w:szCs w:val="26"/>
        </w:rPr>
        <w:t xml:space="preserve">Своевременное получение </w:t>
      </w:r>
      <w:proofErr w:type="spellStart"/>
      <w:r w:rsidRPr="00FA082C">
        <w:rPr>
          <w:rFonts w:eastAsia="Calibri"/>
          <w:sz w:val="26"/>
          <w:szCs w:val="26"/>
        </w:rPr>
        <w:t>проактивных</w:t>
      </w:r>
      <w:proofErr w:type="spellEnd"/>
      <w:r w:rsidRPr="00FA082C">
        <w:rPr>
          <w:rFonts w:eastAsia="Calibri"/>
          <w:sz w:val="26"/>
          <w:szCs w:val="26"/>
        </w:rPr>
        <w:t xml:space="preserve"> запросов для назначения пособий Вашим работникам гарантиро</w:t>
      </w:r>
      <w:bookmarkStart w:id="0" w:name="_GoBack"/>
      <w:bookmarkEnd w:id="0"/>
      <w:r w:rsidRPr="00FA082C">
        <w:rPr>
          <w:rFonts w:eastAsia="Calibri"/>
          <w:sz w:val="26"/>
          <w:szCs w:val="26"/>
        </w:rPr>
        <w:t xml:space="preserve">вано </w:t>
      </w:r>
      <w:r>
        <w:rPr>
          <w:rFonts w:eastAsia="Calibri"/>
          <w:sz w:val="26"/>
          <w:szCs w:val="26"/>
        </w:rPr>
        <w:t xml:space="preserve">только </w:t>
      </w:r>
      <w:r w:rsidRPr="00FA082C">
        <w:rPr>
          <w:rFonts w:eastAsia="Calibri"/>
          <w:sz w:val="26"/>
          <w:szCs w:val="26"/>
        </w:rPr>
        <w:t>при условии своевременного и полного представления сведений индивидуального (персонифицированного) учета!</w:t>
      </w:r>
    </w:p>
    <w:p w:rsidR="00E83DF7" w:rsidRDefault="00E83DF7" w:rsidP="00407F5B">
      <w:pPr>
        <w:pStyle w:val="Default"/>
        <w:jc w:val="center"/>
        <w:rPr>
          <w:rStyle w:val="fontstyle01"/>
          <w:rFonts w:ascii="Times New Roman" w:hAnsi="Times New Roman"/>
          <w:b/>
          <w:color w:val="C00000"/>
          <w:sz w:val="24"/>
          <w:szCs w:val="24"/>
        </w:rPr>
      </w:pPr>
    </w:p>
    <w:p w:rsidR="002720D4" w:rsidRDefault="002720D4" w:rsidP="002602D2">
      <w:pPr>
        <w:spacing w:line="320" w:lineRule="exact"/>
        <w:jc w:val="both"/>
        <w:rPr>
          <w:sz w:val="24"/>
          <w:shd w:val="clear" w:color="auto" w:fill="FFFFFF"/>
        </w:rPr>
      </w:pPr>
    </w:p>
    <w:p w:rsidR="0048601B" w:rsidRPr="00287930" w:rsidRDefault="00EA3D00" w:rsidP="002602D2">
      <w:pPr>
        <w:spacing w:line="320" w:lineRule="exact"/>
        <w:jc w:val="both"/>
        <w:rPr>
          <w:b/>
          <w:sz w:val="24"/>
          <w:shd w:val="clear" w:color="auto" w:fill="FFFFFF"/>
        </w:rPr>
      </w:pPr>
      <w:r w:rsidRPr="00287930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4CE53AC" wp14:editId="6A6CCBD1">
            <wp:simplePos x="0" y="0"/>
            <wp:positionH relativeFrom="column">
              <wp:posOffset>-80010</wp:posOffset>
            </wp:positionH>
            <wp:positionV relativeFrom="paragraph">
              <wp:posOffset>139065</wp:posOffset>
            </wp:positionV>
            <wp:extent cx="476250" cy="4762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930">
        <w:rPr>
          <w:sz w:val="24"/>
          <w:shd w:val="clear" w:color="auto" w:fill="FFFFFF"/>
        </w:rPr>
        <w:t>За дополнительными разъяснениями и консультацией Вы можете обращаться по телефонам горячей линии ОСФР по Кемеровской области – Кузбассу:</w:t>
      </w:r>
      <w:r w:rsidRPr="00287930">
        <w:rPr>
          <w:b/>
          <w:sz w:val="24"/>
          <w:shd w:val="clear" w:color="auto" w:fill="FFFFFF"/>
        </w:rPr>
        <w:t xml:space="preserve"> </w:t>
      </w:r>
    </w:p>
    <w:p w:rsidR="002602D2" w:rsidRPr="00287930" w:rsidRDefault="00EA3D00" w:rsidP="00541FA6">
      <w:pPr>
        <w:spacing w:after="160" w:line="320" w:lineRule="exact"/>
        <w:jc w:val="both"/>
        <w:rPr>
          <w:b/>
          <w:sz w:val="24"/>
        </w:rPr>
      </w:pPr>
      <w:r w:rsidRPr="00287930">
        <w:rPr>
          <w:b/>
          <w:sz w:val="24"/>
          <w:u w:val="single"/>
          <w:shd w:val="clear" w:color="auto" w:fill="FFFFFF"/>
        </w:rPr>
        <w:t>8 (3842) 77-67-36</w:t>
      </w:r>
    </w:p>
    <w:p w:rsidR="00556B3F" w:rsidRPr="00287930" w:rsidRDefault="00556B3F" w:rsidP="002602D2">
      <w:pPr>
        <w:spacing w:line="320" w:lineRule="exact"/>
        <w:jc w:val="both"/>
        <w:rPr>
          <w:b/>
          <w:sz w:val="24"/>
        </w:rPr>
      </w:pPr>
      <w:r w:rsidRPr="00287930">
        <w:rPr>
          <w:b/>
          <w:sz w:val="24"/>
        </w:rPr>
        <w:t>Официальный телеграмм-канал – Социальный фонд России по Кемеровской области – Кузбассу</w:t>
      </w:r>
    </w:p>
    <w:p w:rsidR="00556B3F" w:rsidRPr="00287930" w:rsidRDefault="00556B3F" w:rsidP="002602D2">
      <w:pPr>
        <w:spacing w:line="320" w:lineRule="exact"/>
        <w:jc w:val="both"/>
        <w:rPr>
          <w:b/>
          <w:sz w:val="24"/>
        </w:rPr>
      </w:pPr>
      <w:r w:rsidRPr="00287930">
        <w:rPr>
          <w:sz w:val="24"/>
        </w:rPr>
        <w:t xml:space="preserve">Ссылка-приглашение: </w:t>
      </w:r>
      <w:hyperlink r:id="rId9" w:history="1">
        <w:r w:rsidRPr="00287930">
          <w:rPr>
            <w:color w:val="0070C0"/>
            <w:sz w:val="24"/>
            <w:u w:val="single"/>
          </w:rPr>
          <w:t>https://t.me/sfr_kemobl</w:t>
        </w:r>
      </w:hyperlink>
      <w:r w:rsidRPr="00287930">
        <w:rPr>
          <w:color w:val="0070C0"/>
          <w:sz w:val="24"/>
        </w:rPr>
        <w:t xml:space="preserve"> </w:t>
      </w:r>
    </w:p>
    <w:p w:rsidR="007B5238" w:rsidRPr="00287930" w:rsidRDefault="00556B3F" w:rsidP="002602D2">
      <w:pPr>
        <w:widowControl w:val="0"/>
        <w:autoSpaceDE w:val="0"/>
        <w:autoSpaceDN w:val="0"/>
        <w:adjustRightInd w:val="0"/>
        <w:spacing w:line="320" w:lineRule="exact"/>
        <w:jc w:val="both"/>
        <w:rPr>
          <w:sz w:val="24"/>
        </w:rPr>
      </w:pPr>
      <w:r w:rsidRPr="00287930">
        <w:rPr>
          <w:sz w:val="24"/>
        </w:rPr>
        <w:t>Здесь размещается все актуальные информационно-справочные материалы.</w:t>
      </w:r>
    </w:p>
    <w:sectPr w:rsidR="007B5238" w:rsidRPr="00287930" w:rsidSect="000F2652">
      <w:headerReference w:type="default" r:id="rId10"/>
      <w:footerReference w:type="default" r:id="rId11"/>
      <w:pgSz w:w="11906" w:h="16838"/>
      <w:pgMar w:top="2268" w:right="851" w:bottom="1702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7D" w:rsidRDefault="0040377D" w:rsidP="00090154">
      <w:r>
        <w:separator/>
      </w:r>
    </w:p>
  </w:endnote>
  <w:endnote w:type="continuationSeparator" w:id="0">
    <w:p w:rsidR="0040377D" w:rsidRDefault="0040377D" w:rsidP="000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39" w:rsidRDefault="00F75239">
    <w:pPr>
      <w:pStyle w:val="a8"/>
    </w:pPr>
    <w:r>
      <w:rPr>
        <w:noProof/>
        <w:lang w:eastAsia="ru-RU"/>
      </w:rPr>
      <w:drawing>
        <wp:inline distT="0" distB="0" distL="0" distR="0" wp14:anchorId="2FD4DCE8" wp14:editId="5DBB6BD8">
          <wp:extent cx="5940425" cy="652780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5239" w:rsidRDefault="00F752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7D" w:rsidRDefault="0040377D" w:rsidP="00090154">
      <w:r>
        <w:separator/>
      </w:r>
    </w:p>
  </w:footnote>
  <w:footnote w:type="continuationSeparator" w:id="0">
    <w:p w:rsidR="0040377D" w:rsidRDefault="0040377D" w:rsidP="0009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39" w:rsidRDefault="00F75239" w:rsidP="00785C6C">
    <w:pPr>
      <w:pStyle w:val="a6"/>
    </w:pPr>
    <w:r>
      <w:rPr>
        <w:noProof/>
        <w:lang w:eastAsia="ru-RU"/>
      </w:rPr>
      <w:drawing>
        <wp:inline distT="0" distB="0" distL="0" distR="0">
          <wp:extent cx="5940425" cy="145542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сф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E4E"/>
    <w:multiLevelType w:val="hybridMultilevel"/>
    <w:tmpl w:val="84C862FA"/>
    <w:lvl w:ilvl="0" w:tplc="8646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21B1A"/>
    <w:multiLevelType w:val="hybridMultilevel"/>
    <w:tmpl w:val="B23E6F54"/>
    <w:lvl w:ilvl="0" w:tplc="41640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188"/>
    <w:multiLevelType w:val="hybridMultilevel"/>
    <w:tmpl w:val="BE4E3C82"/>
    <w:lvl w:ilvl="0" w:tplc="DB806F1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EA5939"/>
    <w:multiLevelType w:val="hybridMultilevel"/>
    <w:tmpl w:val="40D8F122"/>
    <w:lvl w:ilvl="0" w:tplc="2F4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47320"/>
    <w:multiLevelType w:val="hybridMultilevel"/>
    <w:tmpl w:val="6060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2"/>
    <w:rsid w:val="00001B9D"/>
    <w:rsid w:val="00007A2D"/>
    <w:rsid w:val="0004480A"/>
    <w:rsid w:val="0005059B"/>
    <w:rsid w:val="00051586"/>
    <w:rsid w:val="00090154"/>
    <w:rsid w:val="000A15FA"/>
    <w:rsid w:val="000B6824"/>
    <w:rsid w:val="000D4187"/>
    <w:rsid w:val="000D7DC1"/>
    <w:rsid w:val="000F2652"/>
    <w:rsid w:val="00162949"/>
    <w:rsid w:val="00190A5E"/>
    <w:rsid w:val="001B16C4"/>
    <w:rsid w:val="001C3D02"/>
    <w:rsid w:val="001D1C94"/>
    <w:rsid w:val="001E0645"/>
    <w:rsid w:val="00204A75"/>
    <w:rsid w:val="002341E6"/>
    <w:rsid w:val="002444AC"/>
    <w:rsid w:val="002602D2"/>
    <w:rsid w:val="00266F66"/>
    <w:rsid w:val="002720D4"/>
    <w:rsid w:val="002736B1"/>
    <w:rsid w:val="002802F2"/>
    <w:rsid w:val="00287930"/>
    <w:rsid w:val="00297664"/>
    <w:rsid w:val="002B2097"/>
    <w:rsid w:val="002B2F2D"/>
    <w:rsid w:val="002F342D"/>
    <w:rsid w:val="003235CD"/>
    <w:rsid w:val="003953E7"/>
    <w:rsid w:val="003B4C22"/>
    <w:rsid w:val="003B7465"/>
    <w:rsid w:val="003C13D7"/>
    <w:rsid w:val="003C2818"/>
    <w:rsid w:val="003E3626"/>
    <w:rsid w:val="003E447C"/>
    <w:rsid w:val="003E6D4C"/>
    <w:rsid w:val="0040377D"/>
    <w:rsid w:val="00407F5B"/>
    <w:rsid w:val="004307BC"/>
    <w:rsid w:val="00431678"/>
    <w:rsid w:val="00455ED2"/>
    <w:rsid w:val="00471F99"/>
    <w:rsid w:val="00474339"/>
    <w:rsid w:val="00484D50"/>
    <w:rsid w:val="0048601B"/>
    <w:rsid w:val="00491C2D"/>
    <w:rsid w:val="004C16E9"/>
    <w:rsid w:val="004E2D1A"/>
    <w:rsid w:val="00535F18"/>
    <w:rsid w:val="00541FA6"/>
    <w:rsid w:val="005427CD"/>
    <w:rsid w:val="00545661"/>
    <w:rsid w:val="00553B40"/>
    <w:rsid w:val="00556B3F"/>
    <w:rsid w:val="0055736E"/>
    <w:rsid w:val="00586E3B"/>
    <w:rsid w:val="005B379A"/>
    <w:rsid w:val="005B5A94"/>
    <w:rsid w:val="005F6306"/>
    <w:rsid w:val="00633D2A"/>
    <w:rsid w:val="00635FBF"/>
    <w:rsid w:val="006649ED"/>
    <w:rsid w:val="00690D30"/>
    <w:rsid w:val="006A0287"/>
    <w:rsid w:val="006B0DFB"/>
    <w:rsid w:val="006D54CF"/>
    <w:rsid w:val="00705E5C"/>
    <w:rsid w:val="00725CCB"/>
    <w:rsid w:val="007520CC"/>
    <w:rsid w:val="00752CF4"/>
    <w:rsid w:val="0076137E"/>
    <w:rsid w:val="00773CB3"/>
    <w:rsid w:val="00785C6C"/>
    <w:rsid w:val="007B5238"/>
    <w:rsid w:val="007D719D"/>
    <w:rsid w:val="008203CF"/>
    <w:rsid w:val="00821604"/>
    <w:rsid w:val="008408FF"/>
    <w:rsid w:val="0086523F"/>
    <w:rsid w:val="00867F89"/>
    <w:rsid w:val="00871EAB"/>
    <w:rsid w:val="008E3BB1"/>
    <w:rsid w:val="008F2407"/>
    <w:rsid w:val="00917082"/>
    <w:rsid w:val="0092698A"/>
    <w:rsid w:val="009338DD"/>
    <w:rsid w:val="00960CEC"/>
    <w:rsid w:val="00975185"/>
    <w:rsid w:val="00984EA6"/>
    <w:rsid w:val="009924E3"/>
    <w:rsid w:val="009A12B7"/>
    <w:rsid w:val="009A6465"/>
    <w:rsid w:val="009D1AE3"/>
    <w:rsid w:val="009D7EC7"/>
    <w:rsid w:val="009E2BC0"/>
    <w:rsid w:val="009F1D6C"/>
    <w:rsid w:val="009F45E5"/>
    <w:rsid w:val="00A00F28"/>
    <w:rsid w:val="00A1090D"/>
    <w:rsid w:val="00A33373"/>
    <w:rsid w:val="00A71D33"/>
    <w:rsid w:val="00A93A89"/>
    <w:rsid w:val="00AA0468"/>
    <w:rsid w:val="00AA297E"/>
    <w:rsid w:val="00AA4547"/>
    <w:rsid w:val="00AB486D"/>
    <w:rsid w:val="00AC5864"/>
    <w:rsid w:val="00AD3A43"/>
    <w:rsid w:val="00AF1A2F"/>
    <w:rsid w:val="00AF29EA"/>
    <w:rsid w:val="00B220EA"/>
    <w:rsid w:val="00B30877"/>
    <w:rsid w:val="00B37E8E"/>
    <w:rsid w:val="00B46818"/>
    <w:rsid w:val="00B52AC7"/>
    <w:rsid w:val="00B56A03"/>
    <w:rsid w:val="00B63AB0"/>
    <w:rsid w:val="00B65079"/>
    <w:rsid w:val="00B667C0"/>
    <w:rsid w:val="00B7221E"/>
    <w:rsid w:val="00B803D9"/>
    <w:rsid w:val="00BA005F"/>
    <w:rsid w:val="00BD64CC"/>
    <w:rsid w:val="00BF1955"/>
    <w:rsid w:val="00C14DB4"/>
    <w:rsid w:val="00C62CA6"/>
    <w:rsid w:val="00C825BC"/>
    <w:rsid w:val="00C9793A"/>
    <w:rsid w:val="00CA6632"/>
    <w:rsid w:val="00CC5B15"/>
    <w:rsid w:val="00D222AB"/>
    <w:rsid w:val="00D50AD1"/>
    <w:rsid w:val="00D6518C"/>
    <w:rsid w:val="00D655A4"/>
    <w:rsid w:val="00D65F40"/>
    <w:rsid w:val="00D7109C"/>
    <w:rsid w:val="00D75415"/>
    <w:rsid w:val="00D90EC5"/>
    <w:rsid w:val="00D95443"/>
    <w:rsid w:val="00DB4638"/>
    <w:rsid w:val="00DC31F2"/>
    <w:rsid w:val="00DC52A0"/>
    <w:rsid w:val="00DC627C"/>
    <w:rsid w:val="00DD10E5"/>
    <w:rsid w:val="00E0260F"/>
    <w:rsid w:val="00E02C82"/>
    <w:rsid w:val="00E069E7"/>
    <w:rsid w:val="00E1227D"/>
    <w:rsid w:val="00E13D07"/>
    <w:rsid w:val="00E142E8"/>
    <w:rsid w:val="00E15BF0"/>
    <w:rsid w:val="00E2230C"/>
    <w:rsid w:val="00E309CF"/>
    <w:rsid w:val="00E3340A"/>
    <w:rsid w:val="00E35B37"/>
    <w:rsid w:val="00E37A79"/>
    <w:rsid w:val="00E71B9E"/>
    <w:rsid w:val="00E83DF7"/>
    <w:rsid w:val="00EA064B"/>
    <w:rsid w:val="00EA3D00"/>
    <w:rsid w:val="00EC5E27"/>
    <w:rsid w:val="00ED1271"/>
    <w:rsid w:val="00ED70D1"/>
    <w:rsid w:val="00F02682"/>
    <w:rsid w:val="00F2015E"/>
    <w:rsid w:val="00F22E85"/>
    <w:rsid w:val="00F5030F"/>
    <w:rsid w:val="00F73EBE"/>
    <w:rsid w:val="00F75239"/>
    <w:rsid w:val="00F85F28"/>
    <w:rsid w:val="00F936DC"/>
    <w:rsid w:val="00FE578C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D91A03-4099-42B0-93FD-799A83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154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35B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5B37"/>
    <w:rPr>
      <w:color w:val="954F72" w:themeColor="followedHyperlink"/>
      <w:u w:val="single"/>
    </w:rPr>
  </w:style>
  <w:style w:type="paragraph" w:styleId="a6">
    <w:name w:val="header"/>
    <w:basedOn w:val="a"/>
    <w:link w:val="a7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090154"/>
  </w:style>
  <w:style w:type="paragraph" w:styleId="a8">
    <w:name w:val="footer"/>
    <w:basedOn w:val="a"/>
    <w:link w:val="a9"/>
    <w:uiPriority w:val="99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90154"/>
  </w:style>
  <w:style w:type="character" w:customStyle="1" w:styleId="10">
    <w:name w:val="Заголовок 1 Знак"/>
    <w:basedOn w:val="a0"/>
    <w:link w:val="1"/>
    <w:rsid w:val="000901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7B5238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</w:rPr>
  </w:style>
  <w:style w:type="paragraph" w:customStyle="1" w:styleId="aa">
    <w:name w:val="Знак Знак Знак"/>
    <w:basedOn w:val="a"/>
    <w:rsid w:val="008203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269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69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 Знак Знак"/>
    <w:basedOn w:val="a"/>
    <w:rsid w:val="00E15B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uiPriority w:val="22"/>
    <w:qFormat/>
    <w:rsid w:val="00E15BF0"/>
    <w:rPr>
      <w:b/>
      <w:bCs/>
    </w:rPr>
  </w:style>
  <w:style w:type="character" w:customStyle="1" w:styleId="fontstyle01">
    <w:name w:val="fontstyle01"/>
    <w:basedOn w:val="a0"/>
    <w:rsid w:val="007520C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E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2B2F2D"/>
    <w:rPr>
      <w:rFonts w:cs="Times New Roman"/>
      <w:b w:val="0"/>
      <w:color w:val="106BBE"/>
    </w:rPr>
  </w:style>
  <w:style w:type="paragraph" w:customStyle="1" w:styleId="af0">
    <w:name w:val="Знак Знак Знак Знак"/>
    <w:basedOn w:val="a"/>
    <w:rsid w:val="002802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sfr_kemob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14D3-54E0-4A56-BAAC-7E7F6A58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Татьяна Юрьевна</dc:creator>
  <cp:keywords/>
  <dc:description/>
  <cp:lastModifiedBy>Китова Марина Александровна</cp:lastModifiedBy>
  <cp:revision>6</cp:revision>
  <cp:lastPrinted>2023-08-24T08:40:00Z</cp:lastPrinted>
  <dcterms:created xsi:type="dcterms:W3CDTF">2024-09-30T02:21:00Z</dcterms:created>
  <dcterms:modified xsi:type="dcterms:W3CDTF">2024-09-30T05:07:00Z</dcterms:modified>
</cp:coreProperties>
</file>