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53" w:rsidRDefault="00AD7053" w:rsidP="00AD7053">
      <w:pPr>
        <w:spacing w:after="0" w:line="240" w:lineRule="auto"/>
        <w:ind w:left="-709" w:right="-426" w:firstLine="283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A96BF1C" wp14:editId="342E7D19">
            <wp:simplePos x="0" y="0"/>
            <wp:positionH relativeFrom="margin">
              <wp:posOffset>-530860</wp:posOffset>
            </wp:positionH>
            <wp:positionV relativeFrom="margin">
              <wp:posOffset>-234315</wp:posOffset>
            </wp:positionV>
            <wp:extent cx="1211580" cy="733425"/>
            <wp:effectExtent l="0" t="0" r="7620" b="9525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Отделение Фонда пенсионного и социального страхования Российской Федерации по Кемеровской области - Кузбассу</w:t>
      </w:r>
    </w:p>
    <w:p w:rsidR="00DC756A" w:rsidRDefault="00DC756A">
      <w:pPr>
        <w:spacing w:after="0" w:line="240" w:lineRule="auto"/>
        <w:ind w:firstLine="1985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DC756A" w:rsidRDefault="00AD70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 </w:t>
      </w:r>
      <w:r w:rsidR="007F0498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исчислении среднего заработка при предоставлении </w:t>
      </w:r>
    </w:p>
    <w:p w:rsidR="00DC756A" w:rsidRDefault="007F04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накопленных дополнительных оплачиваемых выходных дней по уходу за ребенком-инвалидом</w:t>
      </w:r>
    </w:p>
    <w:p w:rsidR="00DC756A" w:rsidRDefault="00DC75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DC756A" w:rsidRDefault="00DC756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DC756A" w:rsidRDefault="007F049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Согласно Правилам предоставления дополнительных оплачиваемых выходных дней для ухода за детьми-инвалидами, установленным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Постановлением Правительства РФ от 06.05.2023 № 714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родители, опекуны, попечители (далее – Родители) детей с инвалидностью могут выбрать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ascii="Times New Roman" w:hAnsi="Times New Roman" w:cs="Times New Roman"/>
          <w:bCs/>
          <w:sz w:val="26"/>
          <w:szCs w:val="26"/>
        </w:rPr>
        <w:t>использовать 4 дня в течение календарного месяца или однократно объединять до 24 неиспользованных дней подряд в течение календарного года. При этом накопление дней начинается с начала года.</w:t>
      </w:r>
    </w:p>
    <w:p w:rsidR="00DC756A" w:rsidRDefault="007F0498">
      <w:pPr>
        <w:snapToGri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Накопленные выходные</w:t>
      </w:r>
      <w:r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предоста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вляются одному из родителей 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однократно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течение календарного года в пределах общего количества неиспользованных дополнительных выходных дней на дату заявления. То есть использование накопленных дней одним родителем несколько раз в год (например, ежеквартально) действующим законодательством не предусмотрено. </w:t>
      </w:r>
    </w:p>
    <w:p w:rsidR="00DC756A" w:rsidRDefault="007F049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C00000"/>
          <w:sz w:val="26"/>
          <w:szCs w:val="26"/>
        </w:rPr>
        <w:t>ВАЖНО!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Дополнительные оплачиваемые выходные дни, не использованные в календарном году, на другой календарный год не переносятся!</w:t>
      </w:r>
    </w:p>
    <w:p w:rsidR="00DC756A" w:rsidRDefault="007F0498">
      <w:pPr>
        <w:snapToGri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70C0"/>
          <w:sz w:val="26"/>
          <w:szCs w:val="26"/>
          <w:u w:val="single"/>
        </w:rPr>
        <w:t>Примечание:</w:t>
      </w:r>
      <w:r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Если одним из родителей дополнительные оплачиваемые выходные дни в календарном месяце/году использованы частично, другому родителю в этом же календарном месяце/году предоставляются оставшиеся дни.</w:t>
      </w:r>
    </w:p>
    <w:p w:rsidR="00DC756A" w:rsidRDefault="00DC75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56A" w:rsidRDefault="007F04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каждого дополнительного выходного дня осуществляется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в размере среднего заработка родителя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56A" w:rsidRDefault="007F04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среднего заработка работника независимо от режима его работы осуществляется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 (ч.3 ст.139 ТК РФ, п. 4 Положения об особенностях порядка исчисления средней заработной платы, утвержденного постановлением Правительства РФ от 24.12.2007 № 922).</w:t>
      </w:r>
    </w:p>
    <w:p w:rsidR="00DC756A" w:rsidRDefault="007F04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4"/>
          <w:rFonts w:cs="Times New Roman"/>
          <w:color w:val="C00000"/>
          <w:sz w:val="26"/>
          <w:szCs w:val="26"/>
        </w:rPr>
        <w:t xml:space="preserve">ВАЖНО! </w:t>
      </w:r>
      <w:r>
        <w:rPr>
          <w:rFonts w:ascii="Times New Roman" w:hAnsi="Times New Roman" w:cs="Times New Roman"/>
          <w:sz w:val="26"/>
          <w:szCs w:val="26"/>
        </w:rPr>
        <w:t xml:space="preserve">В случае использования работником накопленных выходных дней подряд, приходящихся на разные календарные месяцы, средний заработок работника для оплаты этих дней будет определяться исходя из заработка за 12 календарных месяцев, предшествующих месяцу, в котором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начинается период предоставления дополнительных оплачиваемых выходных дней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756A" w:rsidRDefault="00DC75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56A" w:rsidRDefault="007F04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Пример:</w:t>
      </w:r>
      <w:r>
        <w:rPr>
          <w:rFonts w:ascii="Times New Roman" w:hAnsi="Times New Roman" w:cs="Times New Roman"/>
          <w:sz w:val="26"/>
          <w:szCs w:val="26"/>
        </w:rPr>
        <w:t xml:space="preserve"> если период сохранения среднего заработка для оплаты дополнительных выходных дней по уходу за ребенком-инвалидом с 15 июля по 15 августа 2024 года, то расчетным периодом будет период с 1 июля 2023 года по 30 июня 2024 года.</w:t>
      </w:r>
    </w:p>
    <w:p w:rsidR="00DC756A" w:rsidRDefault="00DC75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C756A">
      <w:type w:val="continuous"/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7C" w:rsidRDefault="0028027C">
      <w:pPr>
        <w:spacing w:after="0" w:line="240" w:lineRule="auto"/>
      </w:pPr>
      <w:r>
        <w:separator/>
      </w:r>
    </w:p>
  </w:endnote>
  <w:endnote w:type="continuationSeparator" w:id="0">
    <w:p w:rsidR="0028027C" w:rsidRDefault="0028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7C" w:rsidRDefault="0028027C">
      <w:pPr>
        <w:spacing w:after="0" w:line="240" w:lineRule="auto"/>
      </w:pPr>
      <w:r>
        <w:separator/>
      </w:r>
    </w:p>
  </w:footnote>
  <w:footnote w:type="continuationSeparator" w:id="0">
    <w:p w:rsidR="0028027C" w:rsidRDefault="0028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A837EA"/>
    <w:multiLevelType w:val="hybridMultilevel"/>
    <w:tmpl w:val="F0AC9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C00A8"/>
    <w:multiLevelType w:val="hybridMultilevel"/>
    <w:tmpl w:val="C6B0E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F57F8"/>
    <w:multiLevelType w:val="hybridMultilevel"/>
    <w:tmpl w:val="37D091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287A08"/>
    <w:multiLevelType w:val="hybridMultilevel"/>
    <w:tmpl w:val="A5286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1FD"/>
    <w:multiLevelType w:val="hybridMultilevel"/>
    <w:tmpl w:val="A0DC8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66E1E"/>
    <w:multiLevelType w:val="hybridMultilevel"/>
    <w:tmpl w:val="7660C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CE029B"/>
    <w:multiLevelType w:val="hybridMultilevel"/>
    <w:tmpl w:val="ACEA24D2"/>
    <w:lvl w:ilvl="0" w:tplc="F5E4EA8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4CC69D0"/>
    <w:multiLevelType w:val="hybridMultilevel"/>
    <w:tmpl w:val="3C5C29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3E4086"/>
    <w:multiLevelType w:val="hybridMultilevel"/>
    <w:tmpl w:val="23AA8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44D76"/>
    <w:multiLevelType w:val="hybridMultilevel"/>
    <w:tmpl w:val="D7F0C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055DF4"/>
    <w:multiLevelType w:val="hybridMultilevel"/>
    <w:tmpl w:val="5014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3"/>
  </w:num>
  <w:num w:numId="6">
    <w:abstractNumId w:val="16"/>
  </w:num>
  <w:num w:numId="7">
    <w:abstractNumId w:val="17"/>
  </w:num>
  <w:num w:numId="8">
    <w:abstractNumId w:val="10"/>
  </w:num>
  <w:num w:numId="9">
    <w:abstractNumId w:val="18"/>
  </w:num>
  <w:num w:numId="10">
    <w:abstractNumId w:val="26"/>
  </w:num>
  <w:num w:numId="11">
    <w:abstractNumId w:val="6"/>
  </w:num>
  <w:num w:numId="12">
    <w:abstractNumId w:val="23"/>
  </w:num>
  <w:num w:numId="13">
    <w:abstractNumId w:val="22"/>
  </w:num>
  <w:num w:numId="14">
    <w:abstractNumId w:val="29"/>
  </w:num>
  <w:num w:numId="15">
    <w:abstractNumId w:val="8"/>
  </w:num>
  <w:num w:numId="16">
    <w:abstractNumId w:val="24"/>
  </w:num>
  <w:num w:numId="17">
    <w:abstractNumId w:val="28"/>
  </w:num>
  <w:num w:numId="18">
    <w:abstractNumId w:val="0"/>
  </w:num>
  <w:num w:numId="19">
    <w:abstractNumId w:val="13"/>
  </w:num>
  <w:num w:numId="20">
    <w:abstractNumId w:val="15"/>
  </w:num>
  <w:num w:numId="21">
    <w:abstractNumId w:val="12"/>
  </w:num>
  <w:num w:numId="22">
    <w:abstractNumId w:val="1"/>
  </w:num>
  <w:num w:numId="23">
    <w:abstractNumId w:val="2"/>
  </w:num>
  <w:num w:numId="24">
    <w:abstractNumId w:val="27"/>
  </w:num>
  <w:num w:numId="25">
    <w:abstractNumId w:val="21"/>
  </w:num>
  <w:num w:numId="26">
    <w:abstractNumId w:val="25"/>
  </w:num>
  <w:num w:numId="27">
    <w:abstractNumId w:val="5"/>
  </w:num>
  <w:num w:numId="28">
    <w:abstractNumId w:val="7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6A"/>
    <w:rsid w:val="000B7F12"/>
    <w:rsid w:val="0028027C"/>
    <w:rsid w:val="003A70BD"/>
    <w:rsid w:val="007F0498"/>
    <w:rsid w:val="00AD7053"/>
    <w:rsid w:val="00D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37DBB-B0F8-4CF5-98F9-87BF098C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150.7FE5DC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Ирина Викторовна</dc:creator>
  <cp:keywords/>
  <dc:description/>
  <cp:lastModifiedBy>Китова Марина Александровна</cp:lastModifiedBy>
  <cp:revision>3</cp:revision>
  <cp:lastPrinted>2024-09-17T14:30:00Z</cp:lastPrinted>
  <dcterms:created xsi:type="dcterms:W3CDTF">2024-09-18T09:53:00Z</dcterms:created>
  <dcterms:modified xsi:type="dcterms:W3CDTF">2024-10-18T05:06:00Z</dcterms:modified>
</cp:coreProperties>
</file>