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9E5" w:rsidRDefault="002A09E5" w:rsidP="002A09E5">
      <w:pPr>
        <w:spacing w:after="0" w:line="340" w:lineRule="exac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09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Начисленные суммы страхового обеспечения, не полученные в связи со смертью застрахованного лица</w:t>
      </w:r>
    </w:p>
    <w:p w:rsidR="00BA64F0" w:rsidRPr="002A09E5" w:rsidRDefault="00BA64F0" w:rsidP="002A09E5">
      <w:pPr>
        <w:spacing w:after="0" w:line="3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EAB" w:rsidRDefault="00256EAB" w:rsidP="0043728B">
      <w:pPr>
        <w:spacing w:after="0" w:line="3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256EAB">
        <w:rPr>
          <w:rFonts w:ascii="Times New Roman" w:hAnsi="Times New Roman" w:cs="Times New Roman"/>
          <w:sz w:val="24"/>
          <w:szCs w:val="24"/>
        </w:rPr>
        <w:t>Начисленные суммы страхового обеспечения, не полученные в связи со смертью застрахованного лица, выплачиваются в порядке, установленном гражданским законодательством Российской Федерации (ч. 7 ст. 15 Закона № 255-ФЗ).</w:t>
      </w:r>
    </w:p>
    <w:p w:rsidR="00256EAB" w:rsidRDefault="00256EAB" w:rsidP="0043728B">
      <w:pPr>
        <w:spacing w:after="0" w:line="340" w:lineRule="exac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смерти работника в период временной нетрудоспособности, его родственники могут получить выплату пособия по временной нетрудоспособности, обратившись к работодателю умершего родственника.</w:t>
      </w:r>
    </w:p>
    <w:p w:rsidR="0043728B" w:rsidRDefault="0043728B" w:rsidP="0043728B">
      <w:pPr>
        <w:autoSpaceDE w:val="0"/>
        <w:autoSpaceDN w:val="0"/>
        <w:adjustRightInd w:val="0"/>
        <w:spacing w:after="0" w:line="340" w:lineRule="exac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получение подлежавших выплате наследодателю, но не полученных им при жизни по какой-либо причине пособий по социальному страхованию, принадлежит проживавшим совместно с умершим членам его семьи, а также его нетрудоспособным иждивенцам независимо от того, проживали они совместно с умершим или не проживали.</w:t>
      </w:r>
    </w:p>
    <w:p w:rsidR="00256EAB" w:rsidRDefault="00256EAB" w:rsidP="0043728B">
      <w:pPr>
        <w:spacing w:after="0" w:line="340" w:lineRule="exac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 2 ст. 1183 ГК РФ требования о выплате сумм должны быть предъявлены обязанным лицам в течение четырех месяцев со дня открытия наследства.</w:t>
      </w:r>
    </w:p>
    <w:p w:rsidR="0043728B" w:rsidRDefault="0043728B" w:rsidP="0043728B">
      <w:pPr>
        <w:autoSpaceDE w:val="0"/>
        <w:autoSpaceDN w:val="0"/>
        <w:adjustRightInd w:val="0"/>
        <w:spacing w:after="0" w:line="340" w:lineRule="exac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лиц, имеющих право на получение сумм, не выплаченных наследодателю, или при непредъявлении этими лицами требований о выплате указанных сумм в установленный срок соответствующие суммы включаются в состав наследства и наследуются на общих основаниях, установленных настоящим Кодексом.</w:t>
      </w:r>
    </w:p>
    <w:p w:rsidR="00A25370" w:rsidRPr="008E7BFE" w:rsidRDefault="00A25370" w:rsidP="00A25370">
      <w:pPr>
        <w:pStyle w:val="ConsPlusNormal"/>
        <w:spacing w:line="340" w:lineRule="exact"/>
        <w:ind w:firstLine="539"/>
        <w:rPr>
          <w:rFonts w:ascii="Times New Roman" w:hAnsi="Times New Roman" w:cs="Times New Roman"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sz w:val="24"/>
        </w:rPr>
        <w:t>Пособия</w:t>
      </w:r>
      <w:r w:rsidRPr="008E7BFE">
        <w:rPr>
          <w:rFonts w:ascii="Times New Roman" w:hAnsi="Times New Roman" w:cs="Times New Roman"/>
          <w:sz w:val="24"/>
        </w:rPr>
        <w:t xml:space="preserve"> назначается и выплачивается страховщиком в срок, не превышающий 10 рабочих дней со дня представления страхователем сведений и документов, необходимых для назначения и выплаты страхового обеспечения (ч. 1 ст. 15 Закона № 255-ФЗ)</w:t>
      </w:r>
      <w:r>
        <w:rPr>
          <w:rFonts w:ascii="Times New Roman" w:hAnsi="Times New Roman" w:cs="Times New Roman"/>
          <w:sz w:val="24"/>
        </w:rPr>
        <w:t>.</w:t>
      </w:r>
    </w:p>
    <w:p w:rsidR="00AA2F58" w:rsidRPr="00AA2F58" w:rsidRDefault="00AA2F58" w:rsidP="00AA2F58">
      <w:pPr>
        <w:spacing w:after="0" w:line="3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AA2F58">
        <w:rPr>
          <w:rFonts w:ascii="Times New Roman" w:hAnsi="Times New Roman" w:cs="Times New Roman"/>
          <w:sz w:val="24"/>
          <w:szCs w:val="24"/>
        </w:rPr>
        <w:t>В случае представления не в полном объеме страховщику сведений и документов, необходимых для назначения и выплаты пособия, страховщик в течение 5 рабочих дней со дня их получения направляет по почте заказным письмом извещение о представлении недостающих сведений и документов.</w:t>
      </w:r>
    </w:p>
    <w:p w:rsidR="0043728B" w:rsidRPr="00256EAB" w:rsidRDefault="00AA2F58" w:rsidP="00AA2F58">
      <w:pPr>
        <w:spacing w:after="0" w:line="340" w:lineRule="exact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2F58">
        <w:rPr>
          <w:rFonts w:ascii="Times New Roman" w:hAnsi="Times New Roman" w:cs="Times New Roman"/>
          <w:sz w:val="24"/>
          <w:szCs w:val="24"/>
        </w:rPr>
        <w:t>Наследник представляет страховщику недостающие сведения и документы в течение 5 рабочих дней со дня получения извещения.</w:t>
      </w:r>
    </w:p>
    <w:p w:rsidR="002B1C79" w:rsidRPr="002B1C79" w:rsidRDefault="002B1C79" w:rsidP="002B1C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B1C79" w:rsidRPr="002B1C79" w:rsidSect="00F4375D"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62B5"/>
    <w:multiLevelType w:val="hybridMultilevel"/>
    <w:tmpl w:val="578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06DE"/>
    <w:multiLevelType w:val="hybridMultilevel"/>
    <w:tmpl w:val="A6A8F574"/>
    <w:lvl w:ilvl="0" w:tplc="1CBCD7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D0A82"/>
    <w:multiLevelType w:val="hybridMultilevel"/>
    <w:tmpl w:val="9A705348"/>
    <w:lvl w:ilvl="0" w:tplc="7E481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574488"/>
    <w:multiLevelType w:val="hybridMultilevel"/>
    <w:tmpl w:val="5D2E2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842F7"/>
    <w:multiLevelType w:val="hybridMultilevel"/>
    <w:tmpl w:val="E416D796"/>
    <w:lvl w:ilvl="0" w:tplc="511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4D4CC6"/>
    <w:multiLevelType w:val="hybridMultilevel"/>
    <w:tmpl w:val="5BE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F3256"/>
    <w:multiLevelType w:val="hybridMultilevel"/>
    <w:tmpl w:val="9C92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A3071"/>
    <w:multiLevelType w:val="hybridMultilevel"/>
    <w:tmpl w:val="14127B48"/>
    <w:lvl w:ilvl="0" w:tplc="F0D6CF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503FC"/>
    <w:multiLevelType w:val="hybridMultilevel"/>
    <w:tmpl w:val="18B2E522"/>
    <w:lvl w:ilvl="0" w:tplc="8FBCC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095840"/>
    <w:multiLevelType w:val="hybridMultilevel"/>
    <w:tmpl w:val="2722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C3684"/>
    <w:multiLevelType w:val="hybridMultilevel"/>
    <w:tmpl w:val="1C343EBA"/>
    <w:lvl w:ilvl="0" w:tplc="DD0A84DA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4A361A4"/>
    <w:multiLevelType w:val="hybridMultilevel"/>
    <w:tmpl w:val="8996B87C"/>
    <w:lvl w:ilvl="0" w:tplc="4E685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26"/>
    <w:rsid w:val="00003D6D"/>
    <w:rsid w:val="00041533"/>
    <w:rsid w:val="00044163"/>
    <w:rsid w:val="00062D58"/>
    <w:rsid w:val="00082690"/>
    <w:rsid w:val="00107516"/>
    <w:rsid w:val="00121324"/>
    <w:rsid w:val="00157BB0"/>
    <w:rsid w:val="00157E4B"/>
    <w:rsid w:val="00187E7D"/>
    <w:rsid w:val="001961CC"/>
    <w:rsid w:val="00196788"/>
    <w:rsid w:val="001B2161"/>
    <w:rsid w:val="001C3F70"/>
    <w:rsid w:val="001E0267"/>
    <w:rsid w:val="00256EAB"/>
    <w:rsid w:val="002678D6"/>
    <w:rsid w:val="002709A6"/>
    <w:rsid w:val="00270ABE"/>
    <w:rsid w:val="00296790"/>
    <w:rsid w:val="002A09E5"/>
    <w:rsid w:val="002B1C79"/>
    <w:rsid w:val="002D1E5E"/>
    <w:rsid w:val="002D4E9C"/>
    <w:rsid w:val="002F7DA6"/>
    <w:rsid w:val="00306EA7"/>
    <w:rsid w:val="00342F51"/>
    <w:rsid w:val="00354CFA"/>
    <w:rsid w:val="00362977"/>
    <w:rsid w:val="003659E8"/>
    <w:rsid w:val="003A727D"/>
    <w:rsid w:val="003C47A3"/>
    <w:rsid w:val="003D0E9B"/>
    <w:rsid w:val="003F1B27"/>
    <w:rsid w:val="00430BF4"/>
    <w:rsid w:val="0043728B"/>
    <w:rsid w:val="00444132"/>
    <w:rsid w:val="00466028"/>
    <w:rsid w:val="00495709"/>
    <w:rsid w:val="004D2BA0"/>
    <w:rsid w:val="004D31B9"/>
    <w:rsid w:val="004E579A"/>
    <w:rsid w:val="0051048B"/>
    <w:rsid w:val="00511CA9"/>
    <w:rsid w:val="00542CE6"/>
    <w:rsid w:val="00547615"/>
    <w:rsid w:val="00557AD6"/>
    <w:rsid w:val="0056469B"/>
    <w:rsid w:val="00566B8F"/>
    <w:rsid w:val="00596F78"/>
    <w:rsid w:val="005A0ECE"/>
    <w:rsid w:val="005D33B9"/>
    <w:rsid w:val="005D43B6"/>
    <w:rsid w:val="005E0719"/>
    <w:rsid w:val="005E25AD"/>
    <w:rsid w:val="00620A75"/>
    <w:rsid w:val="006214E8"/>
    <w:rsid w:val="00673203"/>
    <w:rsid w:val="00692A72"/>
    <w:rsid w:val="006C0253"/>
    <w:rsid w:val="006D2A81"/>
    <w:rsid w:val="00715AD5"/>
    <w:rsid w:val="00722CF9"/>
    <w:rsid w:val="00741CEC"/>
    <w:rsid w:val="00751C2C"/>
    <w:rsid w:val="007528A3"/>
    <w:rsid w:val="007548EE"/>
    <w:rsid w:val="00790F97"/>
    <w:rsid w:val="007A1D7C"/>
    <w:rsid w:val="007C1235"/>
    <w:rsid w:val="007C5211"/>
    <w:rsid w:val="007D4863"/>
    <w:rsid w:val="007D7B9D"/>
    <w:rsid w:val="007F506F"/>
    <w:rsid w:val="00801048"/>
    <w:rsid w:val="008201EF"/>
    <w:rsid w:val="008263DF"/>
    <w:rsid w:val="00831BBE"/>
    <w:rsid w:val="00833B46"/>
    <w:rsid w:val="00843CB7"/>
    <w:rsid w:val="00856617"/>
    <w:rsid w:val="00873E8C"/>
    <w:rsid w:val="00883ECE"/>
    <w:rsid w:val="00897984"/>
    <w:rsid w:val="008B706E"/>
    <w:rsid w:val="008D4D0B"/>
    <w:rsid w:val="008E08CE"/>
    <w:rsid w:val="008E2205"/>
    <w:rsid w:val="008E5F15"/>
    <w:rsid w:val="008E7BFE"/>
    <w:rsid w:val="008F5081"/>
    <w:rsid w:val="00904C1F"/>
    <w:rsid w:val="00912549"/>
    <w:rsid w:val="0095104F"/>
    <w:rsid w:val="00953760"/>
    <w:rsid w:val="00965DA5"/>
    <w:rsid w:val="009715A3"/>
    <w:rsid w:val="00971D46"/>
    <w:rsid w:val="009B435F"/>
    <w:rsid w:val="009D023B"/>
    <w:rsid w:val="009D48C1"/>
    <w:rsid w:val="00A25370"/>
    <w:rsid w:val="00A44426"/>
    <w:rsid w:val="00AA2593"/>
    <w:rsid w:val="00AA2F58"/>
    <w:rsid w:val="00AD2BD8"/>
    <w:rsid w:val="00B3365A"/>
    <w:rsid w:val="00B33CA3"/>
    <w:rsid w:val="00B3429B"/>
    <w:rsid w:val="00B5024D"/>
    <w:rsid w:val="00B61A27"/>
    <w:rsid w:val="00B7222A"/>
    <w:rsid w:val="00B911AB"/>
    <w:rsid w:val="00BA64F0"/>
    <w:rsid w:val="00BB2546"/>
    <w:rsid w:val="00BB3FEB"/>
    <w:rsid w:val="00BD1F04"/>
    <w:rsid w:val="00BF66B5"/>
    <w:rsid w:val="00BF6FCB"/>
    <w:rsid w:val="00C04F2B"/>
    <w:rsid w:val="00C11FFC"/>
    <w:rsid w:val="00C30D36"/>
    <w:rsid w:val="00C65F73"/>
    <w:rsid w:val="00C748B5"/>
    <w:rsid w:val="00C80237"/>
    <w:rsid w:val="00CB1777"/>
    <w:rsid w:val="00CC6065"/>
    <w:rsid w:val="00CE0034"/>
    <w:rsid w:val="00CF02F7"/>
    <w:rsid w:val="00CF05A6"/>
    <w:rsid w:val="00D06B4A"/>
    <w:rsid w:val="00D37937"/>
    <w:rsid w:val="00D4787D"/>
    <w:rsid w:val="00D52FB2"/>
    <w:rsid w:val="00D57A59"/>
    <w:rsid w:val="00D73A40"/>
    <w:rsid w:val="00DD00D1"/>
    <w:rsid w:val="00E06FD2"/>
    <w:rsid w:val="00E07F93"/>
    <w:rsid w:val="00E10558"/>
    <w:rsid w:val="00E213DA"/>
    <w:rsid w:val="00E261A0"/>
    <w:rsid w:val="00E27769"/>
    <w:rsid w:val="00E606F4"/>
    <w:rsid w:val="00E6164D"/>
    <w:rsid w:val="00E7693B"/>
    <w:rsid w:val="00E91CCF"/>
    <w:rsid w:val="00EA2DAD"/>
    <w:rsid w:val="00EA707A"/>
    <w:rsid w:val="00EB2F79"/>
    <w:rsid w:val="00EC4C1B"/>
    <w:rsid w:val="00EE67C7"/>
    <w:rsid w:val="00EF1800"/>
    <w:rsid w:val="00F006E7"/>
    <w:rsid w:val="00F432C5"/>
    <w:rsid w:val="00F4375D"/>
    <w:rsid w:val="00F56C86"/>
    <w:rsid w:val="00F83E92"/>
    <w:rsid w:val="00FA1491"/>
    <w:rsid w:val="00FA4C01"/>
    <w:rsid w:val="00FB1FCE"/>
    <w:rsid w:val="00FB3401"/>
    <w:rsid w:val="00FC06DF"/>
    <w:rsid w:val="00FD1C0A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7083F-BBFB-4E46-968E-2AB79C3A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0D1"/>
  </w:style>
  <w:style w:type="paragraph" w:styleId="1">
    <w:name w:val="heading 1"/>
    <w:basedOn w:val="a"/>
    <w:next w:val="a"/>
    <w:link w:val="10"/>
    <w:uiPriority w:val="9"/>
    <w:qFormat/>
    <w:rsid w:val="00DD00D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0D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0D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0D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0D1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0D1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0D1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0D1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0D1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57A59"/>
    <w:pPr>
      <w:ind w:left="720"/>
      <w:contextualSpacing/>
    </w:pPr>
  </w:style>
  <w:style w:type="paragraph" w:customStyle="1" w:styleId="ConsPlusTitle">
    <w:name w:val="ConsPlusTitle"/>
    <w:rsid w:val="00547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00D1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00D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00D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D00D1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D00D1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D00D1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D00D1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D00D1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D00D1"/>
    <w:rPr>
      <w:b/>
      <w:bCs/>
      <w:i/>
      <w:iCs/>
      <w:smallCaps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DD00D1"/>
    <w:rPr>
      <w:b/>
      <w:bCs/>
      <w:caps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D00D1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D00D1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D00D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DD00D1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DD00D1"/>
    <w:rPr>
      <w:b/>
      <w:bCs/>
      <w:color w:val="70AD47" w:themeColor="accent6"/>
    </w:rPr>
  </w:style>
  <w:style w:type="character" w:styleId="aa">
    <w:name w:val="Emphasis"/>
    <w:uiPriority w:val="20"/>
    <w:qFormat/>
    <w:rsid w:val="00DD00D1"/>
    <w:rPr>
      <w:b/>
      <w:bCs/>
      <w:i/>
      <w:iCs/>
      <w:spacing w:val="10"/>
    </w:rPr>
  </w:style>
  <w:style w:type="paragraph" w:styleId="ab">
    <w:name w:val="No Spacing"/>
    <w:uiPriority w:val="1"/>
    <w:qFormat/>
    <w:rsid w:val="00DD00D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D00D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D00D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D00D1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D00D1"/>
    <w:rPr>
      <w:b/>
      <w:bCs/>
      <w:i/>
      <w:iCs/>
    </w:rPr>
  </w:style>
  <w:style w:type="character" w:styleId="ae">
    <w:name w:val="Subtle Emphasis"/>
    <w:uiPriority w:val="19"/>
    <w:qFormat/>
    <w:rsid w:val="00DD00D1"/>
    <w:rPr>
      <w:i/>
      <w:iCs/>
    </w:rPr>
  </w:style>
  <w:style w:type="character" w:styleId="af">
    <w:name w:val="Intense Emphasis"/>
    <w:uiPriority w:val="21"/>
    <w:qFormat/>
    <w:rsid w:val="00DD00D1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DD00D1"/>
    <w:rPr>
      <w:b/>
      <w:bCs/>
    </w:rPr>
  </w:style>
  <w:style w:type="character" w:styleId="af1">
    <w:name w:val="Intense Reference"/>
    <w:uiPriority w:val="32"/>
    <w:qFormat/>
    <w:rsid w:val="00DD00D1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DD00D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DD00D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E0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E0267"/>
    <w:rPr>
      <w:rFonts w:ascii="Segoe UI" w:hAnsi="Segoe UI" w:cs="Segoe UI"/>
      <w:sz w:val="18"/>
      <w:szCs w:val="18"/>
    </w:rPr>
  </w:style>
  <w:style w:type="paragraph" w:customStyle="1" w:styleId="210">
    <w:name w:val="Основной текст с отступом 21"/>
    <w:basedOn w:val="a"/>
    <w:rsid w:val="00C748B5"/>
    <w:pPr>
      <w:widowControl w:val="0"/>
      <w:pBdr>
        <w:bottom w:val="single" w:sz="8" w:space="1" w:color="000000"/>
      </w:pBdr>
      <w:suppressAutoHyphens/>
      <w:autoSpaceDN w:val="0"/>
      <w:spacing w:after="0" w:line="240" w:lineRule="auto"/>
      <w:ind w:firstLine="709"/>
      <w:textAlignment w:val="baseline"/>
    </w:pPr>
    <w:rPr>
      <w:rFonts w:ascii="Times New Roman" w:eastAsia="Arial Unicode MS" w:hAnsi="Times New Roman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4DD86-0953-493A-9A15-01E18A16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Косорукова Алена Александровна</dc:creator>
  <cp:lastModifiedBy>Арефьева Ольга Николаевна</cp:lastModifiedBy>
  <cp:revision>4</cp:revision>
  <cp:lastPrinted>2023-04-03T10:50:00Z</cp:lastPrinted>
  <dcterms:created xsi:type="dcterms:W3CDTF">2023-03-15T08:03:00Z</dcterms:created>
  <dcterms:modified xsi:type="dcterms:W3CDTF">2023-04-03T10:50:00Z</dcterms:modified>
</cp:coreProperties>
</file>