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90" w:rsidRPr="00802AB7" w:rsidRDefault="00EC5090" w:rsidP="00223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AB7">
        <w:rPr>
          <w:rFonts w:ascii="Times New Roman" w:hAnsi="Times New Roman" w:cs="Times New Roman"/>
          <w:b/>
          <w:sz w:val="24"/>
          <w:szCs w:val="24"/>
        </w:rPr>
        <w:t>Информация для работодателей иностранных государств, направивших своих работников в Российскую Федерацию.</w:t>
      </w:r>
    </w:p>
    <w:p w:rsidR="002233E9" w:rsidRDefault="002233E9" w:rsidP="002233E9">
      <w:pPr>
        <w:pStyle w:val="ConsPlusNormal"/>
        <w:ind w:firstLine="540"/>
        <w:jc w:val="both"/>
      </w:pPr>
      <w:r>
        <w:t>В соответствии с частью 1 статьи 230 Трудового кодекса Российской Федерации п</w:t>
      </w:r>
      <w:r>
        <w:t>о каждому несчастному случаю,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на другую работу, потерю им трудоспособности на срок не менее одного дня либо смерть пострадавшего, оформляется акт о несчастном случае на производстве по установленной форме в двух экземплярах, обладающих равной юридической силой, на русском языке либо на русском языке и государственном языке республики, входящей в состав Российской Федерации.</w:t>
      </w:r>
    </w:p>
    <w:p w:rsidR="002233E9" w:rsidRDefault="002233E9" w:rsidP="002233E9">
      <w:pPr>
        <w:pStyle w:val="ConsPlusNormal"/>
        <w:ind w:firstLine="540"/>
        <w:jc w:val="both"/>
      </w:pPr>
      <w:r>
        <w:t xml:space="preserve">Согласно пункту 30 </w:t>
      </w:r>
      <w:r>
        <w:t>Положение об особенностях расследования несчастных случаев на производстве в отдельных отраслях и организациях</w:t>
      </w:r>
      <w:r>
        <w:t>, утверждённого  приказом Минтруда России от 20.04.2022 № 223н п</w:t>
      </w:r>
      <w:r>
        <w:t xml:space="preserve">о результатам расследования каждого группового несчастного случая, тяжелого несчастного случая или несчастного случая со смертельным исходом, в том числе происшедшего в отдельных отраслях и организациях, составляется акт о расследовании несчастного случая по </w:t>
      </w:r>
      <w:hyperlink w:anchor="P971" w:history="1">
        <w:r w:rsidRPr="002233E9">
          <w:rPr>
            <w:color w:val="000000" w:themeColor="text1"/>
          </w:rPr>
          <w:t>форме N 5</w:t>
        </w:r>
      </w:hyperlink>
      <w:r>
        <w:t>, предусмотренной приложением N 2 к</w:t>
      </w:r>
      <w:r>
        <w:t xml:space="preserve"> приказу</w:t>
      </w:r>
      <w:r>
        <w:t xml:space="preserve"> Минтруда России от 20.04.2022 № 223н.</w:t>
      </w:r>
    </w:p>
    <w:p w:rsidR="000C3E6C" w:rsidRDefault="002233E9" w:rsidP="002233E9">
      <w:pPr>
        <w:pStyle w:val="ConsPlusNormal"/>
        <w:ind w:firstLine="540"/>
        <w:jc w:val="both"/>
      </w:pPr>
      <w:r>
        <w:t>Пункт 3 Положения определяет, что р</w:t>
      </w:r>
      <w:r>
        <w:t xml:space="preserve">асследование несчастных случаев, происшедших с работниками, являющимися гражданами одного из государств - членов Евразийского экономического сообщества, осуществляется в соответствии с </w:t>
      </w:r>
      <w:hyperlink r:id="rId4" w:history="1">
        <w:r w:rsidRPr="002233E9">
          <w:rPr>
            <w:color w:val="000000" w:themeColor="text1"/>
          </w:rPr>
          <w:t>Соглашением</w:t>
        </w:r>
      </w:hyperlink>
      <w:r w:rsidRPr="002233E9">
        <w:rPr>
          <w:color w:val="000000" w:themeColor="text1"/>
        </w:rPr>
        <w:t xml:space="preserve"> </w:t>
      </w:r>
      <w:r>
        <w:t>о порядке расследования несчастных случаев на производстве, происшедших с гражданами одного государства - члена Евразийского экономического сообщества при осуществлении трудовой деятельности на территории другого государства - члена Евразийского экономического сообщества, заключенным в г. Минске 31 мая 2013 г.</w:t>
      </w:r>
      <w:r w:rsidR="000C3E6C">
        <w:t xml:space="preserve">, которое ратифицировано Российской Федерацией Федеральным Законом от 04.11.2014 № 321-ФЗ «О ратификации </w:t>
      </w:r>
      <w:hyperlink r:id="rId5" w:history="1">
        <w:r w:rsidR="000C3E6C" w:rsidRPr="002233E9">
          <w:rPr>
            <w:color w:val="000000" w:themeColor="text1"/>
          </w:rPr>
          <w:t>Соглашени</w:t>
        </w:r>
      </w:hyperlink>
      <w:r w:rsidR="000C3E6C">
        <w:rPr>
          <w:color w:val="000000" w:themeColor="text1"/>
        </w:rPr>
        <w:t>я</w:t>
      </w:r>
      <w:r w:rsidR="000C3E6C" w:rsidRPr="002233E9">
        <w:rPr>
          <w:color w:val="000000" w:themeColor="text1"/>
        </w:rPr>
        <w:t xml:space="preserve"> </w:t>
      </w:r>
      <w:r w:rsidR="000C3E6C">
        <w:t>о порядке расследования несчастных случаев на производстве, происшедших с гражданами одного государства - члена Евразийского экономического сообщества</w:t>
      </w:r>
      <w:r w:rsidR="000C3E6C">
        <w:t>».</w:t>
      </w:r>
    </w:p>
    <w:p w:rsidR="0087117F" w:rsidRDefault="000C3E6C" w:rsidP="002233E9">
      <w:pPr>
        <w:pStyle w:val="ConsPlusNormal"/>
        <w:ind w:firstLine="540"/>
        <w:jc w:val="both"/>
      </w:pPr>
      <w:r>
        <w:t xml:space="preserve">В соответствии с пунктами </w:t>
      </w:r>
      <w:r>
        <w:t xml:space="preserve">3 и 4 </w:t>
      </w:r>
      <w:r>
        <w:t>статьи 30 Венской конвенции о праве международных договоров от 23.05.1969, если не все участники последующего договора являются участниками предыдущего, то предыдущий дого</w:t>
      </w:r>
      <w:r w:rsidR="0087117F">
        <w:t xml:space="preserve">вор применяется в той мере, в какой его положения совместимые с положениями последующего. </w:t>
      </w:r>
    </w:p>
    <w:p w:rsidR="00747BAD" w:rsidRDefault="0087117F" w:rsidP="002233E9">
      <w:pPr>
        <w:pStyle w:val="ConsPlusNormal"/>
        <w:ind w:firstLine="540"/>
        <w:jc w:val="both"/>
      </w:pPr>
      <w:r>
        <w:t>При этом</w:t>
      </w:r>
      <w:r w:rsidR="00747BAD">
        <w:t xml:space="preserve"> в отношении работников</w:t>
      </w:r>
      <w:r>
        <w:t xml:space="preserve"> государств</w:t>
      </w:r>
      <w:r w:rsidR="00747BAD">
        <w:t>,</w:t>
      </w:r>
      <w:r>
        <w:t xml:space="preserve"> не являющихся государством – членом ЕАЭС,</w:t>
      </w:r>
      <w:r w:rsidR="000C3E6C">
        <w:t xml:space="preserve"> </w:t>
      </w:r>
      <w:r w:rsidR="00747BAD">
        <w:t>соглашение применяется в полном объёме.</w:t>
      </w:r>
    </w:p>
    <w:p w:rsidR="00747BAD" w:rsidRDefault="00747BAD" w:rsidP="00747BAD">
      <w:pPr>
        <w:pStyle w:val="ConsPlusNormal"/>
        <w:ind w:firstLine="540"/>
        <w:jc w:val="both"/>
      </w:pPr>
      <w:r>
        <w:t xml:space="preserve">В соответствии со </w:t>
      </w:r>
      <w:r w:rsidR="000C3E6C">
        <w:t xml:space="preserve">  </w:t>
      </w:r>
      <w:r>
        <w:t xml:space="preserve">статьёй 3 Соглашения </w:t>
      </w:r>
      <w:r>
        <w:t>порядок оформления материалов расследования несчастного случая, возникшие в связи с несчастным случаем обязанности работодателя, учреждений здравоохранения, служб государственного надзора и других заинтересованных организаций и должностных лиц, решение иных вопросов, связанных с организацией расследования несчастного случая, устанавливаются законодательством государства трудоустройства и Соглашением.</w:t>
      </w:r>
    </w:p>
    <w:p w:rsidR="00747BAD" w:rsidRDefault="00747BAD" w:rsidP="00747BAD">
      <w:pPr>
        <w:pStyle w:val="ConsPlusNormal"/>
        <w:ind w:firstLine="540"/>
        <w:jc w:val="both"/>
      </w:pPr>
      <w:r>
        <w:t>При этом Соглашением установлена отличная от акта формы Н-1 форма акта о несчастном случае на производстве (форма Н-1Е).</w:t>
      </w:r>
    </w:p>
    <w:p w:rsidR="00802AB7" w:rsidRDefault="00747BAD" w:rsidP="00802AB7">
      <w:pPr>
        <w:pStyle w:val="ConsPlusNormal"/>
        <w:ind w:firstLine="540"/>
        <w:jc w:val="both"/>
      </w:pPr>
      <w:r>
        <w:t>Согласно положениям статьи 5 Соглашения в</w:t>
      </w:r>
      <w:r>
        <w:t>озмещение ущерба здоровью работника, пострадавшего от несчастного случая на производстве, или в связи со смертью работника в результате несчастного случая производится в соответствии с законодательством государства трудоустройства.</w:t>
      </w:r>
    </w:p>
    <w:p w:rsidR="00802AB7" w:rsidRDefault="00802AB7" w:rsidP="00802AB7">
      <w:pPr>
        <w:pStyle w:val="ConsPlusNormal"/>
        <w:ind w:firstLine="540"/>
        <w:jc w:val="both"/>
      </w:pPr>
      <w:r>
        <w:t xml:space="preserve">Согласно части первой статьи 230 Трудового кодекса Российской Федерации </w:t>
      </w:r>
      <w:r>
        <w:t xml:space="preserve">По каждому несчастному случаю,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заключением, выданным в порядке, </w:t>
      </w:r>
      <w:r>
        <w:lastRenderedPageBreak/>
        <w:t>установленном федеральными законами и иными нормативными правовыми актами Российской Федерации, на другую работу, потерю им трудоспособности на срок не менее одного дня либо смерть пострадавшего, оформляется акт о несчастном случае на производстве по установленной форме в двух экземплярах, обладающих равной юридической силой, на русском языке либо на русском языке и государственном языке республики, входящей в состав Российской Федерации.</w:t>
      </w:r>
    </w:p>
    <w:p w:rsidR="00802AB7" w:rsidRDefault="00802AB7" w:rsidP="00747BAD">
      <w:pPr>
        <w:pStyle w:val="ConsPlusNormal"/>
        <w:ind w:firstLine="540"/>
        <w:jc w:val="both"/>
      </w:pPr>
      <w:r>
        <w:t>Таким образом, обязанность по направлению акта о несчастном случае на производстве по форме Н-1Е вместе с материалами расследования в территориальный орган СФР по месту регистрации работодателя возложена на работодателя (его представителя)</w:t>
      </w:r>
    </w:p>
    <w:p w:rsidR="002233E9" w:rsidRDefault="000C3E6C" w:rsidP="002233E9">
      <w:pPr>
        <w:pStyle w:val="ConsPlusNormal"/>
        <w:ind w:firstLine="540"/>
        <w:jc w:val="both"/>
      </w:pPr>
      <w:r>
        <w:t xml:space="preserve"> </w:t>
      </w:r>
    </w:p>
    <w:p w:rsidR="002233E9" w:rsidRDefault="002233E9" w:rsidP="002233E9">
      <w:pPr>
        <w:pStyle w:val="ConsPlusNormal"/>
        <w:ind w:firstLine="540"/>
        <w:jc w:val="both"/>
      </w:pPr>
    </w:p>
    <w:p w:rsidR="002233E9" w:rsidRDefault="002233E9" w:rsidP="002233E9">
      <w:pPr>
        <w:jc w:val="both"/>
      </w:pPr>
      <w:bookmarkStart w:id="0" w:name="_GoBack"/>
      <w:bookmarkEnd w:id="0"/>
    </w:p>
    <w:sectPr w:rsidR="0022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C7"/>
    <w:rsid w:val="000C3E6C"/>
    <w:rsid w:val="001B4EC5"/>
    <w:rsid w:val="002233E9"/>
    <w:rsid w:val="00747BAD"/>
    <w:rsid w:val="00802AB7"/>
    <w:rsid w:val="0087117F"/>
    <w:rsid w:val="00D0579D"/>
    <w:rsid w:val="00E079C7"/>
    <w:rsid w:val="00EC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E9105-0226-4894-AE8A-B22007D2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F381D1F48235BDFC0BBBA3307CB445EF518A1B7DCC03FBB669049AA3A032B65263B1874E5C8E760E7606AB10hF63C" TargetMode="External"/><Relationship Id="rId4" Type="http://schemas.openxmlformats.org/officeDocument/2006/relationships/hyperlink" Target="consultantplus://offline/ref=D3F381D1F48235BDFC0BBBA3307CB445EF518A1B7DCC03FBB669049AA3A032B65263B1874E5C8E760E7606AB10hF6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№2 ГУ-КРО ФСС РФ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 Игорь Михайлович</dc:creator>
  <cp:keywords/>
  <dc:description/>
  <cp:lastModifiedBy>Злобин Игорь Михайлович</cp:lastModifiedBy>
  <cp:revision>3</cp:revision>
  <dcterms:created xsi:type="dcterms:W3CDTF">2024-06-10T08:11:00Z</dcterms:created>
  <dcterms:modified xsi:type="dcterms:W3CDTF">2024-06-10T10:28:00Z</dcterms:modified>
</cp:coreProperties>
</file>