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2B" w:rsidRDefault="00A4442B" w:rsidP="00A4442B">
      <w:pPr>
        <w:ind w:hanging="26"/>
        <w:jc w:val="center"/>
        <w:rPr>
          <w:b/>
          <w:sz w:val="48"/>
        </w:rPr>
      </w:pPr>
    </w:p>
    <w:p w:rsidR="00A4442B" w:rsidRDefault="00A4442B" w:rsidP="00A4442B">
      <w:pPr>
        <w:ind w:hanging="26"/>
        <w:jc w:val="center"/>
        <w:rPr>
          <w:b/>
          <w:sz w:val="48"/>
        </w:rPr>
      </w:pPr>
    </w:p>
    <w:p w:rsidR="00A4442B" w:rsidRDefault="00A4442B" w:rsidP="00A4442B">
      <w:pPr>
        <w:ind w:hanging="26"/>
        <w:jc w:val="center"/>
        <w:rPr>
          <w:b/>
          <w:sz w:val="48"/>
        </w:rPr>
      </w:pPr>
    </w:p>
    <w:p w:rsidR="00717F91" w:rsidRDefault="00717F91" w:rsidP="00A4442B">
      <w:pPr>
        <w:ind w:hanging="26"/>
        <w:jc w:val="center"/>
        <w:rPr>
          <w:b/>
          <w:sz w:val="48"/>
        </w:rPr>
      </w:pPr>
    </w:p>
    <w:p w:rsidR="00717F91" w:rsidRDefault="00717F91" w:rsidP="00A4442B">
      <w:pPr>
        <w:ind w:hanging="26"/>
        <w:jc w:val="center"/>
        <w:rPr>
          <w:b/>
          <w:sz w:val="48"/>
        </w:rPr>
      </w:pPr>
    </w:p>
    <w:p w:rsidR="00A4442B" w:rsidRDefault="00A4442B" w:rsidP="00A4442B">
      <w:pPr>
        <w:ind w:hanging="26"/>
        <w:jc w:val="center"/>
        <w:rPr>
          <w:b/>
          <w:sz w:val="48"/>
        </w:rPr>
      </w:pPr>
    </w:p>
    <w:p w:rsidR="00026B81" w:rsidRPr="00387EE0" w:rsidRDefault="008E04F0" w:rsidP="005D5D35">
      <w:pPr>
        <w:pStyle w:val="-7"/>
        <w:ind w:firstLine="0"/>
        <w:jc w:val="center"/>
        <w:outlineLvl w:val="0"/>
        <w:rPr>
          <w:rFonts w:ascii="Times New Roman" w:hAnsi="Times New Roman"/>
          <w:b/>
          <w:bCs w:val="0"/>
          <w:sz w:val="48"/>
        </w:rPr>
      </w:pPr>
      <w:bookmarkStart w:id="0" w:name="_Toc529972705"/>
      <w:r w:rsidRPr="00387EE0">
        <w:rPr>
          <w:rFonts w:ascii="Times New Roman" w:hAnsi="Times New Roman"/>
          <w:b/>
          <w:bCs w:val="0"/>
          <w:sz w:val="48"/>
        </w:rPr>
        <w:t>П</w:t>
      </w:r>
      <w:r w:rsidR="00507592" w:rsidRPr="00387EE0">
        <w:rPr>
          <w:rFonts w:ascii="Times New Roman" w:hAnsi="Times New Roman"/>
          <w:b/>
          <w:bCs w:val="0"/>
          <w:sz w:val="48"/>
        </w:rPr>
        <w:t>ОЯСН</w:t>
      </w:r>
      <w:r w:rsidR="00E14D88" w:rsidRPr="00387EE0">
        <w:rPr>
          <w:rFonts w:ascii="Times New Roman" w:hAnsi="Times New Roman"/>
          <w:b/>
          <w:bCs w:val="0"/>
          <w:sz w:val="48"/>
        </w:rPr>
        <w:t>И</w:t>
      </w:r>
      <w:r w:rsidR="00026B81" w:rsidRPr="00387EE0">
        <w:rPr>
          <w:rFonts w:ascii="Times New Roman" w:hAnsi="Times New Roman"/>
          <w:b/>
          <w:bCs w:val="0"/>
          <w:sz w:val="48"/>
        </w:rPr>
        <w:t>ТЕЛЬНАЯ ЗАПИСКА</w:t>
      </w:r>
      <w:bookmarkEnd w:id="0"/>
    </w:p>
    <w:p w:rsidR="00E14D88" w:rsidRPr="00387EE0" w:rsidRDefault="00E14D88" w:rsidP="00E14D88">
      <w:pPr>
        <w:pStyle w:val="-7"/>
        <w:ind w:firstLine="0"/>
        <w:jc w:val="center"/>
        <w:rPr>
          <w:rFonts w:ascii="Times New Roman" w:hAnsi="Times New Roman"/>
          <w:b/>
          <w:bCs w:val="0"/>
          <w:sz w:val="48"/>
        </w:rPr>
      </w:pPr>
      <w:r w:rsidRPr="00387EE0">
        <w:rPr>
          <w:rFonts w:ascii="Times New Roman" w:hAnsi="Times New Roman"/>
          <w:b/>
          <w:bCs w:val="0"/>
          <w:sz w:val="48"/>
        </w:rPr>
        <w:t>К БУХГАЛТЕРСКОЙ (ФИНАНСОВОЙ) ОТЧЕТНОСТИ</w:t>
      </w:r>
    </w:p>
    <w:p w:rsidR="00E14D88" w:rsidRPr="00387EE0" w:rsidRDefault="00E14D88" w:rsidP="00EC34FC">
      <w:pPr>
        <w:pStyle w:val="-7"/>
        <w:ind w:firstLine="0"/>
        <w:jc w:val="center"/>
        <w:rPr>
          <w:rFonts w:ascii="Times New Roman" w:hAnsi="Times New Roman"/>
          <w:b/>
          <w:bCs w:val="0"/>
          <w:sz w:val="48"/>
        </w:rPr>
      </w:pPr>
      <w:r w:rsidRPr="00387EE0">
        <w:rPr>
          <w:rFonts w:ascii="Times New Roman" w:hAnsi="Times New Roman"/>
          <w:b/>
          <w:bCs w:val="0"/>
          <w:sz w:val="48"/>
        </w:rPr>
        <w:t>По состоянию на 01.</w:t>
      </w:r>
      <w:r w:rsidR="003353C7">
        <w:rPr>
          <w:rFonts w:ascii="Times New Roman" w:hAnsi="Times New Roman"/>
          <w:b/>
          <w:bCs w:val="0"/>
          <w:sz w:val="48"/>
        </w:rPr>
        <w:t>01</w:t>
      </w:r>
      <w:r w:rsidRPr="00387EE0">
        <w:rPr>
          <w:rFonts w:ascii="Times New Roman" w:hAnsi="Times New Roman"/>
          <w:b/>
          <w:bCs w:val="0"/>
          <w:sz w:val="48"/>
        </w:rPr>
        <w:t>.20</w:t>
      </w:r>
      <w:r w:rsidR="00866125">
        <w:rPr>
          <w:rFonts w:ascii="Times New Roman" w:hAnsi="Times New Roman"/>
          <w:b/>
          <w:bCs w:val="0"/>
          <w:sz w:val="48"/>
        </w:rPr>
        <w:t>2</w:t>
      </w:r>
      <w:r w:rsidR="005C7156">
        <w:rPr>
          <w:rFonts w:ascii="Times New Roman" w:hAnsi="Times New Roman"/>
          <w:b/>
          <w:bCs w:val="0"/>
          <w:sz w:val="48"/>
        </w:rPr>
        <w:t>1</w:t>
      </w:r>
      <w:r w:rsidRPr="00387EE0">
        <w:rPr>
          <w:rFonts w:ascii="Times New Roman" w:hAnsi="Times New Roman"/>
          <w:b/>
          <w:bCs w:val="0"/>
          <w:sz w:val="48"/>
        </w:rPr>
        <w:t xml:space="preserve"> г.</w:t>
      </w:r>
    </w:p>
    <w:p w:rsidR="000F53A6" w:rsidRPr="00387EE0" w:rsidRDefault="003353C7" w:rsidP="003353C7">
      <w:pPr>
        <w:pStyle w:val="-7"/>
        <w:ind w:firstLine="0"/>
        <w:jc w:val="center"/>
      </w:pPr>
      <w:r>
        <w:rPr>
          <w:rFonts w:ascii="Times New Roman" w:hAnsi="Times New Roman"/>
          <w:b/>
          <w:bCs w:val="0"/>
          <w:sz w:val="48"/>
        </w:rPr>
        <w:t>Упра</w:t>
      </w:r>
      <w:r w:rsidR="00A01022">
        <w:rPr>
          <w:rFonts w:ascii="Times New Roman" w:hAnsi="Times New Roman"/>
          <w:b/>
          <w:bCs w:val="0"/>
          <w:sz w:val="48"/>
        </w:rPr>
        <w:t>в</w:t>
      </w:r>
      <w:r>
        <w:rPr>
          <w:rFonts w:ascii="Times New Roman" w:hAnsi="Times New Roman"/>
          <w:b/>
          <w:bCs w:val="0"/>
          <w:sz w:val="48"/>
        </w:rPr>
        <w:t xml:space="preserve">ления Пенсионного фонда Российской </w:t>
      </w:r>
      <w:r w:rsidR="00B87737" w:rsidRPr="00387EE0">
        <w:rPr>
          <w:rFonts w:ascii="Times New Roman" w:hAnsi="Times New Roman"/>
          <w:b/>
          <w:bCs w:val="0"/>
          <w:sz w:val="48"/>
        </w:rPr>
        <w:t xml:space="preserve"> в </w:t>
      </w:r>
      <w:r>
        <w:rPr>
          <w:rFonts w:ascii="Times New Roman" w:hAnsi="Times New Roman"/>
          <w:b/>
          <w:bCs w:val="0"/>
          <w:sz w:val="48"/>
        </w:rPr>
        <w:t>г. Канске Красноярского края (межрайонное)</w:t>
      </w:r>
    </w:p>
    <w:p w:rsidR="000F53A6" w:rsidRPr="00387EE0" w:rsidRDefault="000F53A6" w:rsidP="007D29DB">
      <w:pPr>
        <w:pStyle w:val="afff5"/>
      </w:pPr>
    </w:p>
    <w:p w:rsidR="000F53A6" w:rsidRPr="00387EE0" w:rsidRDefault="000F53A6" w:rsidP="007D29DB">
      <w:pPr>
        <w:pStyle w:val="afff5"/>
      </w:pPr>
    </w:p>
    <w:p w:rsidR="00717F91" w:rsidRPr="00387EE0" w:rsidRDefault="00717F91" w:rsidP="007D29DB">
      <w:pPr>
        <w:pStyle w:val="afff5"/>
      </w:pPr>
    </w:p>
    <w:p w:rsidR="00717F91" w:rsidRPr="00387EE0" w:rsidRDefault="00717F91" w:rsidP="007D29DB">
      <w:pPr>
        <w:pStyle w:val="afff5"/>
      </w:pPr>
    </w:p>
    <w:p w:rsidR="00507592" w:rsidRPr="00387EE0" w:rsidRDefault="00507592" w:rsidP="007D29DB">
      <w:pPr>
        <w:pStyle w:val="afff5"/>
      </w:pPr>
    </w:p>
    <w:p w:rsidR="00507592" w:rsidRPr="00387EE0" w:rsidRDefault="00507592" w:rsidP="007D29DB">
      <w:pPr>
        <w:pStyle w:val="afff5"/>
      </w:pPr>
    </w:p>
    <w:p w:rsidR="00507592" w:rsidRDefault="00507592" w:rsidP="007D29DB">
      <w:pPr>
        <w:pStyle w:val="afff5"/>
      </w:pPr>
    </w:p>
    <w:p w:rsidR="00B049B5" w:rsidRDefault="00B049B5" w:rsidP="007D29DB">
      <w:pPr>
        <w:pStyle w:val="afff5"/>
      </w:pPr>
    </w:p>
    <w:p w:rsidR="00B049B5" w:rsidRDefault="00B049B5" w:rsidP="007D29DB">
      <w:pPr>
        <w:pStyle w:val="afff5"/>
      </w:pPr>
    </w:p>
    <w:p w:rsidR="00B049B5" w:rsidRDefault="00B049B5" w:rsidP="007D29DB">
      <w:pPr>
        <w:pStyle w:val="afff5"/>
      </w:pPr>
    </w:p>
    <w:p w:rsidR="0086219C" w:rsidRDefault="0086219C" w:rsidP="007D29DB">
      <w:pPr>
        <w:pStyle w:val="afff5"/>
      </w:pPr>
    </w:p>
    <w:p w:rsidR="00B049B5" w:rsidRPr="00387EE0" w:rsidRDefault="00B049B5" w:rsidP="007D29DB">
      <w:pPr>
        <w:pStyle w:val="afff5"/>
      </w:pPr>
    </w:p>
    <w:p w:rsidR="007D29DB" w:rsidRPr="00387EE0" w:rsidRDefault="000F53A6" w:rsidP="000F53A6">
      <w:pPr>
        <w:pStyle w:val="afff5"/>
        <w:ind w:firstLine="0"/>
        <w:jc w:val="center"/>
        <w:rPr>
          <w:rFonts w:ascii="Times New Roman" w:hAnsi="Times New Roman"/>
          <w:b w:val="0"/>
          <w:szCs w:val="24"/>
        </w:rPr>
      </w:pPr>
      <w:r w:rsidRPr="00387EE0">
        <w:rPr>
          <w:rFonts w:ascii="Times New Roman" w:hAnsi="Times New Roman"/>
        </w:rPr>
        <w:t>г.</w:t>
      </w:r>
      <w:r w:rsidR="003353C7">
        <w:rPr>
          <w:rFonts w:ascii="Times New Roman" w:hAnsi="Times New Roman"/>
        </w:rPr>
        <w:t xml:space="preserve"> КАНСК</w:t>
      </w:r>
      <w:r w:rsidRPr="00387EE0">
        <w:rPr>
          <w:rFonts w:ascii="Times New Roman" w:hAnsi="Times New Roman"/>
        </w:rPr>
        <w:t>,  20</w:t>
      </w:r>
      <w:r w:rsidR="00CF4D93">
        <w:rPr>
          <w:rFonts w:ascii="Times New Roman" w:hAnsi="Times New Roman"/>
        </w:rPr>
        <w:t>2</w:t>
      </w:r>
      <w:r w:rsidR="005C7156">
        <w:rPr>
          <w:rFonts w:ascii="Times New Roman" w:hAnsi="Times New Roman"/>
        </w:rPr>
        <w:t>1</w:t>
      </w:r>
      <w:r w:rsidRPr="00387EE0">
        <w:rPr>
          <w:rFonts w:ascii="Times New Roman" w:hAnsi="Times New Roman"/>
        </w:rPr>
        <w:t xml:space="preserve"> г.</w:t>
      </w:r>
      <w:r w:rsidR="00F64CD2" w:rsidRPr="00387EE0">
        <w:rPr>
          <w:rFonts w:ascii="Times New Roman" w:hAnsi="Times New Roman"/>
        </w:rPr>
        <w:br w:type="page"/>
      </w:r>
    </w:p>
    <w:p w:rsidR="00D266F7" w:rsidRPr="00387EE0" w:rsidRDefault="00D266F7" w:rsidP="00D266F7">
      <w:pPr>
        <w:jc w:val="center"/>
        <w:outlineLvl w:val="0"/>
        <w:rPr>
          <w:rFonts w:ascii="Times New Roman" w:hAnsi="Times New Roman"/>
          <w:b/>
          <w:sz w:val="24"/>
        </w:rPr>
      </w:pPr>
      <w:bookmarkStart w:id="1" w:name="_Toc529972706"/>
      <w:r w:rsidRPr="00387EE0">
        <w:rPr>
          <w:rFonts w:ascii="Times New Roman" w:hAnsi="Times New Roman"/>
          <w:b/>
          <w:sz w:val="24"/>
        </w:rPr>
        <w:lastRenderedPageBreak/>
        <w:t>СОДЕРЖАНИЕ</w:t>
      </w:r>
      <w:bookmarkEnd w:id="1"/>
    </w:p>
    <w:p w:rsidR="00D266F7" w:rsidRPr="00387EE0" w:rsidRDefault="00C0136D" w:rsidP="00D266F7">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r w:rsidRPr="00C0136D">
        <w:rPr>
          <w:b w:val="0"/>
          <w:bCs w:val="0"/>
          <w:sz w:val="22"/>
        </w:rPr>
        <w:fldChar w:fldCharType="begin"/>
      </w:r>
      <w:r w:rsidR="00D266F7" w:rsidRPr="00387EE0">
        <w:rPr>
          <w:b w:val="0"/>
          <w:bCs w:val="0"/>
          <w:sz w:val="22"/>
        </w:rPr>
        <w:instrText xml:space="preserve"> TOC \o "1-3" \h \z \u </w:instrText>
      </w:r>
      <w:r w:rsidRPr="00C0136D">
        <w:rPr>
          <w:b w:val="0"/>
          <w:bCs w:val="0"/>
          <w:sz w:val="22"/>
        </w:rPr>
        <w:fldChar w:fldCharType="separate"/>
      </w:r>
      <w:hyperlink w:anchor="_Toc529972705" w:history="1">
        <w:r w:rsidR="00D266F7" w:rsidRPr="00387EE0">
          <w:rPr>
            <w:rStyle w:val="ae"/>
            <w:noProof/>
          </w:rPr>
          <w:t>ПОЯСНИТЕЛЬНАЯ ЗАПИСКА</w:t>
        </w:r>
        <w:r w:rsidR="00D266F7" w:rsidRPr="00387EE0">
          <w:rPr>
            <w:noProof/>
            <w:webHidden/>
          </w:rPr>
          <w:tab/>
        </w:r>
        <w:r w:rsidRPr="00387EE0">
          <w:rPr>
            <w:noProof/>
            <w:webHidden/>
          </w:rPr>
          <w:fldChar w:fldCharType="begin"/>
        </w:r>
        <w:r w:rsidR="00D266F7" w:rsidRPr="00387EE0">
          <w:rPr>
            <w:noProof/>
            <w:webHidden/>
          </w:rPr>
          <w:instrText xml:space="preserve"> PAGEREF _Toc529972705 \h </w:instrText>
        </w:r>
        <w:r w:rsidRPr="00387EE0">
          <w:rPr>
            <w:noProof/>
            <w:webHidden/>
          </w:rPr>
        </w:r>
        <w:r w:rsidRPr="00387EE0">
          <w:rPr>
            <w:noProof/>
            <w:webHidden/>
          </w:rPr>
          <w:fldChar w:fldCharType="separate"/>
        </w:r>
        <w:r w:rsidR="00980EC2">
          <w:rPr>
            <w:noProof/>
            <w:webHidden/>
          </w:rPr>
          <w:t>1</w:t>
        </w:r>
        <w:r w:rsidRPr="00387EE0">
          <w:rPr>
            <w:noProof/>
            <w:webHidden/>
          </w:rPr>
          <w:fldChar w:fldCharType="end"/>
        </w:r>
      </w:hyperlink>
    </w:p>
    <w:p w:rsidR="00D266F7" w:rsidRPr="00387EE0" w:rsidRDefault="00C0136D" w:rsidP="00D266F7">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06" w:history="1">
        <w:r w:rsidR="00D266F7" w:rsidRPr="00387EE0">
          <w:rPr>
            <w:rStyle w:val="ae"/>
            <w:noProof/>
          </w:rPr>
          <w:t>СОДЕРЖАНИЕ</w:t>
        </w:r>
        <w:r w:rsidR="00D266F7" w:rsidRPr="00387EE0">
          <w:rPr>
            <w:noProof/>
            <w:webHidden/>
          </w:rPr>
          <w:tab/>
        </w:r>
        <w:r w:rsidRPr="00387EE0">
          <w:rPr>
            <w:noProof/>
            <w:webHidden/>
          </w:rPr>
          <w:fldChar w:fldCharType="begin"/>
        </w:r>
        <w:r w:rsidR="00D266F7" w:rsidRPr="00387EE0">
          <w:rPr>
            <w:noProof/>
            <w:webHidden/>
          </w:rPr>
          <w:instrText xml:space="preserve"> PAGEREF _Toc529972706 \h </w:instrText>
        </w:r>
        <w:r w:rsidRPr="00387EE0">
          <w:rPr>
            <w:noProof/>
            <w:webHidden/>
          </w:rPr>
        </w:r>
        <w:r w:rsidRPr="00387EE0">
          <w:rPr>
            <w:noProof/>
            <w:webHidden/>
          </w:rPr>
          <w:fldChar w:fldCharType="separate"/>
        </w:r>
        <w:r w:rsidR="00980EC2">
          <w:rPr>
            <w:noProof/>
            <w:webHidden/>
          </w:rPr>
          <w:t>2</w:t>
        </w:r>
        <w:r w:rsidRPr="00387EE0">
          <w:rPr>
            <w:noProof/>
            <w:webHidden/>
          </w:rPr>
          <w:fldChar w:fldCharType="end"/>
        </w:r>
      </w:hyperlink>
    </w:p>
    <w:p w:rsidR="00D266F7" w:rsidRPr="00387EE0" w:rsidRDefault="00C0136D" w:rsidP="00D266F7">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07" w:history="1">
        <w:r w:rsidR="00D266F7" w:rsidRPr="00387EE0">
          <w:rPr>
            <w:rStyle w:val="ae"/>
            <w:noProof/>
            <w:lang w:val="en-US"/>
          </w:rPr>
          <w:t>I</w:t>
        </w:r>
        <w:r w:rsidR="00D266F7" w:rsidRPr="00387EE0">
          <w:rPr>
            <w:rStyle w:val="ae"/>
            <w:noProof/>
          </w:rPr>
          <w:t xml:space="preserve">. Организационная структура </w:t>
        </w:r>
        <w:r w:rsidR="00CF4D93">
          <w:rPr>
            <w:rStyle w:val="ae"/>
            <w:noProof/>
          </w:rPr>
          <w:t>Управления</w:t>
        </w:r>
        <w:r w:rsidR="00D266F7" w:rsidRPr="00387EE0">
          <w:rPr>
            <w:noProof/>
            <w:webHidden/>
          </w:rPr>
          <w:tab/>
        </w:r>
        <w:r w:rsidR="0086219C">
          <w:rPr>
            <w:noProof/>
            <w:webHidden/>
          </w:rPr>
          <w:t>6</w:t>
        </w:r>
      </w:hyperlink>
    </w:p>
    <w:p w:rsidR="00D266F7" w:rsidRPr="00387EE0" w:rsidRDefault="00C0136D" w:rsidP="00D266F7">
      <w:pPr>
        <w:pStyle w:val="21"/>
        <w:tabs>
          <w:tab w:val="right" w:leader="underscore" w:pos="9635"/>
        </w:tabs>
        <w:rPr>
          <w:rFonts w:asciiTheme="minorHAnsi" w:eastAsiaTheme="minorEastAsia" w:hAnsiTheme="minorHAnsi" w:cstheme="minorBidi"/>
          <w:b w:val="0"/>
          <w:bCs w:val="0"/>
          <w:noProof/>
          <w:lang w:eastAsia="ru-RU"/>
        </w:rPr>
      </w:pPr>
      <w:hyperlink w:anchor="_Toc529972708" w:history="1">
        <w:r w:rsidR="00D266F7" w:rsidRPr="00387EE0">
          <w:rPr>
            <w:rStyle w:val="ae"/>
            <w:noProof/>
            <w:lang w:eastAsia="ru-RU"/>
          </w:rPr>
          <w:t xml:space="preserve">1.1. Сведения об основных направлениях деятельности </w:t>
        </w:r>
        <w:r w:rsidR="00CF4D93">
          <w:rPr>
            <w:rStyle w:val="ae"/>
            <w:noProof/>
            <w:lang w:eastAsia="ru-RU"/>
          </w:rPr>
          <w:t>Управления</w:t>
        </w:r>
        <w:r w:rsidR="00D266F7" w:rsidRPr="00387EE0">
          <w:rPr>
            <w:rStyle w:val="ae"/>
            <w:noProof/>
            <w:lang w:eastAsia="ru-RU"/>
          </w:rPr>
          <w:t xml:space="preserve"> как субъекта бюджетной отчетности.</w:t>
        </w:r>
        <w:r w:rsidR="00D266F7" w:rsidRPr="00387EE0">
          <w:rPr>
            <w:noProof/>
            <w:webHidden/>
          </w:rPr>
          <w:tab/>
        </w:r>
        <w:r w:rsidR="0086219C">
          <w:rPr>
            <w:noProof/>
            <w:webHidden/>
          </w:rPr>
          <w:t>6</w:t>
        </w:r>
      </w:hyperlink>
    </w:p>
    <w:p w:rsidR="00D266F7" w:rsidRPr="00387EE0" w:rsidRDefault="00C0136D" w:rsidP="00D266F7">
      <w:pPr>
        <w:pStyle w:val="21"/>
        <w:tabs>
          <w:tab w:val="right" w:leader="underscore" w:pos="9635"/>
        </w:tabs>
        <w:rPr>
          <w:rFonts w:asciiTheme="minorHAnsi" w:eastAsiaTheme="minorEastAsia" w:hAnsiTheme="minorHAnsi" w:cstheme="minorBidi"/>
          <w:b w:val="0"/>
          <w:bCs w:val="0"/>
          <w:noProof/>
          <w:lang w:eastAsia="ru-RU"/>
        </w:rPr>
      </w:pPr>
      <w:hyperlink w:anchor="_Toc529972709" w:history="1">
        <w:r w:rsidR="00D266F7" w:rsidRPr="00387EE0">
          <w:rPr>
            <w:rStyle w:val="ae"/>
            <w:noProof/>
            <w:lang w:eastAsia="ru-RU"/>
          </w:rPr>
          <w:t xml:space="preserve">1.2. Особенности формирования бюджетной отчетности </w:t>
        </w:r>
        <w:r w:rsidR="00CF4D93">
          <w:rPr>
            <w:rStyle w:val="ae"/>
            <w:noProof/>
            <w:lang w:eastAsia="ru-RU"/>
          </w:rPr>
          <w:t>Управления</w:t>
        </w:r>
        <w:r w:rsidR="00D266F7" w:rsidRPr="00387EE0">
          <w:rPr>
            <w:noProof/>
            <w:webHidden/>
          </w:rPr>
          <w:tab/>
        </w:r>
        <w:r w:rsidR="0086219C">
          <w:rPr>
            <w:noProof/>
            <w:webHidden/>
            <w:sz w:val="20"/>
            <w:szCs w:val="20"/>
          </w:rPr>
          <w:t>8</w:t>
        </w:r>
      </w:hyperlink>
    </w:p>
    <w:p w:rsidR="00D266F7" w:rsidRPr="00387EE0" w:rsidRDefault="00C0136D" w:rsidP="00D266F7">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14" w:history="1">
        <w:r w:rsidR="00D266F7" w:rsidRPr="00387EE0">
          <w:rPr>
            <w:rStyle w:val="ae"/>
            <w:noProof/>
            <w:lang w:val="en-US" w:eastAsia="ru-RU"/>
          </w:rPr>
          <w:t>II</w:t>
        </w:r>
        <w:r w:rsidR="00D266F7" w:rsidRPr="00387EE0">
          <w:rPr>
            <w:rStyle w:val="ae"/>
            <w:noProof/>
            <w:lang w:eastAsia="ru-RU"/>
          </w:rPr>
          <w:t xml:space="preserve">. Анализ отчета об исполнении бюджета </w:t>
        </w:r>
        <w:r w:rsidR="00CF4D93">
          <w:rPr>
            <w:rStyle w:val="ae"/>
            <w:noProof/>
            <w:lang w:eastAsia="ru-RU"/>
          </w:rPr>
          <w:t>Управления</w:t>
        </w:r>
        <w:r w:rsidR="00D266F7" w:rsidRPr="00387EE0">
          <w:rPr>
            <w:noProof/>
            <w:webHidden/>
          </w:rPr>
          <w:tab/>
        </w:r>
        <w:r w:rsidR="009D7F44">
          <w:rPr>
            <w:b w:val="0"/>
            <w:i w:val="0"/>
            <w:noProof/>
            <w:webHidden/>
            <w:sz w:val="20"/>
            <w:szCs w:val="20"/>
          </w:rPr>
          <w:t>9</w:t>
        </w:r>
      </w:hyperlink>
    </w:p>
    <w:p w:rsidR="00D266F7" w:rsidRPr="00387EE0" w:rsidRDefault="00C0136D" w:rsidP="00D266F7">
      <w:pPr>
        <w:pStyle w:val="21"/>
        <w:tabs>
          <w:tab w:val="right" w:leader="underscore" w:pos="9635"/>
        </w:tabs>
        <w:rPr>
          <w:rFonts w:asciiTheme="minorHAnsi" w:eastAsiaTheme="minorEastAsia" w:hAnsiTheme="minorHAnsi" w:cstheme="minorBidi"/>
          <w:b w:val="0"/>
          <w:bCs w:val="0"/>
          <w:noProof/>
          <w:lang w:eastAsia="ru-RU"/>
        </w:rPr>
      </w:pPr>
      <w:hyperlink w:anchor="_Toc529972715" w:history="1">
        <w:r w:rsidR="006D2825">
          <w:t>2</w:t>
        </w:r>
        <w:r w:rsidR="00D266F7" w:rsidRPr="00387EE0">
          <w:rPr>
            <w:rStyle w:val="ae"/>
            <w:noProof/>
            <w:lang w:eastAsia="ru-RU"/>
          </w:rPr>
          <w:t>.1. Анализ исполнения доходной части бюджета ПФР. Выполнение  функций администратора доходов по исполнению бюджета ПФР.</w:t>
        </w:r>
        <w:r w:rsidR="00D266F7" w:rsidRPr="00387EE0">
          <w:rPr>
            <w:noProof/>
            <w:webHidden/>
          </w:rPr>
          <w:tab/>
        </w:r>
      </w:hyperlink>
      <w:r w:rsidR="009D7F44">
        <w:rPr>
          <w:sz w:val="20"/>
          <w:szCs w:val="20"/>
        </w:rPr>
        <w:t>9</w:t>
      </w:r>
    </w:p>
    <w:p w:rsidR="00D266F7" w:rsidRPr="00387EE0" w:rsidRDefault="00C0136D" w:rsidP="00D266F7">
      <w:pPr>
        <w:pStyle w:val="31"/>
        <w:tabs>
          <w:tab w:val="right" w:leader="underscore" w:pos="9635"/>
        </w:tabs>
        <w:rPr>
          <w:rFonts w:asciiTheme="minorHAnsi" w:eastAsiaTheme="minorEastAsia" w:hAnsiTheme="minorHAnsi" w:cstheme="minorBidi"/>
          <w:noProof/>
          <w:sz w:val="22"/>
          <w:szCs w:val="22"/>
          <w:lang w:eastAsia="ru-RU"/>
        </w:rPr>
      </w:pPr>
      <w:hyperlink w:anchor="_Toc529972718" w:history="1">
        <w:r w:rsidR="006D2825">
          <w:rPr>
            <w:rStyle w:val="ae"/>
            <w:noProof/>
            <w:lang w:eastAsia="ru-RU"/>
          </w:rPr>
          <w:t>2</w:t>
        </w:r>
        <w:r w:rsidR="00D266F7" w:rsidRPr="00387EE0">
          <w:rPr>
            <w:rStyle w:val="ae"/>
            <w:noProof/>
            <w:lang w:eastAsia="ru-RU"/>
          </w:rPr>
          <w:t>.1.</w:t>
        </w:r>
        <w:r w:rsidR="001A49C4">
          <w:rPr>
            <w:rStyle w:val="ae"/>
            <w:noProof/>
            <w:lang w:eastAsia="ru-RU"/>
          </w:rPr>
          <w:t>1</w:t>
        </w:r>
        <w:r w:rsidR="00D266F7" w:rsidRPr="00387EE0">
          <w:rPr>
            <w:rStyle w:val="ae"/>
            <w:noProof/>
            <w:lang w:eastAsia="ru-RU"/>
          </w:rPr>
          <w:t>. Отчет о финансовых результатах деятельности (код формы по ОКУД 0503121).</w:t>
        </w:r>
        <w:r w:rsidR="00D266F7" w:rsidRPr="00387EE0">
          <w:rPr>
            <w:noProof/>
            <w:webHidden/>
          </w:rPr>
          <w:tab/>
        </w:r>
        <w:r w:rsidR="009D7F44">
          <w:rPr>
            <w:noProof/>
            <w:webHidden/>
          </w:rPr>
          <w:t>9</w:t>
        </w:r>
        <w:r w:rsidR="00B049B5">
          <w:rPr>
            <w:noProof/>
            <w:webHidden/>
          </w:rPr>
          <w:t xml:space="preserve">   </w:t>
        </w:r>
      </w:hyperlink>
    </w:p>
    <w:p w:rsidR="00D266F7" w:rsidRPr="00387EE0" w:rsidRDefault="00C0136D" w:rsidP="00D266F7">
      <w:pPr>
        <w:pStyle w:val="21"/>
        <w:tabs>
          <w:tab w:val="left" w:pos="1680"/>
          <w:tab w:val="right" w:leader="underscore" w:pos="9635"/>
        </w:tabs>
        <w:rPr>
          <w:rFonts w:asciiTheme="minorHAnsi" w:eastAsiaTheme="minorEastAsia" w:hAnsiTheme="minorHAnsi" w:cstheme="minorBidi"/>
          <w:b w:val="0"/>
          <w:bCs w:val="0"/>
          <w:noProof/>
          <w:lang w:eastAsia="ru-RU"/>
        </w:rPr>
      </w:pPr>
      <w:hyperlink w:anchor="_Toc529972720" w:history="1">
        <w:r w:rsidR="006D2825">
          <w:rPr>
            <w:rStyle w:val="ae"/>
            <w:noProof/>
            <w:lang w:eastAsia="ru-RU"/>
          </w:rPr>
          <w:t>2</w:t>
        </w:r>
        <w:r w:rsidR="00D266F7" w:rsidRPr="00387EE0">
          <w:rPr>
            <w:rStyle w:val="ae"/>
            <w:noProof/>
            <w:lang w:eastAsia="ru-RU"/>
          </w:rPr>
          <w:t>.2.</w:t>
        </w:r>
        <w:r w:rsidR="00D266F7" w:rsidRPr="00387EE0">
          <w:rPr>
            <w:rFonts w:asciiTheme="minorHAnsi" w:eastAsiaTheme="minorEastAsia" w:hAnsiTheme="minorHAnsi" w:cstheme="minorBidi"/>
            <w:b w:val="0"/>
            <w:bCs w:val="0"/>
            <w:noProof/>
            <w:lang w:eastAsia="ru-RU"/>
          </w:rPr>
          <w:tab/>
        </w:r>
        <w:r w:rsidR="00D266F7" w:rsidRPr="00387EE0">
          <w:rPr>
            <w:rStyle w:val="ae"/>
            <w:noProof/>
            <w:lang w:eastAsia="ru-RU"/>
          </w:rPr>
          <w:t>Анализ исполнения расходной части бюджета ПФР. Выполнение  функций распорядителя бюджетных средств.</w:t>
        </w:r>
        <w:r w:rsidR="00D266F7" w:rsidRPr="00387EE0">
          <w:rPr>
            <w:noProof/>
            <w:webHidden/>
          </w:rPr>
          <w:tab/>
        </w:r>
        <w:r w:rsidR="009D7F44">
          <w:rPr>
            <w:noProof/>
            <w:webHidden/>
          </w:rPr>
          <w:t>9</w:t>
        </w:r>
      </w:hyperlink>
    </w:p>
    <w:p w:rsidR="00D266F7" w:rsidRPr="00387EE0" w:rsidRDefault="00C0136D" w:rsidP="00D266F7">
      <w:pPr>
        <w:pStyle w:val="31"/>
        <w:tabs>
          <w:tab w:val="right" w:leader="underscore" w:pos="9635"/>
        </w:tabs>
        <w:rPr>
          <w:rFonts w:asciiTheme="minorHAnsi" w:eastAsiaTheme="minorEastAsia" w:hAnsiTheme="minorHAnsi" w:cstheme="minorBidi"/>
          <w:noProof/>
          <w:sz w:val="22"/>
          <w:szCs w:val="22"/>
          <w:lang w:eastAsia="ru-RU"/>
        </w:rPr>
      </w:pPr>
      <w:hyperlink w:anchor="_Toc529972723" w:history="1">
        <w:r w:rsidR="006D2825">
          <w:t>2</w:t>
        </w:r>
        <w:r w:rsidR="00D266F7" w:rsidRPr="00387EE0">
          <w:rPr>
            <w:rStyle w:val="ae"/>
            <w:noProof/>
            <w:lang w:eastAsia="ru-RU"/>
          </w:rPr>
          <w:t>.2.</w:t>
        </w:r>
        <w:r w:rsidR="006D2825">
          <w:rPr>
            <w:rStyle w:val="ae"/>
            <w:noProof/>
            <w:lang w:eastAsia="ru-RU"/>
          </w:rPr>
          <w:t>1</w:t>
        </w:r>
        <w:r w:rsidR="00D266F7" w:rsidRPr="00387EE0">
          <w:rPr>
            <w:rStyle w:val="ae"/>
            <w:noProof/>
            <w:lang w:eastAsia="ru-RU"/>
          </w:rPr>
          <w:t>. Фактическое исполнение расходов бюджета ПФР за 20</w:t>
        </w:r>
        <w:r w:rsidR="005C7156">
          <w:rPr>
            <w:rStyle w:val="ae"/>
            <w:noProof/>
            <w:lang w:eastAsia="ru-RU"/>
          </w:rPr>
          <w:t>20</w:t>
        </w:r>
        <w:r w:rsidR="00D266F7" w:rsidRPr="00387EE0">
          <w:rPr>
            <w:rStyle w:val="ae"/>
            <w:noProof/>
            <w:lang w:eastAsia="ru-RU"/>
          </w:rPr>
          <w:t xml:space="preserve"> год в общей сумме составило</w:t>
        </w:r>
        <w:r w:rsidR="00016F90">
          <w:rPr>
            <w:rStyle w:val="ae"/>
            <w:noProof/>
            <w:lang w:eastAsia="ru-RU"/>
          </w:rPr>
          <w:t xml:space="preserve"> </w:t>
        </w:r>
        <w:r w:rsidR="00710D76">
          <w:rPr>
            <w:rStyle w:val="ae"/>
            <w:noProof/>
            <w:lang w:eastAsia="ru-RU"/>
          </w:rPr>
          <w:t>237 523 911,33 руб.</w:t>
        </w:r>
        <w:r w:rsidR="00D266F7" w:rsidRPr="00387EE0">
          <w:rPr>
            <w:rStyle w:val="ae"/>
            <w:noProof/>
            <w:lang w:eastAsia="ru-RU"/>
          </w:rPr>
          <w:t xml:space="preserve"> </w:t>
        </w:r>
        <w:r w:rsidR="00D266F7" w:rsidRPr="00387EE0">
          <w:rPr>
            <w:noProof/>
            <w:webHidden/>
          </w:rPr>
          <w:tab/>
        </w:r>
        <w:r w:rsidR="009D7F44">
          <w:rPr>
            <w:noProof/>
            <w:webHidden/>
          </w:rPr>
          <w:t>9</w:t>
        </w:r>
      </w:hyperlink>
    </w:p>
    <w:p w:rsidR="00D266F7" w:rsidRPr="00387EE0" w:rsidRDefault="00C0136D" w:rsidP="00D266F7">
      <w:pPr>
        <w:pStyle w:val="31"/>
        <w:tabs>
          <w:tab w:val="right" w:leader="underscore" w:pos="9635"/>
        </w:tabs>
        <w:rPr>
          <w:rFonts w:asciiTheme="minorHAnsi" w:eastAsiaTheme="minorEastAsia" w:hAnsiTheme="minorHAnsi" w:cstheme="minorBidi"/>
          <w:noProof/>
          <w:sz w:val="22"/>
          <w:szCs w:val="22"/>
          <w:lang w:eastAsia="ru-RU"/>
        </w:rPr>
      </w:pPr>
      <w:hyperlink w:anchor="_Toc529972725" w:history="1">
        <w:r w:rsidR="006D2825">
          <w:t>2</w:t>
        </w:r>
        <w:r w:rsidR="00D266F7" w:rsidRPr="00387EE0">
          <w:rPr>
            <w:rStyle w:val="ae"/>
            <w:noProof/>
          </w:rPr>
          <w:t>.</w:t>
        </w:r>
        <w:r w:rsidR="001616CE">
          <w:rPr>
            <w:rStyle w:val="ae"/>
            <w:noProof/>
          </w:rPr>
          <w:t>3</w:t>
        </w:r>
        <w:r w:rsidR="00D266F7" w:rsidRPr="00387EE0">
          <w:rPr>
            <w:rStyle w:val="ae"/>
            <w:noProof/>
          </w:rPr>
          <w:t>. Движение денежных средств.</w:t>
        </w:r>
        <w:r w:rsidR="00D266F7" w:rsidRPr="00387EE0">
          <w:rPr>
            <w:noProof/>
            <w:webHidden/>
          </w:rPr>
          <w:tab/>
        </w:r>
      </w:hyperlink>
      <w:r w:rsidR="009D7F44">
        <w:t>9</w:t>
      </w:r>
    </w:p>
    <w:p w:rsidR="00D266F7" w:rsidRPr="00387EE0" w:rsidRDefault="00C0136D" w:rsidP="00D266F7">
      <w:pPr>
        <w:pStyle w:val="13"/>
        <w:tabs>
          <w:tab w:val="right" w:leader="underscore" w:pos="9635"/>
        </w:tabs>
        <w:rPr>
          <w:rFonts w:asciiTheme="minorHAnsi" w:eastAsiaTheme="minorEastAsia" w:hAnsiTheme="minorHAnsi" w:cstheme="minorBidi"/>
          <w:b w:val="0"/>
          <w:bCs w:val="0"/>
          <w:i w:val="0"/>
          <w:iCs w:val="0"/>
          <w:noProof/>
          <w:sz w:val="22"/>
          <w:szCs w:val="22"/>
          <w:lang w:eastAsia="ru-RU"/>
        </w:rPr>
      </w:pPr>
      <w:hyperlink w:anchor="_Toc529972731" w:history="1">
        <w:r w:rsidR="00D266F7" w:rsidRPr="00387EE0">
          <w:rPr>
            <w:rStyle w:val="ae"/>
            <w:noProof/>
            <w:lang w:val="en-US" w:eastAsia="ru-RU"/>
          </w:rPr>
          <w:t>I</w:t>
        </w:r>
        <w:r w:rsidR="006D2825">
          <w:rPr>
            <w:rStyle w:val="ae"/>
            <w:noProof/>
            <w:lang w:val="en-US" w:eastAsia="ru-RU"/>
          </w:rPr>
          <w:t>II</w:t>
        </w:r>
        <w:r w:rsidR="00D266F7" w:rsidRPr="00387EE0">
          <w:rPr>
            <w:rStyle w:val="ae"/>
            <w:noProof/>
            <w:lang w:eastAsia="ru-RU"/>
          </w:rPr>
          <w:t>. Анализ показателей бухгалтерской отчетности субъекта бюджетной отчетности</w:t>
        </w:r>
        <w:r w:rsidR="00D266F7" w:rsidRPr="00387EE0">
          <w:rPr>
            <w:noProof/>
            <w:webHidden/>
          </w:rPr>
          <w:tab/>
        </w:r>
      </w:hyperlink>
      <w:r w:rsidR="009D7F44">
        <w:rPr>
          <w:i w:val="0"/>
          <w:sz w:val="20"/>
          <w:szCs w:val="20"/>
        </w:rPr>
        <w:t>10</w:t>
      </w:r>
    </w:p>
    <w:p w:rsidR="00D266F7" w:rsidRPr="001616CE" w:rsidRDefault="00C0136D" w:rsidP="00D266F7">
      <w:pPr>
        <w:pStyle w:val="21"/>
        <w:tabs>
          <w:tab w:val="right" w:leader="underscore" w:pos="9635"/>
        </w:tabs>
        <w:rPr>
          <w:rFonts w:asciiTheme="minorHAnsi" w:eastAsiaTheme="minorEastAsia" w:hAnsiTheme="minorHAnsi" w:cstheme="minorBidi"/>
          <w:bCs w:val="0"/>
          <w:noProof/>
          <w:lang w:eastAsia="ru-RU"/>
        </w:rPr>
      </w:pPr>
      <w:hyperlink w:anchor="_Toc529972732" w:history="1">
        <w:r w:rsidR="006D2825">
          <w:rPr>
            <w:lang w:val="en-US"/>
          </w:rPr>
          <w:t>3</w:t>
        </w:r>
        <w:r w:rsidR="00D266F7" w:rsidRPr="00387EE0">
          <w:rPr>
            <w:rStyle w:val="ae"/>
            <w:noProof/>
            <w:lang w:eastAsia="ru-RU"/>
          </w:rPr>
          <w:t>.1. Баланс ГРБС, РБС,ПБС, ГАД, АИФДБ,ГА,АД.</w:t>
        </w:r>
        <w:r w:rsidR="00D266F7" w:rsidRPr="00387EE0">
          <w:rPr>
            <w:noProof/>
            <w:webHidden/>
          </w:rPr>
          <w:tab/>
        </w:r>
      </w:hyperlink>
      <w:r w:rsidR="009D7F44">
        <w:t>10</w:t>
      </w:r>
    </w:p>
    <w:p w:rsidR="00D266F7" w:rsidRPr="00387EE0" w:rsidRDefault="00C0136D" w:rsidP="00D266F7">
      <w:pPr>
        <w:pStyle w:val="31"/>
        <w:tabs>
          <w:tab w:val="right" w:leader="underscore" w:pos="9635"/>
        </w:tabs>
        <w:rPr>
          <w:rFonts w:asciiTheme="minorHAnsi" w:eastAsiaTheme="minorEastAsia" w:hAnsiTheme="minorHAnsi" w:cstheme="minorBidi"/>
          <w:noProof/>
          <w:sz w:val="22"/>
          <w:szCs w:val="22"/>
          <w:lang w:eastAsia="ru-RU"/>
        </w:rPr>
      </w:pPr>
      <w:hyperlink w:anchor="_Toc529972733" w:history="1">
        <w:r w:rsidR="006D2825">
          <w:rPr>
            <w:lang w:val="en-US"/>
          </w:rPr>
          <w:t>3</w:t>
        </w:r>
        <w:r w:rsidR="00D266F7" w:rsidRPr="00387EE0">
          <w:rPr>
            <w:rStyle w:val="ae"/>
            <w:bCs/>
            <w:noProof/>
            <w:lang w:eastAsia="ru-RU"/>
          </w:rPr>
          <w:t>.1.1. Показатели разделов баланса в динамике на отчетные даты</w:t>
        </w:r>
        <w:r w:rsidR="00D266F7" w:rsidRPr="00387EE0">
          <w:rPr>
            <w:noProof/>
            <w:webHidden/>
          </w:rPr>
          <w:tab/>
        </w:r>
        <w:r w:rsidR="009D7F44">
          <w:rPr>
            <w:noProof/>
            <w:webHidden/>
          </w:rPr>
          <w:t>10</w:t>
        </w:r>
        <w:r w:rsidR="00B049B5">
          <w:rPr>
            <w:noProof/>
            <w:webHidden/>
          </w:rPr>
          <w:t xml:space="preserve"> </w:t>
        </w:r>
      </w:hyperlink>
    </w:p>
    <w:p w:rsidR="00D266F7" w:rsidRPr="00387EE0" w:rsidRDefault="00C0136D" w:rsidP="00D266F7">
      <w:pPr>
        <w:pStyle w:val="31"/>
        <w:tabs>
          <w:tab w:val="right" w:leader="underscore" w:pos="9635"/>
        </w:tabs>
        <w:rPr>
          <w:rFonts w:asciiTheme="minorHAnsi" w:eastAsiaTheme="minorEastAsia" w:hAnsiTheme="minorHAnsi" w:cstheme="minorBidi"/>
          <w:noProof/>
          <w:sz w:val="22"/>
          <w:szCs w:val="22"/>
          <w:lang w:eastAsia="ru-RU"/>
        </w:rPr>
      </w:pPr>
      <w:hyperlink w:anchor="_Toc529972734" w:history="1">
        <w:r w:rsidR="006D2825" w:rsidRPr="0026581F">
          <w:t>3</w:t>
        </w:r>
        <w:r w:rsidR="00D266F7" w:rsidRPr="00387EE0">
          <w:rPr>
            <w:rStyle w:val="ae"/>
            <w:bCs/>
            <w:noProof/>
            <w:lang w:eastAsia="ru-RU"/>
          </w:rPr>
          <w:t>.1.2. Нефинансовые активы.</w:t>
        </w:r>
        <w:r w:rsidR="00D266F7" w:rsidRPr="00387EE0">
          <w:rPr>
            <w:noProof/>
            <w:webHidden/>
          </w:rPr>
          <w:tab/>
        </w:r>
      </w:hyperlink>
      <w:r w:rsidR="009D7F44">
        <w:t>10</w:t>
      </w:r>
    </w:p>
    <w:p w:rsidR="00D266F7" w:rsidRPr="00387EE0" w:rsidRDefault="00C0136D" w:rsidP="00D266F7">
      <w:pPr>
        <w:pStyle w:val="31"/>
        <w:tabs>
          <w:tab w:val="right" w:leader="underscore" w:pos="9635"/>
        </w:tabs>
        <w:rPr>
          <w:rFonts w:asciiTheme="minorHAnsi" w:eastAsiaTheme="minorEastAsia" w:hAnsiTheme="minorHAnsi" w:cstheme="minorBidi"/>
          <w:noProof/>
          <w:sz w:val="22"/>
          <w:szCs w:val="22"/>
          <w:lang w:eastAsia="ru-RU"/>
        </w:rPr>
      </w:pPr>
      <w:hyperlink w:anchor="_Toc529972736" w:history="1">
        <w:r w:rsidR="006D2825" w:rsidRPr="0026581F">
          <w:t>3</w:t>
        </w:r>
        <w:r w:rsidR="00D266F7" w:rsidRPr="00387EE0">
          <w:rPr>
            <w:rStyle w:val="ae"/>
            <w:bCs/>
            <w:noProof/>
            <w:lang w:eastAsia="ru-RU"/>
          </w:rPr>
          <w:t>.1.</w:t>
        </w:r>
        <w:r w:rsidR="006D2825" w:rsidRPr="0026581F">
          <w:rPr>
            <w:rStyle w:val="ae"/>
            <w:bCs/>
            <w:noProof/>
            <w:lang w:eastAsia="ru-RU"/>
          </w:rPr>
          <w:t>3</w:t>
        </w:r>
        <w:r w:rsidR="00D266F7" w:rsidRPr="00387EE0">
          <w:rPr>
            <w:rStyle w:val="ae"/>
            <w:bCs/>
            <w:noProof/>
            <w:lang w:eastAsia="ru-RU"/>
          </w:rPr>
          <w:t>. «Расходы будущих периодов».</w:t>
        </w:r>
        <w:r w:rsidR="00D266F7" w:rsidRPr="00387EE0">
          <w:rPr>
            <w:noProof/>
            <w:webHidden/>
          </w:rPr>
          <w:tab/>
        </w:r>
      </w:hyperlink>
      <w:r w:rsidR="009D7F44">
        <w:t>1</w:t>
      </w:r>
      <w:r w:rsidR="0086219C">
        <w:t>0</w:t>
      </w:r>
    </w:p>
    <w:p w:rsidR="00D266F7" w:rsidRPr="00387EE0" w:rsidRDefault="00C0136D" w:rsidP="00D266F7">
      <w:pPr>
        <w:pStyle w:val="31"/>
        <w:tabs>
          <w:tab w:val="right" w:leader="underscore" w:pos="9635"/>
        </w:tabs>
        <w:rPr>
          <w:rFonts w:asciiTheme="minorHAnsi" w:eastAsiaTheme="minorEastAsia" w:hAnsiTheme="minorHAnsi" w:cstheme="minorBidi"/>
          <w:noProof/>
          <w:sz w:val="22"/>
          <w:szCs w:val="22"/>
          <w:lang w:eastAsia="ru-RU"/>
        </w:rPr>
      </w:pPr>
      <w:hyperlink w:anchor="_Toc529972737" w:history="1">
        <w:r w:rsidR="006D2825" w:rsidRPr="0026581F">
          <w:rPr>
            <w:rStyle w:val="ae"/>
            <w:bCs/>
            <w:noProof/>
            <w:lang w:eastAsia="ru-RU"/>
          </w:rPr>
          <w:t>3</w:t>
        </w:r>
        <w:r w:rsidR="00D266F7" w:rsidRPr="00387EE0">
          <w:rPr>
            <w:rStyle w:val="ae"/>
            <w:bCs/>
            <w:noProof/>
            <w:lang w:eastAsia="ru-RU"/>
          </w:rPr>
          <w:t>.1.</w:t>
        </w:r>
        <w:r w:rsidR="006D2825" w:rsidRPr="0026581F">
          <w:rPr>
            <w:rStyle w:val="ae"/>
            <w:bCs/>
            <w:noProof/>
            <w:lang w:eastAsia="ru-RU"/>
          </w:rPr>
          <w:t>4</w:t>
        </w:r>
        <w:r w:rsidR="00D266F7" w:rsidRPr="00387EE0">
          <w:rPr>
            <w:rStyle w:val="ae"/>
            <w:bCs/>
            <w:noProof/>
            <w:lang w:eastAsia="ru-RU"/>
          </w:rPr>
          <w:t>. «Резервы предстоящих расходов».</w:t>
        </w:r>
        <w:r w:rsidR="00D266F7" w:rsidRPr="00387EE0">
          <w:rPr>
            <w:noProof/>
            <w:webHidden/>
          </w:rPr>
          <w:tab/>
        </w:r>
      </w:hyperlink>
      <w:r w:rsidR="009D7F44">
        <w:t>1</w:t>
      </w:r>
      <w:r w:rsidR="00D6165B">
        <w:t>1</w:t>
      </w:r>
    </w:p>
    <w:p w:rsidR="00D266F7" w:rsidRPr="00387EE0" w:rsidRDefault="00D266F7" w:rsidP="00D266F7">
      <w:pPr>
        <w:pStyle w:val="21"/>
        <w:tabs>
          <w:tab w:val="right" w:leader="underscore" w:pos="9635"/>
        </w:tabs>
        <w:rPr>
          <w:rFonts w:asciiTheme="minorHAnsi" w:eastAsiaTheme="minorEastAsia" w:hAnsiTheme="minorHAnsi" w:cstheme="minorBidi"/>
          <w:b w:val="0"/>
          <w:bCs w:val="0"/>
          <w:noProof/>
          <w:lang w:eastAsia="ru-RU"/>
        </w:rPr>
      </w:pPr>
    </w:p>
    <w:p w:rsidR="00D266F7" w:rsidRPr="00387EE0" w:rsidRDefault="00C0136D" w:rsidP="00D266F7">
      <w:pPr>
        <w:pStyle w:val="-0"/>
        <w:tabs>
          <w:tab w:val="right" w:leader="underscore" w:pos="9594"/>
        </w:tabs>
        <w:ind w:firstLine="0"/>
      </w:pPr>
      <w:r w:rsidRPr="00387EE0">
        <w:rPr>
          <w:rFonts w:ascii="Times New Roman" w:hAnsi="Times New Roman"/>
          <w:b/>
          <w:bCs/>
          <w:szCs w:val="24"/>
        </w:rPr>
        <w:fldChar w:fldCharType="end"/>
      </w:r>
      <w:r w:rsidR="00D266F7" w:rsidRPr="00387EE0">
        <w:br w:type="page"/>
      </w:r>
    </w:p>
    <w:p w:rsidR="002479F4" w:rsidRPr="00387EE0" w:rsidRDefault="00507592" w:rsidP="00507592">
      <w:pPr>
        <w:pStyle w:val="130"/>
        <w:rPr>
          <w:rFonts w:ascii="Times New Roman" w:hAnsi="Times New Roman"/>
        </w:rPr>
      </w:pPr>
      <w:r w:rsidRPr="00387EE0">
        <w:rPr>
          <w:rFonts w:ascii="Times New Roman" w:hAnsi="Times New Roman"/>
        </w:rPr>
        <w:lastRenderedPageBreak/>
        <w:t>ПОЯСН</w:t>
      </w:r>
      <w:r w:rsidR="00026B81" w:rsidRPr="00387EE0">
        <w:rPr>
          <w:rFonts w:ascii="Times New Roman" w:hAnsi="Times New Roman"/>
        </w:rPr>
        <w:t>ИТЕЛЬНАЯ ЗАПИСКА</w:t>
      </w:r>
      <w:r w:rsidR="002479F4" w:rsidRPr="00387EE0">
        <w:rPr>
          <w:rFonts w:ascii="Times New Roman" w:hAnsi="Times New Roman"/>
        </w:rPr>
        <w:t xml:space="preserve"> К БУХГАЛТЕРСКОЙ (ФИНАНСОВОЙ) ОТЧЕТНОСТИ </w:t>
      </w:r>
    </w:p>
    <w:p w:rsidR="00573D68" w:rsidRPr="00387EE0" w:rsidRDefault="00507592" w:rsidP="00507592">
      <w:pPr>
        <w:pStyle w:val="130"/>
        <w:rPr>
          <w:rFonts w:ascii="Times New Roman" w:hAnsi="Times New Roman"/>
          <w:sz w:val="24"/>
          <w:szCs w:val="24"/>
        </w:rPr>
      </w:pPr>
      <w:r w:rsidRPr="00387EE0">
        <w:rPr>
          <w:rFonts w:ascii="Times New Roman" w:hAnsi="Times New Roman"/>
        </w:rPr>
        <w:t>на 01.</w:t>
      </w:r>
      <w:r w:rsidR="003353C7">
        <w:rPr>
          <w:rFonts w:ascii="Times New Roman" w:hAnsi="Times New Roman"/>
        </w:rPr>
        <w:t>01</w:t>
      </w:r>
      <w:r w:rsidRPr="00387EE0">
        <w:rPr>
          <w:rFonts w:ascii="Times New Roman" w:hAnsi="Times New Roman"/>
        </w:rPr>
        <w:t>.20</w:t>
      </w:r>
      <w:r w:rsidR="00866125">
        <w:rPr>
          <w:rFonts w:ascii="Times New Roman" w:hAnsi="Times New Roman"/>
        </w:rPr>
        <w:t>2</w:t>
      </w:r>
      <w:r w:rsidR="00710D76">
        <w:rPr>
          <w:rFonts w:ascii="Times New Roman" w:hAnsi="Times New Roman"/>
        </w:rPr>
        <w:t>1</w:t>
      </w:r>
      <w:r w:rsidRPr="00387EE0">
        <w:rPr>
          <w:rFonts w:ascii="Times New Roman" w:hAnsi="Times New Roman"/>
        </w:rPr>
        <w:t xml:space="preserve"> г.</w:t>
      </w:r>
    </w:p>
    <w:p w:rsidR="007C6C9F" w:rsidRPr="00387EE0" w:rsidRDefault="003353C7" w:rsidP="00573D68">
      <w:pPr>
        <w:pStyle w:val="130"/>
        <w:rPr>
          <w:rFonts w:ascii="Times New Roman" w:hAnsi="Times New Roman"/>
          <w:sz w:val="24"/>
          <w:szCs w:val="24"/>
        </w:rPr>
      </w:pPr>
      <w:r>
        <w:rPr>
          <w:rFonts w:ascii="Times New Roman" w:hAnsi="Times New Roman"/>
          <w:sz w:val="24"/>
          <w:szCs w:val="24"/>
        </w:rPr>
        <w:t>Государственного учреждения – Управления Пенсионного фонда</w:t>
      </w:r>
      <w:r w:rsidR="00B87737" w:rsidRPr="00387EE0">
        <w:rPr>
          <w:rFonts w:ascii="Times New Roman" w:hAnsi="Times New Roman"/>
          <w:sz w:val="24"/>
          <w:szCs w:val="24"/>
        </w:rPr>
        <w:t xml:space="preserve"> Российской Федер</w:t>
      </w:r>
      <w:r w:rsidR="00507592" w:rsidRPr="00387EE0">
        <w:rPr>
          <w:rFonts w:ascii="Times New Roman" w:hAnsi="Times New Roman"/>
          <w:sz w:val="24"/>
          <w:szCs w:val="24"/>
        </w:rPr>
        <w:t xml:space="preserve">ации в </w:t>
      </w:r>
      <w:r>
        <w:rPr>
          <w:rFonts w:ascii="Times New Roman" w:hAnsi="Times New Roman"/>
          <w:sz w:val="24"/>
          <w:szCs w:val="24"/>
        </w:rPr>
        <w:t>г. Канске Красноярского края (</w:t>
      </w:r>
      <w:r w:rsidR="0049355E">
        <w:rPr>
          <w:rFonts w:ascii="Times New Roman" w:hAnsi="Times New Roman"/>
          <w:sz w:val="24"/>
          <w:szCs w:val="24"/>
        </w:rPr>
        <w:t>м</w:t>
      </w:r>
      <w:r>
        <w:rPr>
          <w:rFonts w:ascii="Times New Roman" w:hAnsi="Times New Roman"/>
          <w:sz w:val="24"/>
          <w:szCs w:val="24"/>
        </w:rPr>
        <w:t>ежрайонное)</w:t>
      </w:r>
    </w:p>
    <w:p w:rsidR="002B254B" w:rsidRPr="00387EE0" w:rsidRDefault="002B254B" w:rsidP="00A35E90">
      <w:pPr>
        <w:pStyle w:val="-0"/>
        <w:rPr>
          <w:szCs w:val="26"/>
        </w:rPr>
      </w:pPr>
    </w:p>
    <w:p w:rsidR="00507592" w:rsidRPr="00387EE0" w:rsidRDefault="00507592" w:rsidP="00A21F54">
      <w:pPr>
        <w:pStyle w:val="-7"/>
        <w:rPr>
          <w:rFonts w:ascii="Times New Roman" w:hAnsi="Times New Roman"/>
          <w:sz w:val="26"/>
          <w:szCs w:val="26"/>
        </w:rPr>
      </w:pPr>
    </w:p>
    <w:tbl>
      <w:tblPr>
        <w:tblW w:w="9938" w:type="dxa"/>
        <w:tblCellMar>
          <w:left w:w="30" w:type="dxa"/>
          <w:right w:w="0" w:type="dxa"/>
        </w:tblCellMar>
        <w:tblLook w:val="0000"/>
      </w:tblPr>
      <w:tblGrid>
        <w:gridCol w:w="2330"/>
        <w:gridCol w:w="1917"/>
        <w:gridCol w:w="2430"/>
        <w:gridCol w:w="1717"/>
        <w:gridCol w:w="1508"/>
        <w:gridCol w:w="36"/>
      </w:tblGrid>
      <w:tr w:rsidR="00507592" w:rsidRPr="00387EE0" w:rsidTr="00131E32">
        <w:trPr>
          <w:gridAfter w:val="1"/>
          <w:trHeight w:val="240"/>
        </w:trPr>
        <w:tc>
          <w:tcPr>
            <w:tcW w:w="4247"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4147" w:type="dxa"/>
            <w:gridSpan w:val="2"/>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508" w:type="dxa"/>
            <w:tcBorders>
              <w:bottom w:val="single" w:sz="4" w:space="0" w:color="auto"/>
            </w:tcBorders>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r w:rsidRPr="00387EE0">
              <w:rPr>
                <w:rFonts w:ascii="Times New Roman" w:hAnsi="Times New Roman"/>
                <w:sz w:val="20"/>
                <w:szCs w:val="20"/>
              </w:rPr>
              <w:t>КОДЫ</w:t>
            </w:r>
          </w:p>
        </w:tc>
      </w:tr>
      <w:tr w:rsidR="00507592" w:rsidRPr="00387EE0" w:rsidTr="00131E32">
        <w:trPr>
          <w:trHeight w:val="240"/>
        </w:trPr>
        <w:tc>
          <w:tcPr>
            <w:tcW w:w="4247"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b/>
                <w:bCs/>
                <w:sz w:val="20"/>
                <w:szCs w:val="20"/>
                <w:lang w:eastAsia="ru-RU"/>
              </w:rPr>
            </w:pPr>
          </w:p>
        </w:tc>
        <w:tc>
          <w:tcPr>
            <w:tcW w:w="1717"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0"/>
              <w:jc w:val="right"/>
              <w:rPr>
                <w:rFonts w:ascii="Times New Roman" w:hAnsi="Times New Roman"/>
                <w:sz w:val="20"/>
                <w:szCs w:val="20"/>
              </w:rPr>
            </w:pPr>
            <w:r w:rsidRPr="00387EE0">
              <w:rPr>
                <w:rFonts w:ascii="Times New Roman" w:hAnsi="Times New Roman"/>
                <w:sz w:val="20"/>
                <w:szCs w:val="20"/>
              </w:rPr>
              <w:t>Форма по ОКУД</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507592">
            <w:pPr>
              <w:spacing w:before="0"/>
              <w:ind w:firstLine="0"/>
              <w:jc w:val="center"/>
              <w:rPr>
                <w:rFonts w:ascii="Times New Roman" w:hAnsi="Times New Roman"/>
                <w:sz w:val="20"/>
                <w:szCs w:val="20"/>
              </w:rPr>
            </w:pPr>
            <w:r w:rsidRPr="00387EE0">
              <w:rPr>
                <w:rFonts w:ascii="Times New Roman" w:hAnsi="Times New Roman"/>
                <w:sz w:val="20"/>
                <w:szCs w:val="20"/>
              </w:rPr>
              <w:t>0503160</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507592" w:rsidRPr="00387EE0" w:rsidTr="00131E32">
        <w:trPr>
          <w:trHeight w:val="220"/>
        </w:trPr>
        <w:tc>
          <w:tcPr>
            <w:tcW w:w="4247" w:type="dxa"/>
            <w:gridSpan w:val="2"/>
            <w:shd w:val="clear" w:color="auto" w:fill="auto"/>
            <w:vAlign w:val="center"/>
          </w:tcPr>
          <w:p w:rsidR="00507592" w:rsidRPr="00387EE0" w:rsidRDefault="00507592"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387EE0" w:rsidRDefault="00507592" w:rsidP="00507592">
            <w:pPr>
              <w:spacing w:before="0"/>
              <w:ind w:firstLine="567"/>
              <w:jc w:val="center"/>
              <w:rPr>
                <w:rFonts w:ascii="Times New Roman" w:hAnsi="Times New Roman"/>
                <w:sz w:val="20"/>
                <w:szCs w:val="20"/>
                <w:lang w:eastAsia="ru-RU"/>
              </w:rPr>
            </w:pPr>
          </w:p>
        </w:tc>
        <w:tc>
          <w:tcPr>
            <w:tcW w:w="1717" w:type="dxa"/>
            <w:tcBorders>
              <w:right w:val="single" w:sz="4" w:space="0" w:color="auto"/>
            </w:tcBorders>
            <w:shd w:val="clear" w:color="auto" w:fill="auto"/>
            <w:tcMar>
              <w:top w:w="0" w:type="dxa"/>
              <w:left w:w="75" w:type="dxa"/>
              <w:bottom w:w="0" w:type="dxa"/>
              <w:right w:w="0" w:type="dxa"/>
            </w:tcMar>
            <w:vAlign w:val="center"/>
          </w:tcPr>
          <w:p w:rsidR="00507592" w:rsidRPr="00387EE0" w:rsidRDefault="00507592" w:rsidP="00507592">
            <w:pPr>
              <w:spacing w:before="0"/>
              <w:ind w:firstLine="567"/>
              <w:jc w:val="right"/>
              <w:rPr>
                <w:rFonts w:ascii="Times New Roman" w:hAnsi="Times New Roman"/>
                <w:sz w:val="20"/>
                <w:szCs w:val="20"/>
              </w:rPr>
            </w:pPr>
            <w:r w:rsidRPr="00387EE0">
              <w:rPr>
                <w:rFonts w:ascii="Times New Roman" w:hAnsi="Times New Roman"/>
                <w:sz w:val="20"/>
                <w:szCs w:val="20"/>
              </w:rPr>
              <w:t>Дата</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387EE0" w:rsidRDefault="00507592" w:rsidP="00710D76">
            <w:pPr>
              <w:spacing w:before="0"/>
              <w:ind w:firstLine="20"/>
              <w:jc w:val="center"/>
              <w:rPr>
                <w:rFonts w:ascii="Times New Roman" w:hAnsi="Times New Roman"/>
                <w:sz w:val="20"/>
                <w:szCs w:val="20"/>
              </w:rPr>
            </w:pPr>
            <w:r w:rsidRPr="00387EE0">
              <w:rPr>
                <w:rFonts w:ascii="Times New Roman" w:hAnsi="Times New Roman"/>
                <w:sz w:val="20"/>
                <w:szCs w:val="20"/>
              </w:rPr>
              <w:t>01.01.20</w:t>
            </w:r>
            <w:r w:rsidR="00866125">
              <w:rPr>
                <w:rFonts w:ascii="Times New Roman" w:hAnsi="Times New Roman"/>
                <w:sz w:val="20"/>
                <w:szCs w:val="20"/>
              </w:rPr>
              <w:t>2</w:t>
            </w:r>
            <w:r w:rsidR="00710D76">
              <w:rPr>
                <w:rFonts w:ascii="Times New Roman" w:hAnsi="Times New Roman"/>
                <w:sz w:val="20"/>
                <w:szCs w:val="20"/>
              </w:rPr>
              <w:t>1</w:t>
            </w:r>
          </w:p>
        </w:tc>
        <w:tc>
          <w:tcPr>
            <w:tcW w:w="0" w:type="auto"/>
            <w:tcBorders>
              <w:left w:val="single" w:sz="4" w:space="0" w:color="auto"/>
            </w:tcBorders>
            <w:shd w:val="clear" w:color="auto" w:fill="auto"/>
            <w:vAlign w:val="center"/>
          </w:tcPr>
          <w:p w:rsidR="00507592" w:rsidRPr="00387EE0" w:rsidRDefault="00507592" w:rsidP="00507592">
            <w:pPr>
              <w:spacing w:before="0"/>
              <w:ind w:firstLine="567"/>
              <w:jc w:val="left"/>
              <w:rPr>
                <w:rFonts w:ascii="Times New Roman" w:hAnsi="Times New Roman"/>
                <w:sz w:val="16"/>
                <w:szCs w:val="16"/>
                <w:lang w:eastAsia="ru-RU"/>
              </w:rPr>
            </w:pPr>
          </w:p>
        </w:tc>
      </w:tr>
      <w:tr w:rsidR="00B049B5" w:rsidRPr="00387EE0" w:rsidTr="00131E32">
        <w:trPr>
          <w:trHeight w:val="540"/>
        </w:trPr>
        <w:tc>
          <w:tcPr>
            <w:tcW w:w="4247" w:type="dxa"/>
            <w:gridSpan w:val="2"/>
            <w:vMerge w:val="restart"/>
            <w:shd w:val="clear" w:color="auto" w:fill="auto"/>
            <w:vAlign w:val="center"/>
          </w:tcPr>
          <w:p w:rsidR="00B049B5" w:rsidRPr="00387EE0" w:rsidRDefault="00B049B5" w:rsidP="00507592">
            <w:pPr>
              <w:spacing w:before="0"/>
              <w:ind w:firstLine="0"/>
              <w:jc w:val="left"/>
              <w:rPr>
                <w:rFonts w:ascii="Times New Roman" w:hAnsi="Times New Roman"/>
                <w:sz w:val="20"/>
                <w:szCs w:val="20"/>
              </w:rPr>
            </w:pPr>
            <w:r w:rsidRPr="00387EE0">
              <w:rPr>
                <w:rFonts w:ascii="Times New Roman" w:hAnsi="Times New Roman"/>
                <w:sz w:val="20"/>
                <w:szCs w:val="20"/>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2430" w:type="dxa"/>
            <w:vMerge w:val="restart"/>
            <w:shd w:val="clear" w:color="auto" w:fill="auto"/>
            <w:vAlign w:val="center"/>
          </w:tcPr>
          <w:p w:rsidR="00B049B5" w:rsidRPr="00387EE0" w:rsidRDefault="00B049B5" w:rsidP="0083579F">
            <w:pPr>
              <w:spacing w:before="0"/>
              <w:ind w:firstLine="6"/>
              <w:jc w:val="left"/>
              <w:rPr>
                <w:rFonts w:ascii="Times New Roman" w:hAnsi="Times New Roman"/>
                <w:sz w:val="20"/>
                <w:szCs w:val="20"/>
                <w:lang w:eastAsia="ru-RU"/>
              </w:rPr>
            </w:pPr>
            <w:r>
              <w:rPr>
                <w:rFonts w:ascii="Times New Roman" w:hAnsi="Times New Roman"/>
                <w:sz w:val="20"/>
                <w:szCs w:val="20"/>
                <w:lang w:eastAsia="ru-RU"/>
              </w:rPr>
              <w:t>УПФР в г. Канске Красноярского края (межрайонное)</w:t>
            </w:r>
          </w:p>
        </w:tc>
        <w:tc>
          <w:tcPr>
            <w:tcW w:w="1717" w:type="dxa"/>
            <w:tcBorders>
              <w:right w:val="single" w:sz="4" w:space="0" w:color="auto"/>
            </w:tcBorders>
            <w:shd w:val="clear" w:color="auto" w:fill="auto"/>
            <w:tcMar>
              <w:top w:w="0" w:type="dxa"/>
              <w:left w:w="75" w:type="dxa"/>
              <w:bottom w:w="0" w:type="dxa"/>
              <w:right w:w="0" w:type="dxa"/>
            </w:tcMar>
            <w:vAlign w:val="center"/>
          </w:tcPr>
          <w:p w:rsidR="00B049B5" w:rsidRPr="00387EE0" w:rsidRDefault="00B049B5" w:rsidP="00507592">
            <w:pPr>
              <w:spacing w:before="0"/>
              <w:ind w:firstLine="567"/>
              <w:jc w:val="right"/>
              <w:rPr>
                <w:rFonts w:ascii="Times New Roman" w:hAnsi="Times New Roman"/>
                <w:sz w:val="20"/>
                <w:szCs w:val="20"/>
              </w:rPr>
            </w:pPr>
            <w:r w:rsidRPr="00387EE0">
              <w:rPr>
                <w:rFonts w:ascii="Times New Roman" w:hAnsi="Times New Roman"/>
                <w:sz w:val="20"/>
                <w:szCs w:val="20"/>
              </w:rPr>
              <w:t>по ОКПО</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rsidR="00B049B5" w:rsidRPr="00387EE0" w:rsidRDefault="00B049B5" w:rsidP="007865AA">
            <w:pPr>
              <w:spacing w:before="0"/>
              <w:ind w:firstLine="253"/>
              <w:rPr>
                <w:rFonts w:ascii="Times New Roman" w:hAnsi="Times New Roman"/>
                <w:sz w:val="20"/>
                <w:szCs w:val="20"/>
              </w:rPr>
            </w:pPr>
            <w:r>
              <w:rPr>
                <w:rFonts w:ascii="Times New Roman" w:hAnsi="Times New Roman"/>
                <w:sz w:val="20"/>
                <w:szCs w:val="20"/>
              </w:rPr>
              <w:t>57320629</w:t>
            </w:r>
          </w:p>
        </w:tc>
        <w:tc>
          <w:tcPr>
            <w:tcW w:w="0" w:type="auto"/>
            <w:tcBorders>
              <w:left w:val="single" w:sz="4" w:space="0" w:color="auto"/>
            </w:tcBorders>
            <w:shd w:val="clear" w:color="auto" w:fill="auto"/>
            <w:vAlign w:val="center"/>
          </w:tcPr>
          <w:p w:rsidR="00B049B5" w:rsidRPr="00387EE0" w:rsidRDefault="00B049B5" w:rsidP="00507592">
            <w:pPr>
              <w:spacing w:before="0"/>
              <w:ind w:firstLine="567"/>
              <w:jc w:val="left"/>
              <w:rPr>
                <w:rFonts w:ascii="Times New Roman" w:hAnsi="Times New Roman"/>
                <w:sz w:val="16"/>
                <w:szCs w:val="16"/>
                <w:lang w:eastAsia="ru-RU"/>
              </w:rPr>
            </w:pPr>
          </w:p>
        </w:tc>
      </w:tr>
      <w:tr w:rsidR="00B049B5" w:rsidRPr="00387EE0" w:rsidTr="00131E32">
        <w:trPr>
          <w:trHeight w:val="540"/>
        </w:trPr>
        <w:tc>
          <w:tcPr>
            <w:tcW w:w="4247" w:type="dxa"/>
            <w:gridSpan w:val="2"/>
            <w:vMerge/>
            <w:shd w:val="clear" w:color="auto" w:fill="auto"/>
            <w:vAlign w:val="center"/>
          </w:tcPr>
          <w:p w:rsidR="00B049B5" w:rsidRPr="00387EE0" w:rsidRDefault="00B049B5" w:rsidP="00507592">
            <w:pPr>
              <w:spacing w:before="0"/>
              <w:ind w:firstLine="567"/>
              <w:jc w:val="left"/>
              <w:rPr>
                <w:rFonts w:ascii="Times New Roman" w:hAnsi="Times New Roman"/>
                <w:sz w:val="20"/>
                <w:szCs w:val="20"/>
              </w:rPr>
            </w:pPr>
          </w:p>
        </w:tc>
        <w:tc>
          <w:tcPr>
            <w:tcW w:w="2430" w:type="dxa"/>
            <w:vMerge/>
            <w:tcBorders>
              <w:bottom w:val="single" w:sz="4" w:space="0" w:color="auto"/>
            </w:tcBorders>
            <w:shd w:val="clear" w:color="auto" w:fill="auto"/>
            <w:vAlign w:val="center"/>
          </w:tcPr>
          <w:p w:rsidR="00B049B5" w:rsidRPr="00387EE0" w:rsidRDefault="00B049B5" w:rsidP="00507592">
            <w:pPr>
              <w:spacing w:before="0"/>
              <w:ind w:firstLine="567"/>
              <w:jc w:val="left"/>
              <w:rPr>
                <w:rFonts w:ascii="Times New Roman" w:hAnsi="Times New Roman"/>
                <w:sz w:val="20"/>
                <w:szCs w:val="20"/>
                <w:lang w:eastAsia="ru-RU"/>
              </w:rPr>
            </w:pPr>
          </w:p>
        </w:tc>
        <w:tc>
          <w:tcPr>
            <w:tcW w:w="1717" w:type="dxa"/>
            <w:tcBorders>
              <w:right w:val="single" w:sz="4" w:space="0" w:color="auto"/>
            </w:tcBorders>
            <w:shd w:val="clear" w:color="auto" w:fill="auto"/>
            <w:tcMar>
              <w:top w:w="0" w:type="dxa"/>
              <w:left w:w="75" w:type="dxa"/>
              <w:bottom w:w="0" w:type="dxa"/>
              <w:right w:w="0" w:type="dxa"/>
            </w:tcMar>
            <w:vAlign w:val="center"/>
          </w:tcPr>
          <w:p w:rsidR="00B049B5" w:rsidRPr="00387EE0" w:rsidRDefault="00B049B5" w:rsidP="00507592">
            <w:pPr>
              <w:spacing w:before="0"/>
              <w:ind w:firstLine="0"/>
              <w:jc w:val="right"/>
              <w:rPr>
                <w:rFonts w:ascii="Times New Roman" w:hAnsi="Times New Roman"/>
                <w:sz w:val="20"/>
                <w:szCs w:val="20"/>
              </w:rPr>
            </w:pPr>
            <w:r w:rsidRPr="00387EE0">
              <w:rPr>
                <w:rFonts w:ascii="Times New Roman" w:hAnsi="Times New Roman"/>
                <w:sz w:val="20"/>
                <w:szCs w:val="20"/>
              </w:rPr>
              <w:t>Глава по БК</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rsidR="00B049B5" w:rsidRPr="00387EE0" w:rsidRDefault="00B049B5" w:rsidP="007865AA">
            <w:pPr>
              <w:spacing w:before="0"/>
              <w:ind w:firstLine="0"/>
              <w:jc w:val="center"/>
              <w:rPr>
                <w:rFonts w:ascii="Times New Roman" w:hAnsi="Times New Roman"/>
                <w:sz w:val="20"/>
                <w:szCs w:val="20"/>
              </w:rPr>
            </w:pPr>
            <w:r>
              <w:rPr>
                <w:rFonts w:ascii="Times New Roman" w:hAnsi="Times New Roman"/>
                <w:sz w:val="20"/>
                <w:szCs w:val="20"/>
              </w:rPr>
              <w:t>392</w:t>
            </w:r>
          </w:p>
        </w:tc>
        <w:tc>
          <w:tcPr>
            <w:tcW w:w="0" w:type="auto"/>
            <w:tcBorders>
              <w:left w:val="single" w:sz="4" w:space="0" w:color="auto"/>
            </w:tcBorders>
            <w:shd w:val="clear" w:color="auto" w:fill="auto"/>
            <w:vAlign w:val="center"/>
          </w:tcPr>
          <w:p w:rsidR="00B049B5" w:rsidRPr="00387EE0" w:rsidRDefault="00B049B5" w:rsidP="00507592">
            <w:pPr>
              <w:spacing w:before="0"/>
              <w:ind w:firstLine="567"/>
              <w:jc w:val="left"/>
              <w:rPr>
                <w:rFonts w:ascii="Times New Roman" w:hAnsi="Times New Roman"/>
                <w:sz w:val="16"/>
                <w:szCs w:val="16"/>
                <w:lang w:eastAsia="ru-RU"/>
              </w:rPr>
            </w:pPr>
          </w:p>
        </w:tc>
      </w:tr>
      <w:tr w:rsidR="00B049B5" w:rsidRPr="00387EE0" w:rsidTr="00131E32">
        <w:trPr>
          <w:trHeight w:val="440"/>
        </w:trPr>
        <w:tc>
          <w:tcPr>
            <w:tcW w:w="4247" w:type="dxa"/>
            <w:gridSpan w:val="2"/>
            <w:shd w:val="clear" w:color="auto" w:fill="auto"/>
            <w:vAlign w:val="center"/>
          </w:tcPr>
          <w:p w:rsidR="00B049B5" w:rsidRPr="00387EE0" w:rsidRDefault="00B049B5" w:rsidP="00507592">
            <w:pPr>
              <w:spacing w:before="0"/>
              <w:ind w:firstLine="0"/>
              <w:jc w:val="left"/>
              <w:rPr>
                <w:rFonts w:ascii="Times New Roman" w:hAnsi="Times New Roman"/>
                <w:sz w:val="20"/>
                <w:szCs w:val="20"/>
              </w:rPr>
            </w:pPr>
            <w:r w:rsidRPr="00387EE0">
              <w:rPr>
                <w:rFonts w:ascii="Times New Roman" w:hAnsi="Times New Roman"/>
                <w:sz w:val="20"/>
                <w:szCs w:val="20"/>
              </w:rPr>
              <w:t>Наименование бюджета (публично-правового образования)</w:t>
            </w:r>
          </w:p>
        </w:tc>
        <w:tc>
          <w:tcPr>
            <w:tcW w:w="2430" w:type="dxa"/>
            <w:tcBorders>
              <w:top w:val="single" w:sz="4" w:space="0" w:color="auto"/>
              <w:bottom w:val="single" w:sz="4" w:space="0" w:color="auto"/>
            </w:tcBorders>
            <w:shd w:val="clear" w:color="auto" w:fill="auto"/>
            <w:vAlign w:val="center"/>
          </w:tcPr>
          <w:p w:rsidR="00B049B5" w:rsidRPr="00387EE0" w:rsidRDefault="00B049B5" w:rsidP="0083579F">
            <w:pPr>
              <w:spacing w:before="0"/>
              <w:ind w:firstLine="6"/>
              <w:jc w:val="left"/>
              <w:rPr>
                <w:rFonts w:ascii="Times New Roman" w:hAnsi="Times New Roman"/>
                <w:sz w:val="20"/>
                <w:szCs w:val="20"/>
                <w:lang w:eastAsia="ru-RU"/>
              </w:rPr>
            </w:pPr>
            <w:r>
              <w:rPr>
                <w:rFonts w:ascii="Times New Roman" w:hAnsi="Times New Roman"/>
                <w:sz w:val="20"/>
                <w:szCs w:val="20"/>
                <w:lang w:eastAsia="ru-RU"/>
              </w:rPr>
              <w:t>Бюджет Пенсионного фонда Российской Федерации</w:t>
            </w:r>
          </w:p>
        </w:tc>
        <w:tc>
          <w:tcPr>
            <w:tcW w:w="1717" w:type="dxa"/>
            <w:tcBorders>
              <w:right w:val="single" w:sz="4" w:space="0" w:color="auto"/>
            </w:tcBorders>
            <w:shd w:val="clear" w:color="auto" w:fill="auto"/>
            <w:tcMar>
              <w:top w:w="0" w:type="dxa"/>
              <w:left w:w="75" w:type="dxa"/>
              <w:bottom w:w="0" w:type="dxa"/>
              <w:right w:w="0" w:type="dxa"/>
            </w:tcMar>
            <w:vAlign w:val="center"/>
          </w:tcPr>
          <w:p w:rsidR="00B049B5" w:rsidRPr="00387EE0" w:rsidRDefault="00B049B5" w:rsidP="00507592">
            <w:pPr>
              <w:spacing w:before="0"/>
              <w:ind w:firstLine="0"/>
              <w:jc w:val="right"/>
              <w:rPr>
                <w:rFonts w:ascii="Times New Roman" w:hAnsi="Times New Roman"/>
                <w:sz w:val="20"/>
                <w:szCs w:val="20"/>
              </w:rPr>
            </w:pPr>
            <w:r w:rsidRPr="00387EE0">
              <w:rPr>
                <w:rFonts w:ascii="Times New Roman" w:hAnsi="Times New Roman"/>
                <w:sz w:val="20"/>
                <w:szCs w:val="20"/>
              </w:rPr>
              <w:t>по ОКТМО</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rsidR="00B049B5" w:rsidRPr="00387EE0" w:rsidRDefault="00B049B5" w:rsidP="007865AA">
            <w:pPr>
              <w:spacing w:before="0"/>
              <w:ind w:firstLine="111"/>
              <w:jc w:val="center"/>
              <w:rPr>
                <w:rFonts w:ascii="Times New Roman" w:hAnsi="Times New Roman"/>
                <w:sz w:val="20"/>
                <w:szCs w:val="20"/>
              </w:rPr>
            </w:pPr>
            <w:r>
              <w:rPr>
                <w:rFonts w:ascii="Times New Roman" w:hAnsi="Times New Roman"/>
                <w:sz w:val="20"/>
                <w:szCs w:val="20"/>
              </w:rPr>
              <w:t>00000006</w:t>
            </w:r>
          </w:p>
        </w:tc>
        <w:tc>
          <w:tcPr>
            <w:tcW w:w="0" w:type="auto"/>
            <w:tcBorders>
              <w:left w:val="single" w:sz="4" w:space="0" w:color="auto"/>
            </w:tcBorders>
            <w:shd w:val="clear" w:color="auto" w:fill="auto"/>
            <w:vAlign w:val="center"/>
          </w:tcPr>
          <w:p w:rsidR="00B049B5" w:rsidRPr="00387EE0" w:rsidRDefault="00B049B5" w:rsidP="00507592">
            <w:pPr>
              <w:spacing w:before="0"/>
              <w:ind w:firstLine="567"/>
              <w:jc w:val="left"/>
              <w:rPr>
                <w:rFonts w:ascii="Times New Roman" w:hAnsi="Times New Roman"/>
                <w:sz w:val="16"/>
                <w:szCs w:val="16"/>
                <w:lang w:eastAsia="ru-RU"/>
              </w:rPr>
            </w:pPr>
          </w:p>
        </w:tc>
      </w:tr>
      <w:tr w:rsidR="00B049B5" w:rsidRPr="00387EE0" w:rsidTr="00131E32">
        <w:trPr>
          <w:trHeight w:val="220"/>
        </w:trPr>
        <w:tc>
          <w:tcPr>
            <w:tcW w:w="4247" w:type="dxa"/>
            <w:gridSpan w:val="2"/>
            <w:shd w:val="clear" w:color="auto" w:fill="auto"/>
            <w:vAlign w:val="center"/>
          </w:tcPr>
          <w:p w:rsidR="00B049B5" w:rsidRPr="00387EE0" w:rsidRDefault="00B049B5" w:rsidP="00507592">
            <w:pPr>
              <w:spacing w:before="0"/>
              <w:ind w:firstLine="0"/>
              <w:jc w:val="left"/>
              <w:rPr>
                <w:rFonts w:ascii="Times New Roman" w:hAnsi="Times New Roman"/>
                <w:sz w:val="20"/>
                <w:szCs w:val="20"/>
              </w:rPr>
            </w:pPr>
            <w:r w:rsidRPr="00387EE0">
              <w:rPr>
                <w:rFonts w:ascii="Times New Roman" w:hAnsi="Times New Roman"/>
                <w:sz w:val="20"/>
                <w:szCs w:val="20"/>
              </w:rPr>
              <w:t>Периодичность: квартальная, годовая</w:t>
            </w:r>
          </w:p>
        </w:tc>
        <w:tc>
          <w:tcPr>
            <w:tcW w:w="2430" w:type="dxa"/>
            <w:tcBorders>
              <w:top w:val="single" w:sz="4" w:space="0" w:color="auto"/>
            </w:tcBorders>
            <w:shd w:val="clear" w:color="auto" w:fill="auto"/>
            <w:vAlign w:val="center"/>
          </w:tcPr>
          <w:p w:rsidR="00B049B5" w:rsidRPr="00387EE0" w:rsidRDefault="00B049B5" w:rsidP="0083579F">
            <w:pPr>
              <w:spacing w:before="0"/>
              <w:ind w:firstLine="567"/>
              <w:jc w:val="left"/>
              <w:rPr>
                <w:rFonts w:ascii="Times New Roman" w:hAnsi="Times New Roman"/>
                <w:sz w:val="20"/>
                <w:szCs w:val="20"/>
                <w:lang w:eastAsia="ru-RU"/>
              </w:rPr>
            </w:pPr>
            <w:r>
              <w:rPr>
                <w:rFonts w:ascii="Times New Roman" w:hAnsi="Times New Roman"/>
                <w:sz w:val="20"/>
                <w:szCs w:val="20"/>
                <w:lang w:eastAsia="ru-RU"/>
              </w:rPr>
              <w:t>годовая</w:t>
            </w:r>
          </w:p>
        </w:tc>
        <w:tc>
          <w:tcPr>
            <w:tcW w:w="1717" w:type="dxa"/>
            <w:tcBorders>
              <w:right w:val="single" w:sz="4" w:space="0" w:color="auto"/>
            </w:tcBorders>
            <w:shd w:val="clear" w:color="auto" w:fill="auto"/>
            <w:tcMar>
              <w:top w:w="0" w:type="dxa"/>
              <w:left w:w="75" w:type="dxa"/>
              <w:bottom w:w="0" w:type="dxa"/>
              <w:right w:w="0" w:type="dxa"/>
            </w:tcMar>
            <w:vAlign w:val="center"/>
          </w:tcPr>
          <w:p w:rsidR="00B049B5" w:rsidRPr="00387EE0" w:rsidRDefault="00B049B5" w:rsidP="00507592">
            <w:pPr>
              <w:spacing w:before="0"/>
              <w:ind w:firstLine="567"/>
              <w:jc w:val="right"/>
              <w:rPr>
                <w:rFonts w:ascii="Times New Roman" w:hAnsi="Times New Roman"/>
                <w:sz w:val="20"/>
                <w:szCs w:val="20"/>
              </w:rPr>
            </w:pP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rsidR="00B049B5" w:rsidRPr="00387EE0" w:rsidRDefault="00B049B5" w:rsidP="00507592">
            <w:pPr>
              <w:spacing w:before="0"/>
              <w:ind w:firstLine="567"/>
              <w:jc w:val="center"/>
              <w:rPr>
                <w:rFonts w:ascii="Times New Roman" w:hAnsi="Times New Roman"/>
                <w:sz w:val="20"/>
                <w:szCs w:val="20"/>
              </w:rPr>
            </w:pPr>
          </w:p>
        </w:tc>
        <w:tc>
          <w:tcPr>
            <w:tcW w:w="0" w:type="auto"/>
            <w:tcBorders>
              <w:left w:val="single" w:sz="4" w:space="0" w:color="auto"/>
            </w:tcBorders>
            <w:shd w:val="clear" w:color="auto" w:fill="auto"/>
            <w:vAlign w:val="center"/>
          </w:tcPr>
          <w:p w:rsidR="00B049B5" w:rsidRPr="00387EE0" w:rsidRDefault="00B049B5" w:rsidP="00507592">
            <w:pPr>
              <w:spacing w:before="0"/>
              <w:ind w:firstLine="567"/>
              <w:jc w:val="left"/>
              <w:rPr>
                <w:rFonts w:ascii="Times New Roman" w:hAnsi="Times New Roman"/>
                <w:sz w:val="16"/>
                <w:szCs w:val="16"/>
                <w:lang w:eastAsia="ru-RU"/>
              </w:rPr>
            </w:pPr>
          </w:p>
        </w:tc>
      </w:tr>
      <w:tr w:rsidR="00B049B5" w:rsidRPr="00387EE0" w:rsidTr="00B049B5">
        <w:trPr>
          <w:trHeight w:val="220"/>
        </w:trPr>
        <w:tc>
          <w:tcPr>
            <w:tcW w:w="0" w:type="auto"/>
            <w:shd w:val="clear" w:color="auto" w:fill="auto"/>
            <w:vAlign w:val="center"/>
          </w:tcPr>
          <w:p w:rsidR="00B049B5" w:rsidRPr="00387EE0" w:rsidRDefault="00B049B5" w:rsidP="00507592">
            <w:pPr>
              <w:spacing w:before="0"/>
              <w:ind w:firstLine="0"/>
              <w:jc w:val="left"/>
              <w:rPr>
                <w:rFonts w:ascii="Times New Roman" w:hAnsi="Times New Roman"/>
                <w:sz w:val="20"/>
                <w:szCs w:val="20"/>
              </w:rPr>
            </w:pPr>
            <w:r w:rsidRPr="00387EE0">
              <w:rPr>
                <w:rFonts w:ascii="Times New Roman" w:hAnsi="Times New Roman"/>
                <w:sz w:val="20"/>
                <w:szCs w:val="20"/>
              </w:rPr>
              <w:t>Единица измерения: руб.</w:t>
            </w:r>
          </w:p>
        </w:tc>
        <w:tc>
          <w:tcPr>
            <w:tcW w:w="1789" w:type="dxa"/>
            <w:shd w:val="clear" w:color="auto" w:fill="auto"/>
            <w:vAlign w:val="center"/>
          </w:tcPr>
          <w:p w:rsidR="00B049B5" w:rsidRPr="00387EE0" w:rsidRDefault="00B049B5" w:rsidP="00507592">
            <w:pPr>
              <w:spacing w:before="0"/>
              <w:ind w:firstLine="567"/>
              <w:jc w:val="left"/>
              <w:rPr>
                <w:rFonts w:ascii="Times New Roman" w:hAnsi="Times New Roman"/>
                <w:sz w:val="20"/>
                <w:szCs w:val="20"/>
                <w:lang w:eastAsia="ru-RU"/>
              </w:rPr>
            </w:pPr>
          </w:p>
        </w:tc>
        <w:tc>
          <w:tcPr>
            <w:tcW w:w="2430" w:type="dxa"/>
            <w:shd w:val="clear" w:color="auto" w:fill="auto"/>
            <w:vAlign w:val="center"/>
          </w:tcPr>
          <w:p w:rsidR="00B049B5" w:rsidRPr="00387EE0" w:rsidRDefault="00B049B5" w:rsidP="00507592">
            <w:pPr>
              <w:spacing w:before="0"/>
              <w:ind w:firstLine="567"/>
              <w:jc w:val="left"/>
              <w:rPr>
                <w:rFonts w:ascii="Times New Roman" w:hAnsi="Times New Roman"/>
                <w:sz w:val="20"/>
                <w:szCs w:val="20"/>
                <w:lang w:eastAsia="ru-RU"/>
              </w:rPr>
            </w:pPr>
          </w:p>
        </w:tc>
        <w:tc>
          <w:tcPr>
            <w:tcW w:w="1717" w:type="dxa"/>
            <w:tcBorders>
              <w:right w:val="single" w:sz="4" w:space="0" w:color="auto"/>
            </w:tcBorders>
            <w:shd w:val="clear" w:color="auto" w:fill="auto"/>
            <w:tcMar>
              <w:top w:w="0" w:type="dxa"/>
              <w:left w:w="75" w:type="dxa"/>
              <w:bottom w:w="0" w:type="dxa"/>
              <w:right w:w="0" w:type="dxa"/>
            </w:tcMar>
            <w:vAlign w:val="center"/>
          </w:tcPr>
          <w:p w:rsidR="00B049B5" w:rsidRPr="00387EE0" w:rsidRDefault="00B049B5" w:rsidP="00507592">
            <w:pPr>
              <w:spacing w:before="0"/>
              <w:ind w:firstLine="0"/>
              <w:jc w:val="right"/>
              <w:rPr>
                <w:rFonts w:ascii="Times New Roman" w:hAnsi="Times New Roman"/>
                <w:sz w:val="20"/>
                <w:szCs w:val="20"/>
              </w:rPr>
            </w:pPr>
            <w:r w:rsidRPr="00387EE0">
              <w:rPr>
                <w:rFonts w:ascii="Times New Roman" w:hAnsi="Times New Roman"/>
                <w:sz w:val="20"/>
                <w:szCs w:val="20"/>
              </w:rPr>
              <w:t>по ОКЕИ</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tcPr>
          <w:p w:rsidR="00B049B5" w:rsidRPr="00387EE0" w:rsidRDefault="00B049B5" w:rsidP="00507592">
            <w:pPr>
              <w:spacing w:before="0"/>
              <w:ind w:firstLine="0"/>
              <w:jc w:val="center"/>
              <w:rPr>
                <w:rFonts w:ascii="Times New Roman" w:hAnsi="Times New Roman"/>
                <w:sz w:val="20"/>
                <w:szCs w:val="20"/>
              </w:rPr>
            </w:pPr>
            <w:r w:rsidRPr="00387EE0">
              <w:rPr>
                <w:rFonts w:ascii="Times New Roman" w:hAnsi="Times New Roman"/>
                <w:sz w:val="20"/>
                <w:szCs w:val="20"/>
              </w:rPr>
              <w:t>383</w:t>
            </w:r>
          </w:p>
        </w:tc>
        <w:tc>
          <w:tcPr>
            <w:tcW w:w="0" w:type="auto"/>
            <w:tcBorders>
              <w:left w:val="single" w:sz="4" w:space="0" w:color="auto"/>
            </w:tcBorders>
            <w:shd w:val="clear" w:color="auto" w:fill="auto"/>
            <w:vAlign w:val="center"/>
          </w:tcPr>
          <w:p w:rsidR="00B049B5" w:rsidRPr="00387EE0" w:rsidRDefault="00B049B5" w:rsidP="00507592">
            <w:pPr>
              <w:spacing w:before="0"/>
              <w:ind w:firstLine="567"/>
              <w:jc w:val="left"/>
              <w:rPr>
                <w:rFonts w:ascii="Times New Roman" w:hAnsi="Times New Roman"/>
                <w:sz w:val="16"/>
                <w:szCs w:val="16"/>
                <w:lang w:eastAsia="ru-RU"/>
              </w:rPr>
            </w:pPr>
          </w:p>
        </w:tc>
      </w:tr>
    </w:tbl>
    <w:p w:rsidR="00507592" w:rsidRPr="00387EE0" w:rsidRDefault="00507592" w:rsidP="00507592">
      <w:pPr>
        <w:spacing w:before="0"/>
        <w:ind w:firstLine="567"/>
        <w:jc w:val="left"/>
        <w:rPr>
          <w:rFonts w:ascii="Times New Roman" w:hAnsi="Times New Roman"/>
          <w:vanish/>
          <w:sz w:val="16"/>
          <w:szCs w:val="16"/>
          <w:lang w:eastAsia="ru-RU"/>
        </w:rPr>
      </w:pPr>
    </w:p>
    <w:p w:rsidR="00507592" w:rsidRPr="00387EE0" w:rsidRDefault="00507592" w:rsidP="00507592">
      <w:pPr>
        <w:spacing w:before="0"/>
        <w:ind w:firstLine="567"/>
        <w:jc w:val="left"/>
        <w:rPr>
          <w:rFonts w:ascii="Times New Roman" w:hAnsi="Times New Roman"/>
          <w:b/>
          <w:sz w:val="20"/>
          <w:szCs w:val="28"/>
        </w:rPr>
      </w:pPr>
    </w:p>
    <w:p w:rsidR="00DA0C1B" w:rsidRPr="00855C19" w:rsidRDefault="00DA0C1B" w:rsidP="00DA0C1B">
      <w:pPr>
        <w:widowControl w:val="0"/>
        <w:spacing w:before="0"/>
        <w:ind w:firstLine="708"/>
        <w:rPr>
          <w:rFonts w:ascii="Times New Roman" w:hAnsi="Times New Roman"/>
          <w:sz w:val="24"/>
          <w:szCs w:val="24"/>
        </w:rPr>
      </w:pPr>
      <w:r w:rsidRPr="00855C19">
        <w:rPr>
          <w:rFonts w:ascii="Times New Roman" w:hAnsi="Times New Roman"/>
          <w:sz w:val="24"/>
          <w:szCs w:val="24"/>
        </w:rPr>
        <w:t>Данн</w:t>
      </w:r>
      <w:r w:rsidR="0003677D" w:rsidRPr="00855C19">
        <w:rPr>
          <w:rFonts w:ascii="Times New Roman" w:hAnsi="Times New Roman"/>
          <w:sz w:val="24"/>
          <w:szCs w:val="24"/>
        </w:rPr>
        <w:t>ая</w:t>
      </w:r>
      <w:r w:rsidRPr="00855C19">
        <w:rPr>
          <w:rFonts w:ascii="Times New Roman" w:hAnsi="Times New Roman"/>
          <w:sz w:val="24"/>
          <w:szCs w:val="24"/>
        </w:rPr>
        <w:t xml:space="preserve"> Поясн</w:t>
      </w:r>
      <w:r w:rsidR="0003677D" w:rsidRPr="00855C19">
        <w:rPr>
          <w:rFonts w:ascii="Times New Roman" w:hAnsi="Times New Roman"/>
          <w:sz w:val="24"/>
          <w:szCs w:val="24"/>
        </w:rPr>
        <w:t>ительная записка</w:t>
      </w:r>
      <w:r w:rsidRPr="00855C19">
        <w:rPr>
          <w:rFonts w:ascii="Times New Roman" w:hAnsi="Times New Roman"/>
          <w:sz w:val="24"/>
          <w:szCs w:val="24"/>
        </w:rPr>
        <w:t xml:space="preserve"> явля</w:t>
      </w:r>
      <w:r w:rsidR="0003677D" w:rsidRPr="00855C19">
        <w:rPr>
          <w:rFonts w:ascii="Times New Roman" w:hAnsi="Times New Roman"/>
          <w:sz w:val="24"/>
          <w:szCs w:val="24"/>
        </w:rPr>
        <w:t>е</w:t>
      </w:r>
      <w:r w:rsidRPr="00855C19">
        <w:rPr>
          <w:rFonts w:ascii="Times New Roman" w:hAnsi="Times New Roman"/>
          <w:sz w:val="24"/>
          <w:szCs w:val="24"/>
        </w:rPr>
        <w:t>тся неотъемлемой частью бухгалтерской</w:t>
      </w:r>
      <w:r w:rsidR="001527C4" w:rsidRPr="00855C19">
        <w:rPr>
          <w:rFonts w:ascii="Times New Roman" w:hAnsi="Times New Roman"/>
          <w:sz w:val="24"/>
          <w:szCs w:val="24"/>
        </w:rPr>
        <w:t xml:space="preserve"> </w:t>
      </w:r>
      <w:r w:rsidRPr="00855C19">
        <w:rPr>
          <w:rFonts w:ascii="Times New Roman" w:hAnsi="Times New Roman"/>
          <w:sz w:val="24"/>
          <w:szCs w:val="24"/>
        </w:rPr>
        <w:t>(финансовой) отчетности Г</w:t>
      </w:r>
      <w:r w:rsidR="0049355E" w:rsidRPr="00855C19">
        <w:rPr>
          <w:rFonts w:ascii="Times New Roman" w:hAnsi="Times New Roman"/>
          <w:sz w:val="24"/>
          <w:szCs w:val="24"/>
        </w:rPr>
        <w:t xml:space="preserve">осударственного учреждения – </w:t>
      </w:r>
      <w:r w:rsidRPr="00855C19">
        <w:rPr>
          <w:rFonts w:ascii="Times New Roman" w:hAnsi="Times New Roman"/>
          <w:sz w:val="24"/>
          <w:szCs w:val="24"/>
        </w:rPr>
        <w:t>У</w:t>
      </w:r>
      <w:r w:rsidR="0049355E" w:rsidRPr="00855C19">
        <w:rPr>
          <w:rFonts w:ascii="Times New Roman" w:hAnsi="Times New Roman"/>
          <w:sz w:val="24"/>
          <w:szCs w:val="24"/>
        </w:rPr>
        <w:t>правления Пенсионного фонда Российской Федерации  г. Канске Красноярского края (межрайонное)</w:t>
      </w:r>
      <w:r w:rsidRPr="00855C19">
        <w:rPr>
          <w:rFonts w:ascii="Times New Roman" w:hAnsi="Times New Roman"/>
          <w:sz w:val="24"/>
          <w:szCs w:val="24"/>
        </w:rPr>
        <w:t xml:space="preserve"> (далее - </w:t>
      </w:r>
      <w:r w:rsidR="0049355E" w:rsidRPr="00855C19">
        <w:rPr>
          <w:rFonts w:ascii="Times New Roman" w:hAnsi="Times New Roman"/>
          <w:sz w:val="24"/>
          <w:szCs w:val="24"/>
        </w:rPr>
        <w:t>У</w:t>
      </w:r>
      <w:r w:rsidR="001527C4" w:rsidRPr="00855C19">
        <w:rPr>
          <w:rFonts w:ascii="Times New Roman" w:hAnsi="Times New Roman"/>
          <w:sz w:val="24"/>
          <w:szCs w:val="24"/>
        </w:rPr>
        <w:t>правление</w:t>
      </w:r>
      <w:r w:rsidRPr="00855C19">
        <w:rPr>
          <w:rFonts w:ascii="Times New Roman" w:hAnsi="Times New Roman"/>
          <w:sz w:val="24"/>
          <w:szCs w:val="24"/>
        </w:rPr>
        <w:t>) за</w:t>
      </w:r>
      <w:r w:rsidR="00866125" w:rsidRPr="00855C19">
        <w:rPr>
          <w:rFonts w:ascii="Times New Roman" w:hAnsi="Times New Roman"/>
          <w:sz w:val="24"/>
          <w:szCs w:val="24"/>
        </w:rPr>
        <w:t xml:space="preserve"> 20</w:t>
      </w:r>
      <w:r w:rsidR="00710D76">
        <w:rPr>
          <w:rFonts w:ascii="Times New Roman" w:hAnsi="Times New Roman"/>
          <w:sz w:val="24"/>
          <w:szCs w:val="24"/>
        </w:rPr>
        <w:t>20</w:t>
      </w:r>
      <w:r w:rsidRPr="00855C19">
        <w:rPr>
          <w:rFonts w:ascii="Times New Roman" w:hAnsi="Times New Roman"/>
          <w:sz w:val="24"/>
          <w:szCs w:val="24"/>
        </w:rPr>
        <w:t xml:space="preserve"> год, сформированной </w:t>
      </w:r>
      <w:r w:rsidR="0049355E" w:rsidRPr="00855C19">
        <w:rPr>
          <w:rFonts w:ascii="Times New Roman" w:hAnsi="Times New Roman"/>
          <w:sz w:val="24"/>
          <w:szCs w:val="24"/>
        </w:rPr>
        <w:t>Управлением</w:t>
      </w:r>
      <w:r w:rsidRPr="00855C19">
        <w:rPr>
          <w:rFonts w:ascii="Times New Roman" w:hAnsi="Times New Roman"/>
          <w:sz w:val="24"/>
          <w:szCs w:val="24"/>
        </w:rPr>
        <w:t xml:space="preserve"> исходя из действующих в Российской Федерации правил бюджетного учета и отчетности.</w:t>
      </w:r>
    </w:p>
    <w:tbl>
      <w:tblPr>
        <w:tblW w:w="0" w:type="auto"/>
        <w:tblLook w:val="04A0"/>
      </w:tblPr>
      <w:tblGrid>
        <w:gridCol w:w="3879"/>
        <w:gridCol w:w="5823"/>
      </w:tblGrid>
      <w:tr w:rsidR="00C563AD" w:rsidRPr="00855C19" w:rsidTr="00A95CC9">
        <w:tc>
          <w:tcPr>
            <w:tcW w:w="3935" w:type="dxa"/>
          </w:tcPr>
          <w:p w:rsidR="00C563AD" w:rsidRPr="00855C19" w:rsidRDefault="00C563AD" w:rsidP="00A95CC9">
            <w:pPr>
              <w:ind w:firstLine="0"/>
              <w:rPr>
                <w:rFonts w:ascii="Times New Roman" w:hAnsi="Times New Roman"/>
                <w:sz w:val="24"/>
                <w:szCs w:val="24"/>
              </w:rPr>
            </w:pPr>
            <w:r w:rsidRPr="00855C19">
              <w:rPr>
                <w:rFonts w:ascii="Times New Roman" w:hAnsi="Times New Roman"/>
                <w:sz w:val="24"/>
                <w:szCs w:val="24"/>
              </w:rPr>
              <w:t>Полное наименование:</w:t>
            </w:r>
          </w:p>
        </w:tc>
        <w:tc>
          <w:tcPr>
            <w:tcW w:w="5918" w:type="dxa"/>
          </w:tcPr>
          <w:p w:rsidR="00C563AD" w:rsidRPr="00855C19" w:rsidRDefault="00C563AD" w:rsidP="009E5AB1">
            <w:pPr>
              <w:ind w:firstLine="0"/>
              <w:jc w:val="left"/>
              <w:rPr>
                <w:rFonts w:ascii="Times New Roman" w:hAnsi="Times New Roman"/>
                <w:sz w:val="24"/>
                <w:szCs w:val="24"/>
              </w:rPr>
            </w:pPr>
            <w:r w:rsidRPr="00855C19">
              <w:rPr>
                <w:rFonts w:ascii="Times New Roman" w:hAnsi="Times New Roman"/>
                <w:sz w:val="24"/>
                <w:szCs w:val="24"/>
              </w:rPr>
              <w:t>Государственное учреждение</w:t>
            </w:r>
            <w:r w:rsidR="009E5AB1">
              <w:rPr>
                <w:rFonts w:ascii="Times New Roman" w:hAnsi="Times New Roman"/>
                <w:sz w:val="24"/>
                <w:szCs w:val="24"/>
              </w:rPr>
              <w:t xml:space="preserve"> </w:t>
            </w:r>
            <w:r w:rsidRPr="00855C19">
              <w:rPr>
                <w:rFonts w:ascii="Times New Roman" w:hAnsi="Times New Roman"/>
                <w:sz w:val="24"/>
                <w:szCs w:val="24"/>
              </w:rPr>
              <w:t>-</w:t>
            </w:r>
            <w:r w:rsidR="009E5AB1">
              <w:rPr>
                <w:rFonts w:ascii="Times New Roman" w:hAnsi="Times New Roman"/>
                <w:sz w:val="24"/>
                <w:szCs w:val="24"/>
              </w:rPr>
              <w:t xml:space="preserve"> </w:t>
            </w:r>
            <w:r w:rsidR="0049355E" w:rsidRPr="00855C19">
              <w:rPr>
                <w:rFonts w:ascii="Times New Roman" w:hAnsi="Times New Roman"/>
                <w:sz w:val="24"/>
                <w:szCs w:val="24"/>
              </w:rPr>
              <w:t>Управление Пенсионного фонда Р</w:t>
            </w:r>
            <w:r w:rsidRPr="00855C19">
              <w:rPr>
                <w:rFonts w:ascii="Times New Roman" w:hAnsi="Times New Roman"/>
                <w:sz w:val="24"/>
                <w:szCs w:val="24"/>
              </w:rPr>
              <w:t xml:space="preserve">оссийской Федерации в </w:t>
            </w:r>
            <w:r w:rsidR="0049355E" w:rsidRPr="00855C19">
              <w:rPr>
                <w:rFonts w:ascii="Times New Roman" w:hAnsi="Times New Roman"/>
                <w:sz w:val="24"/>
                <w:szCs w:val="24"/>
              </w:rPr>
              <w:t>г. Канске Красноярского края (межрайонное)</w:t>
            </w:r>
          </w:p>
        </w:tc>
      </w:tr>
      <w:tr w:rsidR="00C563AD" w:rsidRPr="00855C19" w:rsidTr="00A95CC9">
        <w:tc>
          <w:tcPr>
            <w:tcW w:w="3935" w:type="dxa"/>
          </w:tcPr>
          <w:p w:rsidR="00C563AD" w:rsidRPr="00855C19" w:rsidRDefault="00C563AD" w:rsidP="00A95CC9">
            <w:pPr>
              <w:ind w:firstLine="0"/>
              <w:jc w:val="left"/>
              <w:rPr>
                <w:rFonts w:ascii="Times New Roman" w:hAnsi="Times New Roman"/>
                <w:sz w:val="24"/>
                <w:szCs w:val="24"/>
              </w:rPr>
            </w:pPr>
            <w:r w:rsidRPr="00855C19">
              <w:rPr>
                <w:rFonts w:ascii="Times New Roman" w:hAnsi="Times New Roman"/>
                <w:sz w:val="24"/>
                <w:szCs w:val="24"/>
              </w:rPr>
              <w:t>Сокращенное наименование:</w:t>
            </w:r>
          </w:p>
        </w:tc>
        <w:tc>
          <w:tcPr>
            <w:tcW w:w="5918" w:type="dxa"/>
          </w:tcPr>
          <w:p w:rsidR="00C563AD" w:rsidRPr="00855C19" w:rsidRDefault="0049355E" w:rsidP="0049355E">
            <w:pPr>
              <w:ind w:firstLine="0"/>
              <w:jc w:val="left"/>
              <w:rPr>
                <w:rFonts w:ascii="Times New Roman" w:hAnsi="Times New Roman"/>
                <w:sz w:val="24"/>
                <w:szCs w:val="24"/>
              </w:rPr>
            </w:pPr>
            <w:r w:rsidRPr="00855C19">
              <w:rPr>
                <w:rFonts w:ascii="Times New Roman" w:hAnsi="Times New Roman"/>
                <w:sz w:val="24"/>
                <w:szCs w:val="24"/>
              </w:rPr>
              <w:t>УПФР в г. Канске Красноярского края (межрайонное)</w:t>
            </w:r>
          </w:p>
        </w:tc>
      </w:tr>
      <w:tr w:rsidR="00C563AD" w:rsidRPr="00855C19" w:rsidTr="00A95CC9">
        <w:tc>
          <w:tcPr>
            <w:tcW w:w="3935" w:type="dxa"/>
          </w:tcPr>
          <w:p w:rsidR="00C563AD" w:rsidRPr="00855C19" w:rsidRDefault="002551E5" w:rsidP="002551E5">
            <w:pPr>
              <w:ind w:firstLine="0"/>
              <w:jc w:val="left"/>
              <w:rPr>
                <w:rFonts w:ascii="Times New Roman" w:hAnsi="Times New Roman"/>
                <w:sz w:val="24"/>
                <w:szCs w:val="24"/>
              </w:rPr>
            </w:pPr>
            <w:r w:rsidRPr="00855C19">
              <w:rPr>
                <w:rFonts w:ascii="Times New Roman" w:hAnsi="Times New Roman"/>
                <w:sz w:val="24"/>
                <w:szCs w:val="24"/>
              </w:rPr>
              <w:t>Юридический адрес</w:t>
            </w:r>
            <w:r w:rsidR="00C563AD" w:rsidRPr="00855C19">
              <w:rPr>
                <w:rFonts w:ascii="Times New Roman" w:hAnsi="Times New Roman"/>
                <w:sz w:val="24"/>
                <w:szCs w:val="24"/>
              </w:rPr>
              <w:t>:</w:t>
            </w:r>
          </w:p>
        </w:tc>
        <w:tc>
          <w:tcPr>
            <w:tcW w:w="5918" w:type="dxa"/>
          </w:tcPr>
          <w:p w:rsidR="00C563AD" w:rsidRPr="00855C19" w:rsidRDefault="0049355E" w:rsidP="00E91DEE">
            <w:pPr>
              <w:ind w:firstLine="0"/>
              <w:jc w:val="left"/>
              <w:rPr>
                <w:rFonts w:ascii="Times New Roman" w:hAnsi="Times New Roman"/>
                <w:sz w:val="24"/>
                <w:szCs w:val="24"/>
              </w:rPr>
            </w:pPr>
            <w:r w:rsidRPr="00855C19">
              <w:rPr>
                <w:rFonts w:ascii="Times New Roman" w:hAnsi="Times New Roman"/>
                <w:sz w:val="24"/>
                <w:szCs w:val="24"/>
              </w:rPr>
              <w:t>663600</w:t>
            </w:r>
            <w:r w:rsidR="00C563AD" w:rsidRPr="00855C19">
              <w:rPr>
                <w:rFonts w:ascii="Times New Roman" w:hAnsi="Times New Roman"/>
                <w:sz w:val="24"/>
                <w:szCs w:val="24"/>
              </w:rPr>
              <w:t>,</w:t>
            </w:r>
            <w:r w:rsidR="00E91DEE" w:rsidRPr="00855C19">
              <w:rPr>
                <w:rFonts w:ascii="Times New Roman" w:hAnsi="Times New Roman"/>
                <w:sz w:val="24"/>
                <w:szCs w:val="24"/>
              </w:rPr>
              <w:t xml:space="preserve">Российская Федерация, </w:t>
            </w:r>
            <w:r w:rsidRPr="00855C19">
              <w:rPr>
                <w:rFonts w:ascii="Times New Roman" w:hAnsi="Times New Roman"/>
                <w:sz w:val="24"/>
                <w:szCs w:val="24"/>
              </w:rPr>
              <w:t>Красноярский край,</w:t>
            </w:r>
            <w:r w:rsidR="00C563AD" w:rsidRPr="00855C19">
              <w:rPr>
                <w:rFonts w:ascii="Times New Roman" w:hAnsi="Times New Roman"/>
                <w:sz w:val="24"/>
                <w:szCs w:val="24"/>
              </w:rPr>
              <w:t xml:space="preserve">  город </w:t>
            </w:r>
            <w:r w:rsidR="00E91DEE" w:rsidRPr="00855C19">
              <w:rPr>
                <w:rFonts w:ascii="Times New Roman" w:hAnsi="Times New Roman"/>
                <w:sz w:val="24"/>
                <w:szCs w:val="24"/>
              </w:rPr>
              <w:t>Канск</w:t>
            </w:r>
            <w:r w:rsidR="00C563AD" w:rsidRPr="00855C19">
              <w:rPr>
                <w:rFonts w:ascii="Times New Roman" w:hAnsi="Times New Roman"/>
                <w:sz w:val="24"/>
                <w:szCs w:val="24"/>
              </w:rPr>
              <w:t>,</w:t>
            </w:r>
            <w:r w:rsidR="00E91DEE" w:rsidRPr="00855C19">
              <w:rPr>
                <w:rFonts w:ascii="Times New Roman" w:hAnsi="Times New Roman"/>
                <w:sz w:val="24"/>
                <w:szCs w:val="24"/>
              </w:rPr>
              <w:t xml:space="preserve"> улица 30 лет ВЛКСМ</w:t>
            </w:r>
            <w:r w:rsidR="00C563AD" w:rsidRPr="00855C19">
              <w:rPr>
                <w:rFonts w:ascii="Times New Roman" w:hAnsi="Times New Roman"/>
                <w:sz w:val="24"/>
                <w:szCs w:val="24"/>
              </w:rPr>
              <w:t>,</w:t>
            </w:r>
            <w:r w:rsidR="009E5AB1">
              <w:rPr>
                <w:rFonts w:ascii="Times New Roman" w:hAnsi="Times New Roman"/>
                <w:sz w:val="24"/>
                <w:szCs w:val="24"/>
              </w:rPr>
              <w:t xml:space="preserve"> </w:t>
            </w:r>
            <w:r w:rsidR="00E91DEE" w:rsidRPr="00855C19">
              <w:rPr>
                <w:rFonts w:ascii="Times New Roman" w:hAnsi="Times New Roman"/>
                <w:sz w:val="24"/>
                <w:szCs w:val="24"/>
              </w:rPr>
              <w:t>здание 18А.</w:t>
            </w:r>
          </w:p>
        </w:tc>
      </w:tr>
      <w:tr w:rsidR="00C563AD" w:rsidRPr="00855C19" w:rsidTr="00A95CC9">
        <w:tc>
          <w:tcPr>
            <w:tcW w:w="3935" w:type="dxa"/>
          </w:tcPr>
          <w:p w:rsidR="00C563AD" w:rsidRPr="00855C19" w:rsidRDefault="00C563AD" w:rsidP="00A95CC9">
            <w:pPr>
              <w:ind w:firstLine="0"/>
              <w:jc w:val="left"/>
              <w:rPr>
                <w:rFonts w:ascii="Times New Roman" w:hAnsi="Times New Roman"/>
                <w:sz w:val="24"/>
                <w:szCs w:val="24"/>
              </w:rPr>
            </w:pPr>
            <w:r w:rsidRPr="00855C19">
              <w:rPr>
                <w:rFonts w:ascii="Times New Roman" w:hAnsi="Times New Roman"/>
                <w:sz w:val="24"/>
                <w:szCs w:val="24"/>
              </w:rPr>
              <w:t>Фактический адрес:</w:t>
            </w:r>
          </w:p>
        </w:tc>
        <w:tc>
          <w:tcPr>
            <w:tcW w:w="5918" w:type="dxa"/>
          </w:tcPr>
          <w:p w:rsidR="00C563AD" w:rsidRPr="00855C19" w:rsidRDefault="00E91DEE" w:rsidP="00A95CC9">
            <w:pPr>
              <w:ind w:firstLine="0"/>
              <w:jc w:val="left"/>
              <w:rPr>
                <w:rFonts w:ascii="Times New Roman" w:hAnsi="Times New Roman"/>
                <w:sz w:val="24"/>
                <w:szCs w:val="24"/>
              </w:rPr>
            </w:pPr>
            <w:r w:rsidRPr="00855C19">
              <w:rPr>
                <w:rFonts w:ascii="Times New Roman" w:hAnsi="Times New Roman"/>
                <w:sz w:val="24"/>
                <w:szCs w:val="24"/>
              </w:rPr>
              <w:t>663600,Российская Федерация, Красноярский край,  город Канск, улица 30 лет ВЛКСМ , здание 18А.</w:t>
            </w:r>
          </w:p>
        </w:tc>
      </w:tr>
    </w:tbl>
    <w:p w:rsidR="00B75D06" w:rsidRPr="00855C19" w:rsidRDefault="00B75D06" w:rsidP="00507592">
      <w:pPr>
        <w:spacing w:before="0" w:line="360" w:lineRule="auto"/>
        <w:ind w:firstLine="567"/>
        <w:rPr>
          <w:rFonts w:ascii="Times New Roman" w:hAnsi="Times New Roman"/>
          <w:sz w:val="24"/>
          <w:szCs w:val="24"/>
        </w:rPr>
      </w:pPr>
    </w:p>
    <w:p w:rsidR="009379EC" w:rsidRPr="00855C19" w:rsidRDefault="009379EC" w:rsidP="00CF512F">
      <w:pPr>
        <w:spacing w:before="0"/>
        <w:ind w:firstLine="567"/>
        <w:rPr>
          <w:rFonts w:ascii="Times New Roman" w:hAnsi="Times New Roman"/>
          <w:sz w:val="24"/>
          <w:szCs w:val="24"/>
        </w:rPr>
      </w:pPr>
      <w:r w:rsidRPr="00855C19">
        <w:rPr>
          <w:rFonts w:ascii="Times New Roman" w:hAnsi="Times New Roman"/>
          <w:sz w:val="24"/>
          <w:szCs w:val="24"/>
        </w:rPr>
        <w:t xml:space="preserve">          Государственное учреждение - Управление Пенсионного фонда Российской Федерации в г. Канске Красноярского края (межрайонное), создано на основании Положения, утвержденного Постановлением Правления Пенсионного фонда РФ № 150 от 11.09.2001г.  «О передачи полномочий  по назначению и выплате государственных пенсий Отделению Пенсионного фонда РФ по Красноярскому краю».     </w:t>
      </w:r>
    </w:p>
    <w:p w:rsidR="006871E3" w:rsidRDefault="009379EC" w:rsidP="00CF512F">
      <w:pPr>
        <w:spacing w:before="0"/>
        <w:ind w:firstLine="567"/>
        <w:rPr>
          <w:rFonts w:ascii="Times New Roman" w:hAnsi="Times New Roman"/>
          <w:sz w:val="24"/>
          <w:szCs w:val="24"/>
        </w:rPr>
      </w:pPr>
      <w:r w:rsidRPr="00855C19">
        <w:rPr>
          <w:rFonts w:ascii="Times New Roman" w:hAnsi="Times New Roman"/>
          <w:sz w:val="24"/>
          <w:szCs w:val="24"/>
        </w:rPr>
        <w:t xml:space="preserve">          Действует на основании положения о Государственном учреждении -  Управление Пенсионного фонда Российской Федерации в г. Канске Красноярского края (межрайонное), утвержденного Постановлением Правления ПФР от 1</w:t>
      </w:r>
      <w:r w:rsidR="00710D76">
        <w:rPr>
          <w:rFonts w:ascii="Times New Roman" w:hAnsi="Times New Roman"/>
          <w:sz w:val="24"/>
          <w:szCs w:val="24"/>
        </w:rPr>
        <w:t>1</w:t>
      </w:r>
      <w:r w:rsidRPr="00855C19">
        <w:rPr>
          <w:rFonts w:ascii="Times New Roman" w:hAnsi="Times New Roman"/>
          <w:sz w:val="24"/>
          <w:szCs w:val="24"/>
        </w:rPr>
        <w:t>.0</w:t>
      </w:r>
      <w:r w:rsidR="00710D76">
        <w:rPr>
          <w:rFonts w:ascii="Times New Roman" w:hAnsi="Times New Roman"/>
          <w:sz w:val="24"/>
          <w:szCs w:val="24"/>
        </w:rPr>
        <w:t>8</w:t>
      </w:r>
      <w:r w:rsidRPr="00855C19">
        <w:rPr>
          <w:rFonts w:ascii="Times New Roman" w:hAnsi="Times New Roman"/>
          <w:sz w:val="24"/>
          <w:szCs w:val="24"/>
        </w:rPr>
        <w:t>.20</w:t>
      </w:r>
      <w:r w:rsidR="00710D76">
        <w:rPr>
          <w:rFonts w:ascii="Times New Roman" w:hAnsi="Times New Roman"/>
          <w:sz w:val="24"/>
          <w:szCs w:val="24"/>
        </w:rPr>
        <w:t>20</w:t>
      </w:r>
      <w:r w:rsidRPr="00855C19">
        <w:rPr>
          <w:rFonts w:ascii="Times New Roman" w:hAnsi="Times New Roman"/>
          <w:sz w:val="24"/>
          <w:szCs w:val="24"/>
        </w:rPr>
        <w:t xml:space="preserve">г. № </w:t>
      </w:r>
      <w:r w:rsidR="00710D76">
        <w:rPr>
          <w:rFonts w:ascii="Times New Roman" w:hAnsi="Times New Roman"/>
          <w:sz w:val="24"/>
          <w:szCs w:val="24"/>
        </w:rPr>
        <w:t>558</w:t>
      </w:r>
      <w:r w:rsidRPr="00855C19">
        <w:rPr>
          <w:rFonts w:ascii="Times New Roman" w:hAnsi="Times New Roman"/>
          <w:sz w:val="24"/>
          <w:szCs w:val="24"/>
        </w:rPr>
        <w:t>п</w:t>
      </w:r>
      <w:r w:rsidR="00710D76">
        <w:rPr>
          <w:rFonts w:ascii="Times New Roman" w:hAnsi="Times New Roman"/>
          <w:sz w:val="24"/>
          <w:szCs w:val="24"/>
        </w:rPr>
        <w:t>.</w:t>
      </w:r>
      <w:r w:rsidRPr="00855C19">
        <w:rPr>
          <w:rFonts w:ascii="Times New Roman" w:hAnsi="Times New Roman"/>
          <w:sz w:val="24"/>
          <w:szCs w:val="24"/>
        </w:rPr>
        <w:t xml:space="preserve"> </w:t>
      </w:r>
    </w:p>
    <w:p w:rsidR="009379EC" w:rsidRPr="00855C19" w:rsidRDefault="009379EC" w:rsidP="00CF512F">
      <w:pPr>
        <w:spacing w:before="0"/>
        <w:ind w:firstLine="567"/>
        <w:rPr>
          <w:rFonts w:ascii="Times New Roman" w:hAnsi="Times New Roman"/>
          <w:sz w:val="24"/>
          <w:szCs w:val="24"/>
        </w:rPr>
      </w:pPr>
      <w:r w:rsidRPr="00855C19">
        <w:rPr>
          <w:rFonts w:ascii="Times New Roman" w:hAnsi="Times New Roman"/>
          <w:sz w:val="24"/>
          <w:szCs w:val="24"/>
        </w:rPr>
        <w:t>Управление является юридическим лицом, имеет в оперативном управлении федеральное имущество, самостоятельный баланс</w:t>
      </w:r>
      <w:r w:rsidR="009D7F44">
        <w:rPr>
          <w:rFonts w:ascii="Times New Roman" w:hAnsi="Times New Roman"/>
          <w:sz w:val="24"/>
          <w:szCs w:val="24"/>
        </w:rPr>
        <w:t>.</w:t>
      </w:r>
      <w:r w:rsidR="009E5AB1">
        <w:rPr>
          <w:rFonts w:ascii="Times New Roman" w:hAnsi="Times New Roman"/>
          <w:sz w:val="24"/>
          <w:szCs w:val="24"/>
        </w:rPr>
        <w:t xml:space="preserve"> </w:t>
      </w:r>
      <w:r w:rsidR="009D7F44">
        <w:rPr>
          <w:rFonts w:ascii="Times New Roman" w:hAnsi="Times New Roman"/>
          <w:sz w:val="24"/>
          <w:szCs w:val="24"/>
        </w:rPr>
        <w:t>Об</w:t>
      </w:r>
      <w:r w:rsidRPr="00855C19">
        <w:rPr>
          <w:rFonts w:ascii="Times New Roman" w:hAnsi="Times New Roman"/>
          <w:sz w:val="24"/>
          <w:szCs w:val="24"/>
        </w:rPr>
        <w:t xml:space="preserve">служивается в Управлении Федерального казначейства по Красноярскому краю отдел №10 для выполнения функций </w:t>
      </w:r>
      <w:r w:rsidRPr="00855C19">
        <w:rPr>
          <w:rFonts w:ascii="Times New Roman" w:hAnsi="Times New Roman"/>
          <w:sz w:val="24"/>
          <w:szCs w:val="24"/>
        </w:rPr>
        <w:lastRenderedPageBreak/>
        <w:t>получателя бюджетных средств (в части исполнения бюджета на содержание  Управления), два лицевых счета, может приобретать и осуществлять имущественные и неимущественные права и нести обязанности, быть истцом и ответчиком в суде.</w:t>
      </w:r>
    </w:p>
    <w:p w:rsidR="00710D76" w:rsidRPr="00710D76" w:rsidRDefault="00710D76" w:rsidP="00710D76">
      <w:pPr>
        <w:spacing w:before="0"/>
        <w:ind w:firstLine="567"/>
        <w:rPr>
          <w:rFonts w:ascii="Times New Roman" w:hAnsi="Times New Roman"/>
          <w:sz w:val="24"/>
          <w:szCs w:val="24"/>
        </w:rPr>
      </w:pPr>
      <w:r w:rsidRPr="00710D76">
        <w:rPr>
          <w:rFonts w:ascii="Times New Roman" w:hAnsi="Times New Roman"/>
          <w:sz w:val="24"/>
          <w:szCs w:val="24"/>
        </w:rPr>
        <w:t>На основании Постановления Правления Пенсионного фонда Российской Федерации № 558п от 11 августа 2020 года «О реорганизации некоторых территориальных органов ПФР в Красноярском крае» реорганизовались Государственное учреждение –Управление Пенсионного фонда Российской Федерации в г. Канске (межрайонное), Государственное учреждение – Управление Пенсионного фонда Российской Федерации в Богучанском районе Красноярского края (межрайонное) и Государственное учреждение – Управление Пенсионного фонда Российской Федерации в Иланском районе Красноярского края (межрайонное) в форме присоединения второго и третьего учреждений к первому. В состав структуры Управления входят обособленные подразделения, осуществляющие свою деятельность на территории Богучанского, Кежемского, Мотыгинского, Абанского, Нижнеингашского, Иланского,Дзержинского и Тасеевского районов Красноярского края.</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xml:space="preserve">                  В соответствии с Положением основными </w:t>
      </w:r>
      <w:r w:rsidR="009E5AB1">
        <w:rPr>
          <w:rFonts w:ascii="Times New Roman" w:hAnsi="Times New Roman"/>
          <w:sz w:val="24"/>
          <w:szCs w:val="24"/>
          <w:lang w:eastAsia="ru-RU"/>
        </w:rPr>
        <w:t>задачами</w:t>
      </w:r>
      <w:r w:rsidRPr="00855C19">
        <w:rPr>
          <w:rFonts w:ascii="Times New Roman" w:hAnsi="Times New Roman"/>
          <w:sz w:val="24"/>
          <w:szCs w:val="24"/>
          <w:lang w:eastAsia="ru-RU"/>
        </w:rPr>
        <w:t xml:space="preserve"> являются:</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-установление страховых и накопительных пенсий, пенсий по государственному пенсионному обеспечению, выплат за счет средств пенсионных накоплений, ежемесячных денежных выплат отдельным категориям граждан, дополнительного ежемесячного материального обеспечения, компенсационных выплат и других социальных выплат, отнесенных законодательством Российской Федерации к компетенции ПФР (далее – пенсии, пособия и иные социальные выплаты).</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прием, проверка, обработка и учет документов для установления, начисления и выплаты пенсий, пособий и иных социальных выплат.</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принятие решений (распоряжений) об установлении либо об отказе в установлении пенсий, пособий и иных социальных выплат, о приостановлении, прекращении, возобновлении, восстановлении и продлении их выплаты.</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xml:space="preserve">- формирование, учет и хранение выплатных дел получателей пенсий, пособий и иных социальных выплат, а также формирование и учет дел плательщиков страховых взносов. </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начисление в лицевых счетах получателей сумм пенсий, пособий и иных социальных выплат, в том числе за прошедшее время, на основании документов выплатного дела гражданина и других документов, влияющих на расчет этих сумм.</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своевременное формирование доставочных документов, необходимых для осуществления выплаты пенсий, пособий и иных социальных выплат, и направление их в кредитные организации, организации почтовой связи и иные организации, занимающиеся доставкой пенсий.</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удержание из пенсий, пособий и иных социальных выплат на основании соответствующих документов, их учет.</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формирование и представление в Отделение первичных учетных документов по начислениям, удержаниям и доставке сумм пенсий, пособий и иных социальных выплат для ведения бюджетного учета по расходам на пенсионное обеспечение.</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-взаимодействие с кредитными организациями, организациями почтовой связи и иными организациями, занимающимися доставкой пенсий, пособий и иных социальных выплат, по вопросам прохождения пенсионных средств и операций по их выплате. Ведение электронного документооборота с кредитными организациями, организациями почтовой связи и иными организациями, занимающимися доставкой пенсий.</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формирование акта сверки фактически доставленных сумм пенсий, пособий и иных социальных выплат на основании отчетных данных организаций почтовой связи и иных организаций, занимающихся доставкой пенсий, о суммах, доставленных и недоставленных, и отчетных документов кредитных организаций о суммах, зачисленных и не зачисленных на счета получателей пенсий, пособий и иных социальных выплат.</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lastRenderedPageBreak/>
        <w:t>- проведение массового перерасчета пенсий и социальных выплат в связи с их увеличением и (или) индексацией в автоматизированном режиме.</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ведение и учет выплатных дел и лицевых счетов получателей пенсий, пособий и иных социальных выплат, в том числе в электронном виде.</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регистрацию и учет плательщиков страховых взносов на обязательное пенсионное страхование и обязательное медицинское страхование, плательщиков взносов на дополнительное социальное обеспечение отдельных категорий работников.</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прием сведений о застрахованных лицах для ведения индивидуального (персонифицированного) учета, поступивших в форме электронных документов с использованием информационно-телекоммуникационных сетей, а также на бумажных носителях, проверку полноты представленных в них данных, расчетов, их обработку в информационных системах.</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ведение в электронном виде базы данных индивидуального (персонифицированного) учета сведений обо всех категориях застрахованных лиц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прием, обработку и учет сведений о застрахованных лицах в системе индивидуального (персонифицированного) учета, включение сведений в индивидуальные лицевые счета застрахованных лиц.</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контроль за достоверностью документов, в том числе сведений индивидуального (персонифицированного) учета застрахованных лиц, представляемых для назначения (перерасчета) страховых пенсий и пенсий по государственному пенсионному обеспечению.</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информирование застрахованных лиц о состоянии их индивидуальных лицевых счетов.</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проведение заблаговременной работы в отношении застрахованных лиц, выходящих на пенсию.</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прием, обработку и учет заявлений застрахованных лиц о добровольном вступлении в правоотношения по обязательному пенсионному страхованию в целях уплаты дополнительных страховых взносов на накопительную пенсию.</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прием, обработку и учет заявлений правопреемников умерших застрахованных лиц о выплате (об отказе от получения) средств пенсионных накоплений, учтенных в специальной части индивидуального лицевого счета умершего застрахованного лица, а также заявлений застрахованных лиц о распределении средств пенсионных накоплений, учтенных в специальной части их индивидуальных лицевых счетов.</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прием, обработку и учет документов, связанных с реализацией застрахованными лицами прав при формировании и инвестировании средств пенсионных накоплений, включение данных сведений в индивидуальные лицевые счета застрахованных лиц, хранение данной информации.</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прием, обработку и учет заявлений граждан об отказе от получения набора социальных услуг (социальной услуги), о предоставлении (возобновлении предоставления) набора социальных услуг (социальной услуги).</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-выдачу справок, подтверждающих право на получение государственной социальной помощи в виде набора социальных услуг.</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прием, проверку, обработку и учет документов, представленных гражданами для получения государственного сертификата на материнский (семейный) капитал и для реализации права на дополнительные меры государственной поддержки, принятие решения о выдаче сертификата (об отказе в выдаче) и об удовлетворении (об отказе в удовлетворении) заявления о распоряжении средствами (частью средств) материнского (семейного) капитала  и выдачу сертификата.</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lastRenderedPageBreak/>
        <w:t>- составление и представление в Отделение в установленном порядке документов (перечней, заявлений и решений), необходимых для перечисления средств материнского (семейного) капитала в соответствии с принятыми заявлениями о распоряжении средствами материнского (семейного) капитала.</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ведение федерального регистра лиц, имеющих право на дополнительные меры государственной поддержки.</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взаимодействие с многофункциональными центрами предоставления государственных и муниципальных услуг (МФЦ) на основании заключенных Отделением соглашений по предоставлению государственных услуг в порядке, установленном законодательством Российской Федерации.</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организацию электронного взаимодействия с территориальным органом Федерального казначейства.</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прием, обработку и представление информации по запросам, поступившим от Отделения, и межведомственным запросам в рамках межведомственного информационного взаимодействия.</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своевременное и полное рассмотрение обращений граждан, застрахованных лиц, организаций, плательщиков страховых взносов, принятие по ним решений и направление заявителям ответов в соответствии с законодательством Российской Федерации. Прием граждан по вопросам, относящимся к компетенции Управления.</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закупку товаров, работ, услуг в порядке, установленном законодательством Российской Федерации, заключение государственных контрактов (договоров) по вопросам, отнесенным к компетенции Управления.</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исполнение бюджетной сметы в соответствии с утвержденными актами ПФР и Отделения.</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ведение бюджетного учета, формирование бюджетной, статистической отчетности и иной отчетности (по мере необходимости), а также представление ее в установленном порядке в Отделение, ПФР и соответствующие органы.</w:t>
      </w:r>
    </w:p>
    <w:p w:rsidR="001B727E" w:rsidRPr="00855C19" w:rsidRDefault="001B727E" w:rsidP="00CF512F">
      <w:pPr>
        <w:spacing w:before="0"/>
        <w:ind w:firstLine="567"/>
        <w:rPr>
          <w:rFonts w:ascii="Times New Roman" w:hAnsi="Times New Roman"/>
          <w:sz w:val="24"/>
          <w:szCs w:val="24"/>
          <w:lang w:eastAsia="ru-RU"/>
        </w:rPr>
      </w:pPr>
      <w:r w:rsidRPr="00855C19">
        <w:rPr>
          <w:rFonts w:ascii="Times New Roman" w:hAnsi="Times New Roman"/>
          <w:sz w:val="24"/>
          <w:szCs w:val="24"/>
          <w:lang w:eastAsia="ru-RU"/>
        </w:rPr>
        <w:t>- обеспечение целевого и рационального использования средств, выделяемых на финансовое и материально-техническое обеспечение деятельности Управления.</w:t>
      </w:r>
    </w:p>
    <w:p w:rsidR="005260FD" w:rsidRPr="00855C19" w:rsidRDefault="005260FD" w:rsidP="00CF512F">
      <w:pPr>
        <w:suppressAutoHyphens/>
        <w:spacing w:before="0"/>
        <w:ind w:firstLine="567"/>
        <w:rPr>
          <w:rFonts w:ascii="Times New Roman" w:hAnsi="Times New Roman"/>
          <w:sz w:val="24"/>
          <w:szCs w:val="24"/>
        </w:rPr>
      </w:pPr>
      <w:bookmarkStart w:id="2" w:name="_Toc223257963"/>
      <w:r w:rsidRPr="00855C19">
        <w:rPr>
          <w:rFonts w:ascii="Times New Roman" w:hAnsi="Times New Roman"/>
          <w:sz w:val="24"/>
          <w:szCs w:val="24"/>
        </w:rPr>
        <w:t xml:space="preserve">Ответственность за организацию бухгалтерского учета в Учреждении, соблюдение законодательства при выполнении хозяйственных операций, подготовку бухгалтерской (финансовой) отчетности несет: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5260FD" w:rsidRPr="00855C19" w:rsidTr="00723EB6">
        <w:trPr>
          <w:trHeight w:hRule="exact" w:val="852"/>
          <w:tblHeader/>
        </w:trPr>
        <w:tc>
          <w:tcPr>
            <w:tcW w:w="2410" w:type="dxa"/>
            <w:vAlign w:val="center"/>
          </w:tcPr>
          <w:p w:rsidR="005260FD" w:rsidRPr="00855C19" w:rsidRDefault="005260FD" w:rsidP="00CF512F">
            <w:pPr>
              <w:spacing w:before="0"/>
              <w:ind w:firstLine="0"/>
              <w:jc w:val="center"/>
              <w:rPr>
                <w:rFonts w:ascii="Times New Roman" w:hAnsi="Times New Roman"/>
                <w:sz w:val="24"/>
                <w:szCs w:val="24"/>
              </w:rPr>
            </w:pPr>
            <w:r w:rsidRPr="00855C19">
              <w:rPr>
                <w:rFonts w:ascii="Times New Roman" w:hAnsi="Times New Roman"/>
                <w:sz w:val="24"/>
                <w:szCs w:val="24"/>
              </w:rPr>
              <w:t>Должность</w:t>
            </w:r>
          </w:p>
        </w:tc>
        <w:tc>
          <w:tcPr>
            <w:tcW w:w="2552" w:type="dxa"/>
            <w:vAlign w:val="center"/>
          </w:tcPr>
          <w:p w:rsidR="005260FD" w:rsidRPr="00855C19" w:rsidRDefault="005260FD" w:rsidP="00CF512F">
            <w:pPr>
              <w:spacing w:before="0"/>
              <w:ind w:firstLine="0"/>
              <w:jc w:val="center"/>
              <w:rPr>
                <w:rFonts w:ascii="Times New Roman" w:hAnsi="Times New Roman"/>
                <w:sz w:val="24"/>
                <w:szCs w:val="24"/>
              </w:rPr>
            </w:pPr>
            <w:r w:rsidRPr="00855C19">
              <w:rPr>
                <w:rFonts w:ascii="Times New Roman" w:hAnsi="Times New Roman"/>
                <w:sz w:val="24"/>
                <w:szCs w:val="24"/>
              </w:rPr>
              <w:t xml:space="preserve">Ф.И.О. </w:t>
            </w:r>
          </w:p>
        </w:tc>
        <w:tc>
          <w:tcPr>
            <w:tcW w:w="2835" w:type="dxa"/>
            <w:vAlign w:val="center"/>
          </w:tcPr>
          <w:p w:rsidR="005260FD" w:rsidRPr="00855C19" w:rsidRDefault="005260FD" w:rsidP="00CF512F">
            <w:pPr>
              <w:spacing w:before="0"/>
              <w:ind w:firstLine="0"/>
              <w:jc w:val="center"/>
              <w:rPr>
                <w:rFonts w:ascii="Times New Roman" w:hAnsi="Times New Roman"/>
                <w:sz w:val="24"/>
                <w:szCs w:val="24"/>
              </w:rPr>
            </w:pPr>
            <w:r w:rsidRPr="00855C19">
              <w:rPr>
                <w:rFonts w:ascii="Times New Roman" w:hAnsi="Times New Roman"/>
                <w:sz w:val="24"/>
                <w:szCs w:val="24"/>
              </w:rPr>
              <w:t>Основание полномочий</w:t>
            </w:r>
          </w:p>
        </w:tc>
        <w:tc>
          <w:tcPr>
            <w:tcW w:w="1984" w:type="dxa"/>
            <w:vAlign w:val="center"/>
          </w:tcPr>
          <w:p w:rsidR="005260FD" w:rsidRPr="00855C19" w:rsidRDefault="005260FD" w:rsidP="00CF512F">
            <w:pPr>
              <w:spacing w:before="0"/>
              <w:ind w:firstLine="0"/>
              <w:jc w:val="center"/>
              <w:rPr>
                <w:rFonts w:ascii="Times New Roman" w:hAnsi="Times New Roman"/>
                <w:sz w:val="24"/>
                <w:szCs w:val="24"/>
              </w:rPr>
            </w:pPr>
            <w:r w:rsidRPr="00855C19">
              <w:rPr>
                <w:rFonts w:ascii="Times New Roman" w:hAnsi="Times New Roman"/>
                <w:sz w:val="24"/>
                <w:szCs w:val="24"/>
              </w:rPr>
              <w:t>Срок полномочий</w:t>
            </w:r>
          </w:p>
        </w:tc>
      </w:tr>
      <w:tr w:rsidR="005260FD" w:rsidRPr="00855C19" w:rsidTr="00A95CC9">
        <w:tc>
          <w:tcPr>
            <w:tcW w:w="2410" w:type="dxa"/>
          </w:tcPr>
          <w:p w:rsidR="005260FD" w:rsidRPr="00855C19" w:rsidRDefault="001B727E" w:rsidP="00CF512F">
            <w:pPr>
              <w:spacing w:before="0"/>
              <w:ind w:firstLine="0"/>
              <w:jc w:val="left"/>
              <w:rPr>
                <w:rFonts w:ascii="Times New Roman" w:hAnsi="Times New Roman"/>
                <w:sz w:val="24"/>
                <w:szCs w:val="24"/>
              </w:rPr>
            </w:pPr>
            <w:r w:rsidRPr="00855C19">
              <w:rPr>
                <w:rFonts w:ascii="Times New Roman" w:hAnsi="Times New Roman"/>
                <w:sz w:val="24"/>
                <w:szCs w:val="24"/>
              </w:rPr>
              <w:t>Начальник управления ПФР</w:t>
            </w:r>
          </w:p>
        </w:tc>
        <w:tc>
          <w:tcPr>
            <w:tcW w:w="2552" w:type="dxa"/>
          </w:tcPr>
          <w:p w:rsidR="005260FD" w:rsidRPr="00855C19" w:rsidRDefault="001B727E" w:rsidP="00CF512F">
            <w:pPr>
              <w:spacing w:before="0"/>
              <w:ind w:firstLine="0"/>
              <w:jc w:val="left"/>
              <w:rPr>
                <w:rFonts w:ascii="Times New Roman" w:hAnsi="Times New Roman"/>
                <w:sz w:val="24"/>
                <w:szCs w:val="24"/>
              </w:rPr>
            </w:pPr>
            <w:r w:rsidRPr="00855C19">
              <w:rPr>
                <w:rFonts w:ascii="Times New Roman" w:hAnsi="Times New Roman"/>
                <w:sz w:val="24"/>
                <w:szCs w:val="24"/>
              </w:rPr>
              <w:t xml:space="preserve">Костюков Владимир Николаевич </w:t>
            </w:r>
          </w:p>
        </w:tc>
        <w:tc>
          <w:tcPr>
            <w:tcW w:w="2835" w:type="dxa"/>
          </w:tcPr>
          <w:p w:rsidR="0026581F" w:rsidRPr="00855C19" w:rsidRDefault="000B6947" w:rsidP="00CF512F">
            <w:pPr>
              <w:spacing w:before="0"/>
              <w:ind w:firstLine="0"/>
              <w:jc w:val="left"/>
              <w:rPr>
                <w:rFonts w:ascii="Times New Roman" w:hAnsi="Times New Roman"/>
                <w:sz w:val="24"/>
                <w:szCs w:val="24"/>
              </w:rPr>
            </w:pPr>
            <w:r w:rsidRPr="00855C19">
              <w:rPr>
                <w:rFonts w:ascii="Times New Roman" w:hAnsi="Times New Roman"/>
                <w:sz w:val="24"/>
                <w:szCs w:val="24"/>
              </w:rPr>
              <w:t>Приказ №</w:t>
            </w:r>
            <w:r w:rsidR="00027060" w:rsidRPr="00855C19">
              <w:rPr>
                <w:rFonts w:ascii="Times New Roman" w:hAnsi="Times New Roman"/>
                <w:sz w:val="24"/>
                <w:szCs w:val="24"/>
              </w:rPr>
              <w:t>80-лс</w:t>
            </w:r>
            <w:r w:rsidRPr="00855C19">
              <w:rPr>
                <w:rFonts w:ascii="Times New Roman" w:hAnsi="Times New Roman"/>
                <w:sz w:val="24"/>
                <w:szCs w:val="24"/>
              </w:rPr>
              <w:t xml:space="preserve"> </w:t>
            </w:r>
          </w:p>
          <w:p w:rsidR="005260FD" w:rsidRPr="00855C19" w:rsidRDefault="000B6947" w:rsidP="00CF512F">
            <w:pPr>
              <w:spacing w:before="0"/>
              <w:ind w:firstLine="0"/>
              <w:jc w:val="left"/>
              <w:rPr>
                <w:rFonts w:ascii="Times New Roman" w:hAnsi="Times New Roman"/>
                <w:sz w:val="24"/>
                <w:szCs w:val="24"/>
              </w:rPr>
            </w:pPr>
            <w:r w:rsidRPr="00855C19">
              <w:rPr>
                <w:rFonts w:ascii="Times New Roman" w:hAnsi="Times New Roman"/>
                <w:sz w:val="24"/>
                <w:szCs w:val="24"/>
              </w:rPr>
              <w:t xml:space="preserve">от </w:t>
            </w:r>
            <w:r w:rsidR="00027060" w:rsidRPr="00855C19">
              <w:rPr>
                <w:rFonts w:ascii="Times New Roman" w:hAnsi="Times New Roman"/>
                <w:sz w:val="24"/>
                <w:szCs w:val="24"/>
              </w:rPr>
              <w:t>27</w:t>
            </w:r>
            <w:r w:rsidR="0026581F" w:rsidRPr="00855C19">
              <w:rPr>
                <w:rFonts w:ascii="Times New Roman" w:hAnsi="Times New Roman"/>
                <w:sz w:val="24"/>
                <w:szCs w:val="24"/>
              </w:rPr>
              <w:t xml:space="preserve"> </w:t>
            </w:r>
            <w:r w:rsidR="00027060" w:rsidRPr="00855C19">
              <w:rPr>
                <w:rFonts w:ascii="Times New Roman" w:hAnsi="Times New Roman"/>
                <w:sz w:val="24"/>
                <w:szCs w:val="24"/>
              </w:rPr>
              <w:t>апреля</w:t>
            </w:r>
            <w:r w:rsidRPr="00855C19">
              <w:rPr>
                <w:rFonts w:ascii="Times New Roman" w:hAnsi="Times New Roman"/>
                <w:sz w:val="24"/>
                <w:szCs w:val="24"/>
              </w:rPr>
              <w:t xml:space="preserve"> 20</w:t>
            </w:r>
            <w:r w:rsidR="00027060" w:rsidRPr="00855C19">
              <w:rPr>
                <w:rFonts w:ascii="Times New Roman" w:hAnsi="Times New Roman"/>
                <w:sz w:val="24"/>
                <w:szCs w:val="24"/>
              </w:rPr>
              <w:t>08</w:t>
            </w:r>
            <w:r w:rsidR="005260FD" w:rsidRPr="00855C19">
              <w:rPr>
                <w:rFonts w:ascii="Times New Roman" w:hAnsi="Times New Roman"/>
                <w:sz w:val="24"/>
                <w:szCs w:val="24"/>
              </w:rPr>
              <w:t xml:space="preserve"> г.</w:t>
            </w:r>
          </w:p>
        </w:tc>
        <w:tc>
          <w:tcPr>
            <w:tcW w:w="1984" w:type="dxa"/>
          </w:tcPr>
          <w:p w:rsidR="005260FD" w:rsidRPr="00855C19" w:rsidRDefault="001B727E" w:rsidP="00CF512F">
            <w:pPr>
              <w:spacing w:before="0"/>
              <w:ind w:firstLine="0"/>
              <w:jc w:val="left"/>
              <w:rPr>
                <w:rFonts w:ascii="Times New Roman" w:hAnsi="Times New Roman"/>
                <w:sz w:val="24"/>
                <w:szCs w:val="24"/>
              </w:rPr>
            </w:pPr>
            <w:r w:rsidRPr="00855C19">
              <w:rPr>
                <w:rFonts w:ascii="Times New Roman" w:hAnsi="Times New Roman"/>
                <w:sz w:val="24"/>
                <w:szCs w:val="24"/>
              </w:rPr>
              <w:t>На неопределенный срок</w:t>
            </w:r>
          </w:p>
        </w:tc>
      </w:tr>
    </w:tbl>
    <w:p w:rsidR="005260FD" w:rsidRPr="00855C19" w:rsidRDefault="005260FD" w:rsidP="00CF512F">
      <w:pPr>
        <w:autoSpaceDE w:val="0"/>
        <w:autoSpaceDN w:val="0"/>
        <w:adjustRightInd w:val="0"/>
        <w:spacing w:before="0"/>
        <w:rPr>
          <w:rFonts w:ascii="Times New Roman" w:hAnsi="Times New Roman"/>
          <w:sz w:val="24"/>
          <w:szCs w:val="24"/>
        </w:rPr>
      </w:pPr>
    </w:p>
    <w:p w:rsidR="005260FD" w:rsidRPr="00855C19" w:rsidRDefault="005260FD" w:rsidP="00CF512F">
      <w:pPr>
        <w:autoSpaceDE w:val="0"/>
        <w:autoSpaceDN w:val="0"/>
        <w:adjustRightInd w:val="0"/>
        <w:spacing w:before="0"/>
        <w:rPr>
          <w:rFonts w:ascii="Times New Roman" w:hAnsi="Times New Roman"/>
          <w:sz w:val="24"/>
          <w:szCs w:val="24"/>
        </w:rPr>
      </w:pPr>
      <w:r w:rsidRPr="00855C19">
        <w:rPr>
          <w:rFonts w:ascii="Times New Roman" w:hAnsi="Times New Roman"/>
          <w:sz w:val="24"/>
          <w:szCs w:val="24"/>
        </w:rPr>
        <w:t>Ответственность за ведение бухгалтерского учета, формирование учетной политики, своевременное представление полной и достоверной бухгалтерской (финансовой) отчетности несет:</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5260FD" w:rsidRPr="00855C19" w:rsidTr="005260FD">
        <w:trPr>
          <w:trHeight w:hRule="exact" w:val="746"/>
          <w:tblHeader/>
        </w:trPr>
        <w:tc>
          <w:tcPr>
            <w:tcW w:w="2410" w:type="dxa"/>
            <w:vAlign w:val="center"/>
          </w:tcPr>
          <w:p w:rsidR="005260FD" w:rsidRPr="00855C19" w:rsidRDefault="005260FD" w:rsidP="00CF512F">
            <w:pPr>
              <w:spacing w:before="0"/>
              <w:ind w:firstLine="0"/>
              <w:jc w:val="center"/>
              <w:rPr>
                <w:rFonts w:ascii="Times New Roman" w:hAnsi="Times New Roman"/>
                <w:sz w:val="24"/>
                <w:szCs w:val="24"/>
              </w:rPr>
            </w:pPr>
            <w:r w:rsidRPr="00855C19">
              <w:rPr>
                <w:rFonts w:ascii="Times New Roman" w:hAnsi="Times New Roman"/>
                <w:sz w:val="24"/>
                <w:szCs w:val="24"/>
              </w:rPr>
              <w:t>Должность</w:t>
            </w:r>
          </w:p>
        </w:tc>
        <w:tc>
          <w:tcPr>
            <w:tcW w:w="2552" w:type="dxa"/>
            <w:vAlign w:val="center"/>
          </w:tcPr>
          <w:p w:rsidR="005260FD" w:rsidRPr="00855C19" w:rsidRDefault="005260FD" w:rsidP="00CF512F">
            <w:pPr>
              <w:spacing w:before="0"/>
              <w:ind w:firstLine="0"/>
              <w:jc w:val="center"/>
              <w:rPr>
                <w:rFonts w:ascii="Times New Roman" w:hAnsi="Times New Roman"/>
                <w:sz w:val="24"/>
                <w:szCs w:val="24"/>
              </w:rPr>
            </w:pPr>
            <w:r w:rsidRPr="00855C19">
              <w:rPr>
                <w:rFonts w:ascii="Times New Roman" w:hAnsi="Times New Roman"/>
                <w:sz w:val="24"/>
                <w:szCs w:val="24"/>
              </w:rPr>
              <w:t xml:space="preserve">Ф.И.О. </w:t>
            </w:r>
          </w:p>
        </w:tc>
        <w:tc>
          <w:tcPr>
            <w:tcW w:w="2835" w:type="dxa"/>
            <w:vAlign w:val="center"/>
          </w:tcPr>
          <w:p w:rsidR="005260FD" w:rsidRPr="00855C19" w:rsidRDefault="005260FD" w:rsidP="00CF512F">
            <w:pPr>
              <w:spacing w:before="0"/>
              <w:ind w:firstLine="0"/>
              <w:jc w:val="center"/>
              <w:rPr>
                <w:rFonts w:ascii="Times New Roman" w:hAnsi="Times New Roman"/>
                <w:sz w:val="24"/>
                <w:szCs w:val="24"/>
              </w:rPr>
            </w:pPr>
            <w:r w:rsidRPr="00855C19">
              <w:rPr>
                <w:rFonts w:ascii="Times New Roman" w:hAnsi="Times New Roman"/>
                <w:sz w:val="24"/>
                <w:szCs w:val="24"/>
              </w:rPr>
              <w:t>Основание полномочий</w:t>
            </w:r>
          </w:p>
        </w:tc>
        <w:tc>
          <w:tcPr>
            <w:tcW w:w="1984" w:type="dxa"/>
            <w:vAlign w:val="center"/>
          </w:tcPr>
          <w:p w:rsidR="005260FD" w:rsidRPr="00855C19" w:rsidRDefault="005260FD" w:rsidP="00CF512F">
            <w:pPr>
              <w:spacing w:before="0"/>
              <w:ind w:firstLine="0"/>
              <w:jc w:val="center"/>
              <w:rPr>
                <w:rFonts w:ascii="Times New Roman" w:hAnsi="Times New Roman"/>
                <w:sz w:val="24"/>
                <w:szCs w:val="24"/>
              </w:rPr>
            </w:pPr>
            <w:r w:rsidRPr="00855C19">
              <w:rPr>
                <w:rFonts w:ascii="Times New Roman" w:hAnsi="Times New Roman"/>
                <w:sz w:val="24"/>
                <w:szCs w:val="24"/>
              </w:rPr>
              <w:t>Срок полномочий</w:t>
            </w:r>
          </w:p>
        </w:tc>
      </w:tr>
      <w:tr w:rsidR="005260FD" w:rsidRPr="00855C19" w:rsidTr="00A95CC9">
        <w:tc>
          <w:tcPr>
            <w:tcW w:w="2410" w:type="dxa"/>
          </w:tcPr>
          <w:p w:rsidR="005260FD" w:rsidRPr="00855C19" w:rsidRDefault="005260FD" w:rsidP="00CF512F">
            <w:pPr>
              <w:spacing w:before="0"/>
              <w:ind w:firstLine="0"/>
              <w:jc w:val="left"/>
              <w:rPr>
                <w:rFonts w:ascii="Times New Roman" w:hAnsi="Times New Roman"/>
                <w:sz w:val="24"/>
                <w:szCs w:val="24"/>
              </w:rPr>
            </w:pPr>
            <w:r w:rsidRPr="00855C19">
              <w:rPr>
                <w:rFonts w:ascii="Times New Roman" w:hAnsi="Times New Roman"/>
                <w:sz w:val="24"/>
                <w:szCs w:val="24"/>
              </w:rPr>
              <w:t xml:space="preserve">Главный бухгалтер – начальник </w:t>
            </w:r>
            <w:r w:rsidR="001B727E" w:rsidRPr="00855C19">
              <w:rPr>
                <w:rFonts w:ascii="Times New Roman" w:hAnsi="Times New Roman"/>
                <w:sz w:val="24"/>
                <w:szCs w:val="24"/>
              </w:rPr>
              <w:t>ФЭО</w:t>
            </w:r>
          </w:p>
        </w:tc>
        <w:tc>
          <w:tcPr>
            <w:tcW w:w="2552" w:type="dxa"/>
          </w:tcPr>
          <w:p w:rsidR="005260FD" w:rsidRPr="00855C19" w:rsidRDefault="001B727E" w:rsidP="00CF512F">
            <w:pPr>
              <w:spacing w:before="0"/>
              <w:ind w:firstLine="0"/>
              <w:jc w:val="left"/>
              <w:rPr>
                <w:rFonts w:ascii="Times New Roman" w:hAnsi="Times New Roman"/>
                <w:sz w:val="24"/>
                <w:szCs w:val="24"/>
              </w:rPr>
            </w:pPr>
            <w:r w:rsidRPr="00855C19">
              <w:rPr>
                <w:rFonts w:ascii="Times New Roman" w:hAnsi="Times New Roman"/>
                <w:sz w:val="24"/>
                <w:szCs w:val="24"/>
              </w:rPr>
              <w:t>Трофимова Людмила Владимировна</w:t>
            </w:r>
          </w:p>
        </w:tc>
        <w:tc>
          <w:tcPr>
            <w:tcW w:w="2835" w:type="dxa"/>
          </w:tcPr>
          <w:p w:rsidR="0026581F" w:rsidRPr="00855C19" w:rsidRDefault="000B6947" w:rsidP="00CF512F">
            <w:pPr>
              <w:spacing w:before="0"/>
              <w:ind w:firstLine="0"/>
              <w:jc w:val="left"/>
              <w:rPr>
                <w:rFonts w:ascii="Times New Roman" w:hAnsi="Times New Roman"/>
                <w:sz w:val="24"/>
                <w:szCs w:val="24"/>
              </w:rPr>
            </w:pPr>
            <w:r w:rsidRPr="00855C19">
              <w:rPr>
                <w:rFonts w:ascii="Times New Roman" w:hAnsi="Times New Roman"/>
                <w:sz w:val="24"/>
                <w:szCs w:val="24"/>
              </w:rPr>
              <w:t>Приказ №</w:t>
            </w:r>
            <w:r w:rsidR="00027060" w:rsidRPr="00855C19">
              <w:rPr>
                <w:rFonts w:ascii="Times New Roman" w:hAnsi="Times New Roman"/>
                <w:sz w:val="24"/>
                <w:szCs w:val="24"/>
              </w:rPr>
              <w:t>37 лс</w:t>
            </w:r>
            <w:r w:rsidR="0026581F" w:rsidRPr="00855C19">
              <w:rPr>
                <w:rFonts w:ascii="Times New Roman" w:hAnsi="Times New Roman"/>
                <w:sz w:val="24"/>
                <w:szCs w:val="24"/>
              </w:rPr>
              <w:t xml:space="preserve"> </w:t>
            </w:r>
          </w:p>
          <w:p w:rsidR="005260FD" w:rsidRPr="00855C19" w:rsidRDefault="005260FD" w:rsidP="00CF512F">
            <w:pPr>
              <w:spacing w:before="0"/>
              <w:ind w:firstLine="0"/>
              <w:jc w:val="left"/>
              <w:rPr>
                <w:rFonts w:ascii="Times New Roman" w:hAnsi="Times New Roman"/>
                <w:sz w:val="24"/>
                <w:szCs w:val="24"/>
              </w:rPr>
            </w:pPr>
            <w:r w:rsidRPr="00855C19">
              <w:rPr>
                <w:rFonts w:ascii="Times New Roman" w:hAnsi="Times New Roman"/>
                <w:sz w:val="24"/>
                <w:szCs w:val="24"/>
              </w:rPr>
              <w:t>от</w:t>
            </w:r>
            <w:r w:rsidR="0026581F" w:rsidRPr="00855C19">
              <w:rPr>
                <w:rFonts w:ascii="Times New Roman" w:hAnsi="Times New Roman"/>
                <w:sz w:val="24"/>
                <w:szCs w:val="24"/>
              </w:rPr>
              <w:t xml:space="preserve"> </w:t>
            </w:r>
            <w:r w:rsidR="005A0118" w:rsidRPr="00855C19">
              <w:rPr>
                <w:rFonts w:ascii="Times New Roman" w:hAnsi="Times New Roman"/>
                <w:sz w:val="24"/>
                <w:szCs w:val="24"/>
              </w:rPr>
              <w:t>08 июля</w:t>
            </w:r>
            <w:r w:rsidR="0026581F" w:rsidRPr="00855C19">
              <w:rPr>
                <w:rFonts w:ascii="Times New Roman" w:hAnsi="Times New Roman"/>
                <w:sz w:val="24"/>
                <w:szCs w:val="24"/>
              </w:rPr>
              <w:t xml:space="preserve"> </w:t>
            </w:r>
            <w:r w:rsidRPr="00855C19">
              <w:rPr>
                <w:rFonts w:ascii="Times New Roman" w:hAnsi="Times New Roman"/>
                <w:sz w:val="24"/>
                <w:szCs w:val="24"/>
              </w:rPr>
              <w:t>20</w:t>
            </w:r>
            <w:r w:rsidR="005A0118" w:rsidRPr="00855C19">
              <w:rPr>
                <w:rFonts w:ascii="Times New Roman" w:hAnsi="Times New Roman"/>
                <w:sz w:val="24"/>
                <w:szCs w:val="24"/>
              </w:rPr>
              <w:t>14</w:t>
            </w:r>
            <w:r w:rsidRPr="00855C19">
              <w:rPr>
                <w:rFonts w:ascii="Times New Roman" w:hAnsi="Times New Roman"/>
                <w:sz w:val="24"/>
                <w:szCs w:val="24"/>
              </w:rPr>
              <w:t xml:space="preserve"> г.</w:t>
            </w:r>
          </w:p>
        </w:tc>
        <w:tc>
          <w:tcPr>
            <w:tcW w:w="1984" w:type="dxa"/>
          </w:tcPr>
          <w:p w:rsidR="005260FD" w:rsidRPr="00855C19" w:rsidRDefault="001B727E" w:rsidP="00CF512F">
            <w:pPr>
              <w:spacing w:before="0"/>
              <w:ind w:firstLine="0"/>
              <w:jc w:val="left"/>
              <w:rPr>
                <w:rFonts w:ascii="Times New Roman" w:hAnsi="Times New Roman"/>
                <w:sz w:val="24"/>
                <w:szCs w:val="24"/>
              </w:rPr>
            </w:pPr>
            <w:r w:rsidRPr="00855C19">
              <w:rPr>
                <w:rFonts w:ascii="Times New Roman" w:hAnsi="Times New Roman"/>
                <w:sz w:val="24"/>
                <w:szCs w:val="24"/>
              </w:rPr>
              <w:t>На неопределенный срок</w:t>
            </w:r>
          </w:p>
        </w:tc>
      </w:tr>
    </w:tbl>
    <w:p w:rsidR="00855C19" w:rsidRDefault="00855C19" w:rsidP="00CF512F">
      <w:pPr>
        <w:pStyle w:val="afffe"/>
        <w:ind w:left="0" w:right="0" w:firstLine="567"/>
        <w:jc w:val="center"/>
        <w:outlineLvl w:val="0"/>
        <w:rPr>
          <w:b/>
          <w:bCs/>
          <w:sz w:val="24"/>
          <w:szCs w:val="24"/>
        </w:rPr>
      </w:pPr>
      <w:bookmarkStart w:id="3" w:name="_Toc529972707"/>
      <w:bookmarkEnd w:id="2"/>
    </w:p>
    <w:p w:rsidR="00B534FA" w:rsidRPr="00855C19" w:rsidRDefault="008D08C7" w:rsidP="00CF512F">
      <w:pPr>
        <w:pStyle w:val="afffe"/>
        <w:ind w:left="0" w:right="0" w:firstLine="567"/>
        <w:jc w:val="center"/>
        <w:outlineLvl w:val="0"/>
        <w:rPr>
          <w:b/>
          <w:bCs/>
          <w:sz w:val="24"/>
          <w:szCs w:val="24"/>
        </w:rPr>
      </w:pPr>
      <w:r w:rsidRPr="00855C19">
        <w:rPr>
          <w:b/>
          <w:bCs/>
          <w:sz w:val="24"/>
          <w:szCs w:val="24"/>
          <w:lang w:val="en-US"/>
        </w:rPr>
        <w:t>I</w:t>
      </w:r>
      <w:r w:rsidRPr="00855C19">
        <w:rPr>
          <w:b/>
          <w:bCs/>
          <w:sz w:val="24"/>
          <w:szCs w:val="24"/>
        </w:rPr>
        <w:t xml:space="preserve">. </w:t>
      </w:r>
      <w:bookmarkStart w:id="4" w:name="_Toc529972708"/>
      <w:bookmarkEnd w:id="3"/>
      <w:r w:rsidR="00B534FA" w:rsidRPr="00855C19">
        <w:rPr>
          <w:b/>
          <w:bCs/>
          <w:sz w:val="24"/>
          <w:szCs w:val="24"/>
        </w:rPr>
        <w:t xml:space="preserve">Организационная структура Управления </w:t>
      </w:r>
    </w:p>
    <w:bookmarkEnd w:id="4"/>
    <w:p w:rsidR="00B534FA" w:rsidRPr="00855C19" w:rsidRDefault="00B534FA" w:rsidP="00C7700A">
      <w:pPr>
        <w:pStyle w:val="afffe"/>
        <w:ind w:right="-12" w:firstLine="567"/>
        <w:rPr>
          <w:sz w:val="24"/>
          <w:szCs w:val="24"/>
        </w:rPr>
      </w:pPr>
      <w:r w:rsidRPr="00855C19">
        <w:rPr>
          <w:sz w:val="24"/>
          <w:szCs w:val="24"/>
        </w:rPr>
        <w:lastRenderedPageBreak/>
        <w:t>1.1.</w:t>
      </w:r>
      <w:r w:rsidRPr="00855C19">
        <w:rPr>
          <w:sz w:val="24"/>
          <w:szCs w:val="24"/>
        </w:rPr>
        <w:tab/>
        <w:t>Сведения об основных направлениях деятельности Управления, как субъекта бюджетной отчетности. Согласно Положению Управление обеспечивает:</w:t>
      </w:r>
    </w:p>
    <w:p w:rsidR="00855C19" w:rsidRDefault="00855C19" w:rsidP="00C7700A">
      <w:pPr>
        <w:pStyle w:val="afffe"/>
        <w:ind w:right="-12" w:firstLine="567"/>
        <w:rPr>
          <w:sz w:val="24"/>
          <w:szCs w:val="24"/>
        </w:rPr>
      </w:pPr>
      <w:r>
        <w:rPr>
          <w:sz w:val="24"/>
          <w:szCs w:val="24"/>
        </w:rPr>
        <w:t>- с</w:t>
      </w:r>
      <w:r w:rsidRPr="00855C19">
        <w:rPr>
          <w:sz w:val="24"/>
          <w:szCs w:val="24"/>
        </w:rPr>
        <w:t>воевременное установление трудовых пенсий, выплата пенсионных выплат, осуществление индивидуального (персонифицированного) учета</w:t>
      </w:r>
      <w:r>
        <w:rPr>
          <w:sz w:val="24"/>
          <w:szCs w:val="24"/>
        </w:rPr>
        <w:t xml:space="preserve"> </w:t>
      </w:r>
      <w:r w:rsidRPr="00855C19">
        <w:rPr>
          <w:sz w:val="24"/>
          <w:szCs w:val="24"/>
        </w:rPr>
        <w:t>в области обязательного пенсионного страхования</w:t>
      </w:r>
      <w:r>
        <w:rPr>
          <w:sz w:val="24"/>
          <w:szCs w:val="24"/>
        </w:rPr>
        <w:t>;</w:t>
      </w:r>
    </w:p>
    <w:p w:rsidR="00855C19" w:rsidRDefault="00855C19" w:rsidP="00C7700A">
      <w:pPr>
        <w:pStyle w:val="afffe"/>
        <w:ind w:right="-12" w:firstLine="567"/>
        <w:rPr>
          <w:sz w:val="24"/>
          <w:szCs w:val="24"/>
        </w:rPr>
      </w:pPr>
      <w:r>
        <w:rPr>
          <w:sz w:val="24"/>
          <w:szCs w:val="24"/>
        </w:rPr>
        <w:t>- о</w:t>
      </w:r>
      <w:r w:rsidRPr="00855C19">
        <w:rPr>
          <w:sz w:val="24"/>
          <w:szCs w:val="24"/>
        </w:rPr>
        <w:t>рганизация и ведение  индивидуального (персонифицированного) учета сведений о застрахованных лицах для целей государственного пенсионного страхования</w:t>
      </w:r>
      <w:r>
        <w:rPr>
          <w:sz w:val="24"/>
          <w:szCs w:val="24"/>
        </w:rPr>
        <w:t>;</w:t>
      </w:r>
    </w:p>
    <w:p w:rsidR="00855C19" w:rsidRDefault="00855C19" w:rsidP="00C7700A">
      <w:pPr>
        <w:pStyle w:val="afffe"/>
        <w:ind w:right="-12" w:firstLine="567"/>
        <w:rPr>
          <w:sz w:val="24"/>
          <w:szCs w:val="24"/>
        </w:rPr>
      </w:pPr>
      <w:r>
        <w:rPr>
          <w:sz w:val="24"/>
          <w:szCs w:val="24"/>
        </w:rPr>
        <w:t>- о</w:t>
      </w:r>
      <w:r w:rsidRPr="00855C19">
        <w:rPr>
          <w:sz w:val="24"/>
          <w:szCs w:val="24"/>
        </w:rPr>
        <w:t>рганизация и ведение  индивидуального (персонифицированного) учета сведений о застрахованных лицах для целей государственного пенсионного страхования</w:t>
      </w:r>
      <w:r>
        <w:rPr>
          <w:sz w:val="24"/>
          <w:szCs w:val="24"/>
        </w:rPr>
        <w:t>;</w:t>
      </w:r>
    </w:p>
    <w:p w:rsidR="00855C19" w:rsidRDefault="00855C19" w:rsidP="00C7700A">
      <w:pPr>
        <w:pStyle w:val="afffe"/>
        <w:ind w:right="-12" w:firstLine="567"/>
        <w:rPr>
          <w:sz w:val="24"/>
          <w:szCs w:val="24"/>
        </w:rPr>
      </w:pPr>
      <w:r>
        <w:rPr>
          <w:sz w:val="24"/>
          <w:szCs w:val="24"/>
        </w:rPr>
        <w:t>- э</w:t>
      </w:r>
      <w:r w:rsidRPr="00855C19">
        <w:rPr>
          <w:sz w:val="24"/>
          <w:szCs w:val="24"/>
        </w:rPr>
        <w:t>кономический анализ и прогнозирование доходной и расходной части  бюджета Управления</w:t>
      </w:r>
      <w:r>
        <w:rPr>
          <w:sz w:val="24"/>
          <w:szCs w:val="24"/>
        </w:rPr>
        <w:t>;</w:t>
      </w:r>
    </w:p>
    <w:p w:rsidR="00855C19" w:rsidRDefault="00855C19" w:rsidP="00C7700A">
      <w:pPr>
        <w:pStyle w:val="afffe"/>
        <w:ind w:right="-12" w:firstLine="567"/>
        <w:rPr>
          <w:sz w:val="24"/>
          <w:szCs w:val="24"/>
        </w:rPr>
      </w:pPr>
      <w:r>
        <w:rPr>
          <w:sz w:val="24"/>
          <w:szCs w:val="24"/>
        </w:rPr>
        <w:t>- и</w:t>
      </w:r>
      <w:r w:rsidRPr="00855C19">
        <w:rPr>
          <w:sz w:val="24"/>
          <w:szCs w:val="24"/>
        </w:rPr>
        <w:t>сполнение страхователем своих обязанностей перед застрахованными лицами</w:t>
      </w:r>
    </w:p>
    <w:p w:rsidR="00B534FA" w:rsidRPr="00855C19" w:rsidRDefault="00B534FA" w:rsidP="00C7700A">
      <w:pPr>
        <w:pStyle w:val="afffe"/>
        <w:ind w:right="-12" w:firstLine="567"/>
        <w:rPr>
          <w:sz w:val="24"/>
          <w:szCs w:val="24"/>
        </w:rPr>
      </w:pPr>
      <w:r w:rsidRPr="00855C19">
        <w:rPr>
          <w:sz w:val="24"/>
          <w:szCs w:val="24"/>
        </w:rPr>
        <w:t>-своевременное установление трудовых пенсий;</w:t>
      </w:r>
    </w:p>
    <w:p w:rsidR="00B534FA" w:rsidRPr="00855C19" w:rsidRDefault="00B534FA" w:rsidP="00C7700A">
      <w:pPr>
        <w:pStyle w:val="afffe"/>
        <w:ind w:right="-12" w:firstLine="567"/>
        <w:rPr>
          <w:sz w:val="24"/>
          <w:szCs w:val="24"/>
        </w:rPr>
      </w:pPr>
      <w:r w:rsidRPr="00855C19">
        <w:rPr>
          <w:sz w:val="24"/>
          <w:szCs w:val="24"/>
        </w:rPr>
        <w:t>-своевременную выплату пенсионных выплат;</w:t>
      </w:r>
    </w:p>
    <w:p w:rsidR="00B534FA" w:rsidRPr="00855C19" w:rsidRDefault="00B534FA" w:rsidP="00C7700A">
      <w:pPr>
        <w:pStyle w:val="afffe"/>
        <w:ind w:right="-12" w:firstLine="567"/>
        <w:rPr>
          <w:sz w:val="24"/>
          <w:szCs w:val="24"/>
        </w:rPr>
      </w:pPr>
      <w:r w:rsidRPr="00855C19">
        <w:rPr>
          <w:sz w:val="24"/>
          <w:szCs w:val="24"/>
        </w:rPr>
        <w:t>-контроль за обоснованностью представленных документов для установления пенсионных выплат;</w:t>
      </w:r>
    </w:p>
    <w:p w:rsidR="00B534FA" w:rsidRPr="00855C19" w:rsidRDefault="00B534FA" w:rsidP="00C7700A">
      <w:pPr>
        <w:pStyle w:val="afffe"/>
        <w:ind w:right="-12" w:firstLine="567"/>
        <w:rPr>
          <w:sz w:val="24"/>
          <w:szCs w:val="24"/>
        </w:rPr>
      </w:pPr>
      <w:r w:rsidRPr="00855C19">
        <w:rPr>
          <w:sz w:val="24"/>
          <w:szCs w:val="24"/>
        </w:rPr>
        <w:t>-ведение базы данных получателей пенсий;</w:t>
      </w:r>
    </w:p>
    <w:p w:rsidR="00B534FA" w:rsidRPr="00855C19" w:rsidRDefault="00B534FA" w:rsidP="00C7700A">
      <w:pPr>
        <w:pStyle w:val="afffe"/>
        <w:ind w:right="-12" w:firstLine="567"/>
        <w:rPr>
          <w:sz w:val="24"/>
          <w:szCs w:val="24"/>
        </w:rPr>
      </w:pPr>
      <w:r w:rsidRPr="00855C19">
        <w:rPr>
          <w:sz w:val="24"/>
          <w:szCs w:val="24"/>
        </w:rPr>
        <w:t>-ведение учета ДСВ;</w:t>
      </w:r>
    </w:p>
    <w:p w:rsidR="00B534FA" w:rsidRPr="00855C19" w:rsidRDefault="00B534FA" w:rsidP="00C7700A">
      <w:pPr>
        <w:pStyle w:val="afffe"/>
        <w:ind w:right="-12" w:firstLine="567"/>
        <w:rPr>
          <w:sz w:val="24"/>
          <w:szCs w:val="24"/>
        </w:rPr>
      </w:pPr>
      <w:r w:rsidRPr="00855C19">
        <w:rPr>
          <w:sz w:val="24"/>
          <w:szCs w:val="24"/>
        </w:rPr>
        <w:t>-осуществление работы по целевому использованию средств на пенсионное обеспечение;</w:t>
      </w:r>
    </w:p>
    <w:p w:rsidR="00B534FA" w:rsidRPr="00855C19" w:rsidRDefault="00B534FA" w:rsidP="00C7700A">
      <w:pPr>
        <w:pStyle w:val="afffe"/>
        <w:ind w:right="-12" w:firstLine="567"/>
        <w:rPr>
          <w:sz w:val="24"/>
          <w:szCs w:val="24"/>
        </w:rPr>
      </w:pPr>
      <w:r w:rsidRPr="00855C19">
        <w:rPr>
          <w:sz w:val="24"/>
          <w:szCs w:val="24"/>
        </w:rPr>
        <w:t>-экономический анализ и прогноз исполнения доведенных Отделением показателей по доходам и расходам на пенсионные выплаты;</w:t>
      </w:r>
    </w:p>
    <w:p w:rsidR="00B534FA" w:rsidRPr="00855C19" w:rsidRDefault="00B534FA" w:rsidP="00C7700A">
      <w:pPr>
        <w:pStyle w:val="afffe"/>
        <w:ind w:right="-12" w:firstLine="567"/>
        <w:rPr>
          <w:sz w:val="24"/>
          <w:szCs w:val="24"/>
        </w:rPr>
      </w:pPr>
      <w:r w:rsidRPr="00855C19">
        <w:rPr>
          <w:sz w:val="24"/>
          <w:szCs w:val="24"/>
        </w:rPr>
        <w:t>-целевое и рациональное использование средств, выделяемых на пенсионные выплаты, а также средств, выделенных на материально-техническое обеспечение текущей деятельности Управления;</w:t>
      </w:r>
    </w:p>
    <w:p w:rsidR="00B534FA" w:rsidRPr="00855C19" w:rsidRDefault="00B534FA" w:rsidP="00C7700A">
      <w:pPr>
        <w:pStyle w:val="afffe"/>
        <w:ind w:right="-12" w:firstLine="567"/>
        <w:rPr>
          <w:sz w:val="24"/>
          <w:szCs w:val="24"/>
        </w:rPr>
      </w:pPr>
      <w:r w:rsidRPr="00855C19">
        <w:rPr>
          <w:sz w:val="24"/>
          <w:szCs w:val="24"/>
        </w:rPr>
        <w:t>-ведение бюджетного учета, составление бюджетной и статистической отчетности и представление ее в установленном порядке соответствующим органам;</w:t>
      </w:r>
    </w:p>
    <w:p w:rsidR="00B534FA" w:rsidRPr="00855C19" w:rsidRDefault="00B534FA" w:rsidP="00C7700A">
      <w:pPr>
        <w:pStyle w:val="afffe"/>
        <w:ind w:right="-12" w:firstLine="567"/>
        <w:rPr>
          <w:sz w:val="24"/>
          <w:szCs w:val="24"/>
        </w:rPr>
      </w:pPr>
      <w:r w:rsidRPr="00855C19">
        <w:rPr>
          <w:sz w:val="24"/>
          <w:szCs w:val="24"/>
        </w:rPr>
        <w:t>-проведение заблаговременной работы с застрахованными лицами, выходящими на пенсию;</w:t>
      </w:r>
    </w:p>
    <w:p w:rsidR="00B534FA" w:rsidRPr="00855C19" w:rsidRDefault="00B534FA" w:rsidP="00C7700A">
      <w:pPr>
        <w:pStyle w:val="afffe"/>
        <w:ind w:right="-12" w:firstLine="567"/>
        <w:rPr>
          <w:sz w:val="24"/>
          <w:szCs w:val="24"/>
        </w:rPr>
      </w:pPr>
      <w:r w:rsidRPr="00855C19">
        <w:rPr>
          <w:sz w:val="24"/>
          <w:szCs w:val="24"/>
        </w:rPr>
        <w:t>-составление и представление в ОПФР по Красноярскому краю в установленном порядке проектов расходов на финансовое и материально-техническое обеспечение текущей деятельности Управления;</w:t>
      </w:r>
    </w:p>
    <w:p w:rsidR="00B534FA" w:rsidRPr="00855C19" w:rsidRDefault="00B534FA" w:rsidP="00C7700A">
      <w:pPr>
        <w:pStyle w:val="afffe"/>
        <w:ind w:right="-12" w:firstLine="567"/>
        <w:rPr>
          <w:sz w:val="24"/>
          <w:szCs w:val="24"/>
        </w:rPr>
      </w:pPr>
      <w:r w:rsidRPr="00855C19">
        <w:rPr>
          <w:sz w:val="24"/>
          <w:szCs w:val="24"/>
        </w:rPr>
        <w:t xml:space="preserve">-составление в установленном порядке сметы доходов и расходов на финансовое и </w:t>
      </w:r>
    </w:p>
    <w:p w:rsidR="00B534FA" w:rsidRPr="00855C19" w:rsidRDefault="00B534FA" w:rsidP="00855C19">
      <w:pPr>
        <w:pStyle w:val="afffe"/>
        <w:ind w:right="-12" w:firstLine="0"/>
        <w:rPr>
          <w:sz w:val="24"/>
          <w:szCs w:val="24"/>
        </w:rPr>
      </w:pPr>
      <w:r w:rsidRPr="00855C19">
        <w:rPr>
          <w:sz w:val="24"/>
          <w:szCs w:val="24"/>
        </w:rPr>
        <w:t>материально-техническое обеспечение текущей деятельности Управления;</w:t>
      </w:r>
    </w:p>
    <w:p w:rsidR="00B534FA" w:rsidRPr="00855C19" w:rsidRDefault="00B534FA" w:rsidP="00C7700A">
      <w:pPr>
        <w:pStyle w:val="afffe"/>
        <w:ind w:right="-12" w:firstLine="567"/>
        <w:rPr>
          <w:sz w:val="24"/>
          <w:szCs w:val="24"/>
        </w:rPr>
      </w:pPr>
      <w:r w:rsidRPr="00855C19">
        <w:rPr>
          <w:sz w:val="24"/>
          <w:szCs w:val="24"/>
        </w:rPr>
        <w:t>-организация и обеспечение исполнения мероприятий по осуществлению внутреннего финансового контроля;</w:t>
      </w:r>
    </w:p>
    <w:p w:rsidR="00B534FA" w:rsidRPr="00855C19" w:rsidRDefault="00B534FA" w:rsidP="00C7700A">
      <w:pPr>
        <w:pStyle w:val="afffe"/>
        <w:ind w:right="-12" w:firstLine="567"/>
        <w:rPr>
          <w:sz w:val="24"/>
          <w:szCs w:val="24"/>
        </w:rPr>
      </w:pPr>
      <w:r w:rsidRPr="00855C19">
        <w:rPr>
          <w:sz w:val="24"/>
          <w:szCs w:val="24"/>
        </w:rPr>
        <w:t>-представительство в судебных органах при рассмотрении вопросов пенсионного  обеспечения и пенсионного страхования, взыскания недоимки по страховым взносам, пеней и штрафов;</w:t>
      </w:r>
    </w:p>
    <w:p w:rsidR="00B534FA" w:rsidRPr="00855C19" w:rsidRDefault="00B534FA" w:rsidP="00C7700A">
      <w:pPr>
        <w:pStyle w:val="afffe"/>
        <w:ind w:right="-12" w:firstLine="567"/>
        <w:rPr>
          <w:sz w:val="24"/>
          <w:szCs w:val="24"/>
        </w:rPr>
      </w:pPr>
      <w:r w:rsidRPr="00855C19">
        <w:rPr>
          <w:sz w:val="24"/>
          <w:szCs w:val="24"/>
        </w:rPr>
        <w:t>-организацию работ, связанных с использованием сведений, составляющих государственную тайну, а также защиту этих сведений в соответствии с действующим законодательством;</w:t>
      </w:r>
    </w:p>
    <w:p w:rsidR="00B534FA" w:rsidRPr="00855C19" w:rsidRDefault="00B534FA" w:rsidP="00C7700A">
      <w:pPr>
        <w:pStyle w:val="afffe"/>
        <w:ind w:right="-12" w:firstLine="567"/>
        <w:rPr>
          <w:sz w:val="24"/>
          <w:szCs w:val="24"/>
        </w:rPr>
      </w:pPr>
      <w:r w:rsidRPr="00855C19">
        <w:rPr>
          <w:sz w:val="24"/>
          <w:szCs w:val="24"/>
        </w:rPr>
        <w:t>-взаимодействие по вопросам организации выплаты и доставки пенсий с организациями ФПС, кредитными и иными организациями;</w:t>
      </w:r>
    </w:p>
    <w:p w:rsidR="004F6684" w:rsidRPr="00855C19" w:rsidRDefault="004F6684" w:rsidP="00C7700A">
      <w:pPr>
        <w:pStyle w:val="afffe"/>
        <w:ind w:right="-12" w:firstLine="567"/>
        <w:rPr>
          <w:sz w:val="24"/>
          <w:szCs w:val="24"/>
        </w:rPr>
      </w:pPr>
      <w:r w:rsidRPr="00855C19">
        <w:rPr>
          <w:sz w:val="24"/>
          <w:szCs w:val="24"/>
        </w:rPr>
        <w:t>-иные функции в соответствии с законодательством Российской Федерации.</w:t>
      </w:r>
    </w:p>
    <w:p w:rsidR="004F6684" w:rsidRPr="00855C19" w:rsidRDefault="004F6684" w:rsidP="00C7700A">
      <w:pPr>
        <w:pStyle w:val="afffe"/>
        <w:ind w:right="-12" w:firstLine="567"/>
        <w:rPr>
          <w:sz w:val="24"/>
          <w:szCs w:val="24"/>
        </w:rPr>
      </w:pPr>
      <w:r w:rsidRPr="00855C19">
        <w:rPr>
          <w:sz w:val="24"/>
          <w:szCs w:val="24"/>
        </w:rPr>
        <w:t>Исполнение бюджета за 20</w:t>
      </w:r>
      <w:r w:rsidR="00710D76">
        <w:rPr>
          <w:sz w:val="24"/>
          <w:szCs w:val="24"/>
        </w:rPr>
        <w:t>20</w:t>
      </w:r>
      <w:r w:rsidRPr="00855C19">
        <w:rPr>
          <w:sz w:val="24"/>
          <w:szCs w:val="24"/>
        </w:rPr>
        <w:t xml:space="preserve"> год осуществлялось Управлением в соответствии с составом бюджетных полномочий участников бюджетного процесса:</w:t>
      </w:r>
    </w:p>
    <w:p w:rsidR="004F6684" w:rsidRPr="00855C19" w:rsidRDefault="004F6684" w:rsidP="00C7700A">
      <w:pPr>
        <w:pStyle w:val="afffe"/>
        <w:ind w:right="-12" w:firstLine="567"/>
        <w:rPr>
          <w:sz w:val="24"/>
          <w:szCs w:val="24"/>
        </w:rPr>
      </w:pPr>
      <w:r w:rsidRPr="00855C19">
        <w:rPr>
          <w:sz w:val="24"/>
          <w:szCs w:val="24"/>
        </w:rPr>
        <w:t>как получателем бюджетных средств (далее - ПБС) и администратором доходов ПФР (далее</w:t>
      </w:r>
      <w:r w:rsidR="009D7F44">
        <w:rPr>
          <w:sz w:val="24"/>
          <w:szCs w:val="24"/>
        </w:rPr>
        <w:t xml:space="preserve"> </w:t>
      </w:r>
      <w:r w:rsidRPr="00855C19">
        <w:rPr>
          <w:sz w:val="24"/>
          <w:szCs w:val="24"/>
        </w:rPr>
        <w:t>-</w:t>
      </w:r>
      <w:r w:rsidR="009D7F44">
        <w:rPr>
          <w:sz w:val="24"/>
          <w:szCs w:val="24"/>
        </w:rPr>
        <w:t xml:space="preserve"> </w:t>
      </w:r>
      <w:r w:rsidRPr="00855C19">
        <w:rPr>
          <w:sz w:val="24"/>
          <w:szCs w:val="24"/>
        </w:rPr>
        <w:t>АД), выполняющий отдельные полномочия по начислению и учету доходов.</w:t>
      </w:r>
    </w:p>
    <w:p w:rsidR="00B534FA" w:rsidRPr="00855C19" w:rsidRDefault="00B534FA" w:rsidP="00C7700A">
      <w:pPr>
        <w:pStyle w:val="afffe"/>
        <w:ind w:right="-12" w:firstLine="567"/>
        <w:rPr>
          <w:sz w:val="24"/>
          <w:szCs w:val="24"/>
        </w:rPr>
      </w:pPr>
      <w:r w:rsidRPr="00855C19">
        <w:rPr>
          <w:sz w:val="24"/>
          <w:szCs w:val="24"/>
        </w:rPr>
        <w:t>По единому государственному регистру предприятий и организаций всех форм собственности и хозяйствования  У</w:t>
      </w:r>
      <w:r w:rsidR="00CF4D93">
        <w:rPr>
          <w:sz w:val="24"/>
          <w:szCs w:val="24"/>
        </w:rPr>
        <w:t>правлению</w:t>
      </w:r>
      <w:r w:rsidRPr="00855C19">
        <w:rPr>
          <w:sz w:val="24"/>
          <w:szCs w:val="24"/>
        </w:rPr>
        <w:t xml:space="preserve"> присвоены:</w:t>
      </w:r>
    </w:p>
    <w:p w:rsidR="00806DFD" w:rsidRPr="00855C19" w:rsidRDefault="00806DFD" w:rsidP="00C7700A">
      <w:pPr>
        <w:pStyle w:val="afffe"/>
        <w:ind w:right="-12" w:firstLine="567"/>
        <w:rPr>
          <w:sz w:val="24"/>
          <w:szCs w:val="24"/>
        </w:rPr>
      </w:pPr>
      <w:r w:rsidRPr="00855C19">
        <w:rPr>
          <w:sz w:val="24"/>
          <w:szCs w:val="24"/>
        </w:rPr>
        <w:t>ОГРН -1022401357747</w:t>
      </w:r>
    </w:p>
    <w:p w:rsidR="00806DFD" w:rsidRPr="00855C19" w:rsidRDefault="00806DFD" w:rsidP="00C7700A">
      <w:pPr>
        <w:pStyle w:val="afffe"/>
        <w:ind w:right="-12" w:firstLine="567"/>
        <w:rPr>
          <w:sz w:val="24"/>
          <w:szCs w:val="24"/>
        </w:rPr>
      </w:pPr>
      <w:r w:rsidRPr="00855C19">
        <w:rPr>
          <w:sz w:val="24"/>
          <w:szCs w:val="24"/>
        </w:rPr>
        <w:lastRenderedPageBreak/>
        <w:t>ИНН 24500016773</w:t>
      </w:r>
    </w:p>
    <w:p w:rsidR="00806DFD" w:rsidRPr="00855C19" w:rsidRDefault="00806DFD" w:rsidP="00C7700A">
      <w:pPr>
        <w:pStyle w:val="afffe"/>
        <w:ind w:right="-12" w:firstLine="567"/>
        <w:rPr>
          <w:sz w:val="24"/>
          <w:szCs w:val="24"/>
        </w:rPr>
      </w:pPr>
      <w:r w:rsidRPr="00855C19">
        <w:rPr>
          <w:sz w:val="24"/>
          <w:szCs w:val="24"/>
        </w:rPr>
        <w:t>КПП 245001001</w:t>
      </w:r>
    </w:p>
    <w:p w:rsidR="00B534FA" w:rsidRPr="00855C19" w:rsidRDefault="00B534FA" w:rsidP="00CF512F">
      <w:pPr>
        <w:pStyle w:val="afffe"/>
        <w:ind w:firstLine="567"/>
        <w:rPr>
          <w:sz w:val="24"/>
          <w:szCs w:val="24"/>
        </w:rPr>
      </w:pPr>
      <w:r w:rsidRPr="00855C19">
        <w:rPr>
          <w:sz w:val="24"/>
          <w:szCs w:val="24"/>
        </w:rPr>
        <w:t>ОКПО – 57320629 Общероссийский классификатор предприятий и организаций;</w:t>
      </w:r>
    </w:p>
    <w:p w:rsidR="00B534FA" w:rsidRPr="00855C19" w:rsidRDefault="00B534FA" w:rsidP="00CF512F">
      <w:pPr>
        <w:pStyle w:val="afffe"/>
        <w:ind w:firstLine="567"/>
        <w:rPr>
          <w:sz w:val="24"/>
          <w:szCs w:val="24"/>
        </w:rPr>
      </w:pPr>
      <w:r w:rsidRPr="00855C19">
        <w:rPr>
          <w:sz w:val="24"/>
          <w:szCs w:val="24"/>
        </w:rPr>
        <w:t>ОКОГУ –4100201 Пенсионный фонд Российской Федерации</w:t>
      </w:r>
    </w:p>
    <w:p w:rsidR="00B534FA" w:rsidRPr="00855C19" w:rsidRDefault="00B534FA" w:rsidP="00CF512F">
      <w:pPr>
        <w:pStyle w:val="afffe"/>
        <w:ind w:firstLine="567"/>
        <w:rPr>
          <w:sz w:val="24"/>
          <w:szCs w:val="24"/>
        </w:rPr>
      </w:pPr>
      <w:r w:rsidRPr="00855C19">
        <w:rPr>
          <w:sz w:val="24"/>
          <w:szCs w:val="24"/>
        </w:rPr>
        <w:t>ОКТМО – 047200001 Муниципальное образование Красноярский край, Канск;</w:t>
      </w:r>
    </w:p>
    <w:p w:rsidR="00B534FA" w:rsidRPr="00855C19" w:rsidRDefault="00B534FA" w:rsidP="00CF512F">
      <w:pPr>
        <w:pStyle w:val="afffe"/>
        <w:ind w:firstLine="567"/>
        <w:rPr>
          <w:sz w:val="24"/>
          <w:szCs w:val="24"/>
        </w:rPr>
      </w:pPr>
      <w:r w:rsidRPr="00855C19">
        <w:rPr>
          <w:sz w:val="24"/>
          <w:szCs w:val="24"/>
        </w:rPr>
        <w:t>ОКФС – 12 Федеральная собственность;</w:t>
      </w:r>
    </w:p>
    <w:p w:rsidR="00B534FA" w:rsidRPr="00855C19" w:rsidRDefault="00B534FA" w:rsidP="00CF512F">
      <w:pPr>
        <w:pStyle w:val="afffe"/>
        <w:ind w:firstLine="567"/>
        <w:rPr>
          <w:sz w:val="24"/>
          <w:szCs w:val="24"/>
        </w:rPr>
      </w:pPr>
      <w:r w:rsidRPr="00855C19">
        <w:rPr>
          <w:sz w:val="24"/>
          <w:szCs w:val="24"/>
        </w:rPr>
        <w:t>ОКОПФ – 75104 Федеральное государственное казенное учреждение;</w:t>
      </w:r>
    </w:p>
    <w:p w:rsidR="00B534FA" w:rsidRPr="00855C19" w:rsidRDefault="00B534FA" w:rsidP="00CF512F">
      <w:pPr>
        <w:pStyle w:val="afffe"/>
        <w:ind w:firstLine="567"/>
        <w:rPr>
          <w:sz w:val="24"/>
          <w:szCs w:val="24"/>
        </w:rPr>
      </w:pPr>
      <w:r w:rsidRPr="00855C19">
        <w:rPr>
          <w:sz w:val="24"/>
          <w:szCs w:val="24"/>
        </w:rPr>
        <w:t>ОКВЭД–84.30 Деятельность в области обязательного социального обеспечения.</w:t>
      </w:r>
    </w:p>
    <w:p w:rsidR="00B534FA" w:rsidRPr="00855C19" w:rsidRDefault="00B534FA" w:rsidP="00CF512F">
      <w:pPr>
        <w:pStyle w:val="afffe"/>
        <w:ind w:firstLine="567"/>
        <w:rPr>
          <w:sz w:val="24"/>
          <w:szCs w:val="24"/>
        </w:rPr>
      </w:pPr>
      <w:r w:rsidRPr="00855C19">
        <w:rPr>
          <w:sz w:val="24"/>
          <w:szCs w:val="24"/>
        </w:rPr>
        <w:t>Обособленные подразделения:</w:t>
      </w:r>
    </w:p>
    <w:p w:rsidR="00710D76" w:rsidRPr="00710D76" w:rsidRDefault="00710D76" w:rsidP="00710D76">
      <w:pPr>
        <w:pStyle w:val="afffe"/>
        <w:ind w:firstLine="567"/>
        <w:rPr>
          <w:sz w:val="24"/>
          <w:szCs w:val="24"/>
        </w:rPr>
      </w:pPr>
      <w:bookmarkStart w:id="5" w:name="_Toc529972709"/>
      <w:r w:rsidRPr="00710D76">
        <w:rPr>
          <w:sz w:val="24"/>
          <w:szCs w:val="24"/>
        </w:rPr>
        <w:t>Клиентская служба (на правах отдела) (в Иланском районе)</w:t>
      </w:r>
    </w:p>
    <w:p w:rsidR="00710D76" w:rsidRPr="00710D76" w:rsidRDefault="00710D76" w:rsidP="00710D76">
      <w:pPr>
        <w:pStyle w:val="afffe"/>
        <w:ind w:firstLine="567"/>
        <w:rPr>
          <w:sz w:val="24"/>
          <w:szCs w:val="24"/>
        </w:rPr>
      </w:pPr>
      <w:r w:rsidRPr="00710D76">
        <w:rPr>
          <w:sz w:val="24"/>
          <w:szCs w:val="24"/>
        </w:rPr>
        <w:t xml:space="preserve">КПП 241545001 ОКТМО 04618101 </w:t>
      </w:r>
    </w:p>
    <w:p w:rsidR="00710D76" w:rsidRPr="00710D76" w:rsidRDefault="00710D76" w:rsidP="00710D76">
      <w:pPr>
        <w:pStyle w:val="afffe"/>
        <w:ind w:firstLine="567"/>
        <w:rPr>
          <w:sz w:val="24"/>
          <w:szCs w:val="24"/>
        </w:rPr>
      </w:pPr>
      <w:r w:rsidRPr="00710D76">
        <w:rPr>
          <w:sz w:val="24"/>
          <w:szCs w:val="24"/>
        </w:rPr>
        <w:t>Клиентская служба (на правах отдела) (в Богучанском  районе)</w:t>
      </w:r>
    </w:p>
    <w:p w:rsidR="00710D76" w:rsidRPr="00710D76" w:rsidRDefault="00710D76" w:rsidP="00710D76">
      <w:pPr>
        <w:pStyle w:val="afffe"/>
        <w:ind w:firstLine="567"/>
        <w:rPr>
          <w:sz w:val="24"/>
          <w:szCs w:val="24"/>
        </w:rPr>
      </w:pPr>
      <w:r w:rsidRPr="00710D76">
        <w:rPr>
          <w:sz w:val="24"/>
          <w:szCs w:val="24"/>
        </w:rPr>
        <w:t xml:space="preserve">КПП 240745001 ОКТМО 04609410 </w:t>
      </w:r>
    </w:p>
    <w:p w:rsidR="00710D76" w:rsidRPr="00710D76" w:rsidRDefault="00710D76" w:rsidP="00710D76">
      <w:pPr>
        <w:pStyle w:val="afffe"/>
        <w:ind w:firstLine="567"/>
        <w:rPr>
          <w:sz w:val="24"/>
          <w:szCs w:val="24"/>
        </w:rPr>
      </w:pPr>
      <w:r w:rsidRPr="00710D76">
        <w:rPr>
          <w:sz w:val="24"/>
          <w:szCs w:val="24"/>
        </w:rPr>
        <w:t>Клиентская служба (на правах группы (в Дзержинском районе)</w:t>
      </w:r>
    </w:p>
    <w:p w:rsidR="00710D76" w:rsidRPr="00710D76" w:rsidRDefault="00710D76" w:rsidP="00710D76">
      <w:pPr>
        <w:pStyle w:val="afffe"/>
        <w:ind w:firstLine="567"/>
        <w:rPr>
          <w:sz w:val="24"/>
          <w:szCs w:val="24"/>
        </w:rPr>
      </w:pPr>
      <w:r w:rsidRPr="00710D76">
        <w:rPr>
          <w:sz w:val="24"/>
          <w:szCs w:val="24"/>
        </w:rPr>
        <w:t xml:space="preserve">КПП 241045001 ОКТМО 04613410 </w:t>
      </w:r>
    </w:p>
    <w:p w:rsidR="00710D76" w:rsidRPr="00710D76" w:rsidRDefault="00710D76" w:rsidP="00710D76">
      <w:pPr>
        <w:pStyle w:val="afffe"/>
        <w:ind w:firstLine="567"/>
        <w:rPr>
          <w:sz w:val="24"/>
          <w:szCs w:val="24"/>
        </w:rPr>
      </w:pPr>
      <w:r w:rsidRPr="00710D76">
        <w:rPr>
          <w:sz w:val="24"/>
          <w:szCs w:val="24"/>
        </w:rPr>
        <w:t>Клиентская служба (на правах группы) (в Тасеевском районе)</w:t>
      </w:r>
    </w:p>
    <w:p w:rsidR="00710D76" w:rsidRPr="00710D76" w:rsidRDefault="00710D76" w:rsidP="00710D76">
      <w:pPr>
        <w:pStyle w:val="afffe"/>
        <w:ind w:firstLine="567"/>
        <w:rPr>
          <w:sz w:val="24"/>
          <w:szCs w:val="24"/>
        </w:rPr>
      </w:pPr>
      <w:r w:rsidRPr="00710D76">
        <w:rPr>
          <w:sz w:val="24"/>
          <w:szCs w:val="24"/>
        </w:rPr>
        <w:t>КПП 243645001 ОКТМО 04652416</w:t>
      </w:r>
    </w:p>
    <w:p w:rsidR="00710D76" w:rsidRPr="00710D76" w:rsidRDefault="00710D76" w:rsidP="00710D76">
      <w:pPr>
        <w:pStyle w:val="afffe"/>
        <w:ind w:firstLine="567"/>
        <w:rPr>
          <w:sz w:val="24"/>
          <w:szCs w:val="24"/>
        </w:rPr>
      </w:pPr>
      <w:r w:rsidRPr="00710D76">
        <w:rPr>
          <w:sz w:val="24"/>
          <w:szCs w:val="24"/>
        </w:rPr>
        <w:t>Клиентская служба (на правах группы) (в Абанском районе)</w:t>
      </w:r>
    </w:p>
    <w:p w:rsidR="00710D76" w:rsidRPr="00710D76" w:rsidRDefault="00710D76" w:rsidP="00710D76">
      <w:pPr>
        <w:pStyle w:val="afffe"/>
        <w:ind w:firstLine="567"/>
        <w:rPr>
          <w:sz w:val="24"/>
          <w:szCs w:val="24"/>
        </w:rPr>
      </w:pPr>
      <w:r w:rsidRPr="00710D76">
        <w:rPr>
          <w:sz w:val="24"/>
          <w:szCs w:val="24"/>
        </w:rPr>
        <w:t>КПП 240145001 ОКТМО 04601401</w:t>
      </w:r>
    </w:p>
    <w:p w:rsidR="00710D76" w:rsidRPr="00710D76" w:rsidRDefault="00710D76" w:rsidP="00710D76">
      <w:pPr>
        <w:pStyle w:val="afffe"/>
        <w:ind w:firstLine="567"/>
        <w:rPr>
          <w:sz w:val="24"/>
          <w:szCs w:val="24"/>
        </w:rPr>
      </w:pPr>
      <w:r w:rsidRPr="00710D76">
        <w:rPr>
          <w:sz w:val="24"/>
          <w:szCs w:val="24"/>
        </w:rPr>
        <w:t>Клиентская служба (на правах группы) (в Нижнеингашском районе)</w:t>
      </w:r>
    </w:p>
    <w:p w:rsidR="00710D76" w:rsidRPr="00710D76" w:rsidRDefault="00710D76" w:rsidP="00710D76">
      <w:pPr>
        <w:pStyle w:val="afffe"/>
        <w:ind w:firstLine="567"/>
        <w:rPr>
          <w:sz w:val="24"/>
          <w:szCs w:val="24"/>
        </w:rPr>
      </w:pPr>
      <w:r w:rsidRPr="00710D76">
        <w:rPr>
          <w:sz w:val="24"/>
          <w:szCs w:val="24"/>
        </w:rPr>
        <w:t>КПП 242845001 ОКТМО 04639151</w:t>
      </w:r>
    </w:p>
    <w:p w:rsidR="00710D76" w:rsidRPr="00710D76" w:rsidRDefault="00710D76" w:rsidP="00710D76">
      <w:pPr>
        <w:pStyle w:val="afffe"/>
        <w:ind w:firstLine="567"/>
        <w:rPr>
          <w:sz w:val="24"/>
          <w:szCs w:val="24"/>
        </w:rPr>
      </w:pPr>
      <w:r w:rsidRPr="00710D76">
        <w:rPr>
          <w:sz w:val="24"/>
          <w:szCs w:val="24"/>
        </w:rPr>
        <w:t>Клиентская служба (на правах группы) (в Кежемском районе)</w:t>
      </w:r>
    </w:p>
    <w:p w:rsidR="00710D76" w:rsidRPr="00710D76" w:rsidRDefault="00710D76" w:rsidP="00710D76">
      <w:pPr>
        <w:pStyle w:val="afffe"/>
        <w:ind w:firstLine="567"/>
        <w:rPr>
          <w:sz w:val="24"/>
          <w:szCs w:val="24"/>
        </w:rPr>
      </w:pPr>
      <w:r w:rsidRPr="00710D76">
        <w:rPr>
          <w:sz w:val="24"/>
          <w:szCs w:val="24"/>
        </w:rPr>
        <w:t>КПП 242045001 ОКТМО 04624101</w:t>
      </w:r>
    </w:p>
    <w:p w:rsidR="00710D76" w:rsidRPr="00710D76" w:rsidRDefault="00710D76" w:rsidP="00710D76">
      <w:pPr>
        <w:pStyle w:val="afffe"/>
        <w:ind w:firstLine="567"/>
        <w:rPr>
          <w:sz w:val="24"/>
          <w:szCs w:val="24"/>
        </w:rPr>
      </w:pPr>
      <w:r w:rsidRPr="00710D76">
        <w:rPr>
          <w:sz w:val="24"/>
          <w:szCs w:val="24"/>
        </w:rPr>
        <w:t>Клиентская служба (на правах группы) (в Мотыгинском районе)</w:t>
      </w:r>
    </w:p>
    <w:p w:rsidR="00710D76" w:rsidRPr="00710D76" w:rsidRDefault="00710D76" w:rsidP="00710D76">
      <w:pPr>
        <w:pStyle w:val="afffe"/>
        <w:ind w:firstLine="567"/>
        <w:rPr>
          <w:sz w:val="24"/>
          <w:szCs w:val="24"/>
        </w:rPr>
      </w:pPr>
      <w:r w:rsidRPr="00710D76">
        <w:rPr>
          <w:sz w:val="24"/>
          <w:szCs w:val="24"/>
        </w:rPr>
        <w:t>КПП 242645001 ОКТМО 04635151</w:t>
      </w:r>
    </w:p>
    <w:p w:rsidR="008D08C7" w:rsidRPr="00855C19" w:rsidRDefault="008D08C7" w:rsidP="00CF512F">
      <w:pPr>
        <w:spacing w:before="0"/>
        <w:ind w:firstLine="567"/>
        <w:outlineLvl w:val="1"/>
        <w:rPr>
          <w:rFonts w:ascii="Times New Roman" w:hAnsi="Times New Roman"/>
          <w:sz w:val="24"/>
          <w:szCs w:val="24"/>
          <w:lang w:eastAsia="ru-RU"/>
        </w:rPr>
      </w:pPr>
      <w:r w:rsidRPr="00855C19">
        <w:rPr>
          <w:rFonts w:ascii="Times New Roman" w:hAnsi="Times New Roman"/>
          <w:sz w:val="24"/>
          <w:szCs w:val="24"/>
          <w:lang w:eastAsia="ru-RU"/>
        </w:rPr>
        <w:t xml:space="preserve">1.2. Особенности формирования бюджетной отчетности </w:t>
      </w:r>
      <w:r w:rsidR="00CF4D93">
        <w:rPr>
          <w:rFonts w:ascii="Times New Roman" w:hAnsi="Times New Roman"/>
          <w:sz w:val="24"/>
          <w:szCs w:val="24"/>
          <w:lang w:eastAsia="ru-RU"/>
        </w:rPr>
        <w:t>Управления</w:t>
      </w:r>
      <w:r w:rsidRPr="00855C19">
        <w:rPr>
          <w:rFonts w:ascii="Times New Roman" w:hAnsi="Times New Roman"/>
          <w:sz w:val="24"/>
          <w:szCs w:val="24"/>
          <w:lang w:eastAsia="ru-RU"/>
        </w:rPr>
        <w:t>.</w:t>
      </w:r>
      <w:bookmarkEnd w:id="5"/>
    </w:p>
    <w:p w:rsidR="004F6684" w:rsidRPr="00855C19" w:rsidRDefault="004F6684" w:rsidP="00CF512F">
      <w:pPr>
        <w:autoSpaceDE w:val="0"/>
        <w:autoSpaceDN w:val="0"/>
        <w:adjustRightInd w:val="0"/>
        <w:spacing w:before="0"/>
        <w:ind w:firstLine="0"/>
        <w:rPr>
          <w:rFonts w:ascii="Times New Roman" w:hAnsi="Times New Roman"/>
          <w:sz w:val="24"/>
          <w:szCs w:val="24"/>
        </w:rPr>
      </w:pPr>
      <w:r w:rsidRPr="00855C19">
        <w:rPr>
          <w:rFonts w:ascii="Times New Roman" w:hAnsi="Times New Roman"/>
          <w:sz w:val="24"/>
          <w:szCs w:val="24"/>
        </w:rPr>
        <w:t>Состав и содержание форм бюджетной отчетности предопределены реализуемыми У</w:t>
      </w:r>
      <w:r w:rsidR="00CF4D93">
        <w:rPr>
          <w:rFonts w:ascii="Times New Roman" w:hAnsi="Times New Roman"/>
          <w:sz w:val="24"/>
          <w:szCs w:val="24"/>
        </w:rPr>
        <w:t>правлением</w:t>
      </w:r>
      <w:r w:rsidRPr="00855C19">
        <w:rPr>
          <w:rFonts w:ascii="Times New Roman" w:hAnsi="Times New Roman"/>
          <w:sz w:val="24"/>
          <w:szCs w:val="24"/>
        </w:rPr>
        <w:t xml:space="preserve"> функциями участников бюджетного процесса: получателя бюджетных средств, </w:t>
      </w:r>
      <w:r w:rsidRPr="00855C19">
        <w:rPr>
          <w:rFonts w:ascii="Times New Roman" w:hAnsi="Times New Roman"/>
          <w:color w:val="000000"/>
          <w:sz w:val="24"/>
          <w:szCs w:val="24"/>
          <w:lang w:eastAsia="ru-RU"/>
        </w:rPr>
        <w:t>администратора доходов бюджета, выполняющего отдельные полномочия по начислению и учету доходов,</w:t>
      </w:r>
      <w:r w:rsidR="009D7F44">
        <w:rPr>
          <w:rFonts w:ascii="Times New Roman" w:hAnsi="Times New Roman"/>
          <w:color w:val="000000"/>
          <w:sz w:val="24"/>
          <w:szCs w:val="24"/>
          <w:lang w:eastAsia="ru-RU"/>
        </w:rPr>
        <w:t xml:space="preserve"> </w:t>
      </w:r>
      <w:r w:rsidRPr="00855C19">
        <w:rPr>
          <w:rFonts w:ascii="Times New Roman" w:hAnsi="Times New Roman"/>
          <w:sz w:val="24"/>
          <w:szCs w:val="24"/>
        </w:rPr>
        <w:t>которые вытекают из их прав и обязанностей.</w:t>
      </w:r>
    </w:p>
    <w:p w:rsidR="004F6684" w:rsidRPr="00855C19" w:rsidRDefault="004F6684" w:rsidP="00CF512F">
      <w:pPr>
        <w:pStyle w:val="afffe"/>
        <w:ind w:left="0" w:right="-11" w:firstLine="708"/>
        <w:rPr>
          <w:sz w:val="24"/>
          <w:szCs w:val="24"/>
        </w:rPr>
      </w:pPr>
      <w:r w:rsidRPr="00855C19">
        <w:rPr>
          <w:sz w:val="24"/>
          <w:szCs w:val="24"/>
        </w:rPr>
        <w:t>Функции ПБС, возникающие в процессе осуществления и учета операций по движению денежных средств, по исполнению бюджета, реализуются в соответствии Функции ПБС, возникающие в процессе осуществления и учета операций по движению денежных средств, по исполнению бюджета, реализуются в соответствии с разделом V Учетной политики, по исполнению бюджета  Пенсионного фонда Российской Федерации, утвержденной постановлением Правления ПФР от 25.12.2018 № 553п (далее – Учетная политика), посредством регулирования отношений:</w:t>
      </w:r>
    </w:p>
    <w:p w:rsidR="004F6684" w:rsidRPr="00855C19" w:rsidRDefault="004F6684" w:rsidP="00CF512F">
      <w:pPr>
        <w:pStyle w:val="afffe"/>
        <w:ind w:left="0" w:right="-11" w:firstLine="0"/>
        <w:rPr>
          <w:sz w:val="24"/>
          <w:szCs w:val="24"/>
        </w:rPr>
      </w:pPr>
      <w:r w:rsidRPr="00855C19">
        <w:rPr>
          <w:sz w:val="24"/>
          <w:szCs w:val="24"/>
        </w:rPr>
        <w:t xml:space="preserve">-по расходам на обеспечение текущей деятельности Управления через </w:t>
      </w:r>
      <w:r w:rsidR="00622313" w:rsidRPr="00855C19">
        <w:rPr>
          <w:sz w:val="24"/>
          <w:szCs w:val="24"/>
        </w:rPr>
        <w:t xml:space="preserve">лицевой счет получателя бюджетных средств, открытый в </w:t>
      </w:r>
      <w:r w:rsidRPr="00855C19">
        <w:rPr>
          <w:sz w:val="24"/>
          <w:szCs w:val="24"/>
        </w:rPr>
        <w:t>Управление Федерального казначейства по Красноярскому краю отдел №10.</w:t>
      </w:r>
    </w:p>
    <w:p w:rsidR="004F6684" w:rsidRPr="00855C19" w:rsidRDefault="004F6684" w:rsidP="00C7700A">
      <w:pPr>
        <w:pStyle w:val="afffe"/>
        <w:ind w:left="0" w:right="-12" w:firstLine="567"/>
        <w:rPr>
          <w:sz w:val="24"/>
          <w:szCs w:val="24"/>
        </w:rPr>
      </w:pPr>
      <w:r w:rsidRPr="00855C19">
        <w:rPr>
          <w:sz w:val="24"/>
          <w:szCs w:val="24"/>
        </w:rPr>
        <w:t>Функции АД реализуются в соответствии с разделом VI Учетной политики посредством регулирования отношений, возникающих в процессе осуществления учета операций по поступлениям в бюджет через лицевые счета АД.</w:t>
      </w:r>
    </w:p>
    <w:p w:rsidR="0086586A" w:rsidRPr="00855C19" w:rsidRDefault="0086586A" w:rsidP="00C7700A">
      <w:pPr>
        <w:pStyle w:val="afffe"/>
        <w:ind w:left="0" w:right="-12" w:firstLine="567"/>
        <w:rPr>
          <w:sz w:val="24"/>
          <w:szCs w:val="24"/>
        </w:rPr>
      </w:pPr>
      <w:r w:rsidRPr="00855C19">
        <w:rPr>
          <w:sz w:val="24"/>
          <w:szCs w:val="24"/>
        </w:rPr>
        <w:t>В У</w:t>
      </w:r>
      <w:r w:rsidR="005A0118" w:rsidRPr="00855C19">
        <w:rPr>
          <w:sz w:val="24"/>
          <w:szCs w:val="24"/>
        </w:rPr>
        <w:t>правлении</w:t>
      </w:r>
      <w:r w:rsidRPr="00855C19">
        <w:rPr>
          <w:sz w:val="24"/>
          <w:szCs w:val="24"/>
        </w:rPr>
        <w:t xml:space="preserve">  бюджетный учет  по исполнению бюджета полностью автоматизирован</w:t>
      </w:r>
      <w:r w:rsidR="009D7F44">
        <w:rPr>
          <w:sz w:val="24"/>
          <w:szCs w:val="24"/>
        </w:rPr>
        <w:t xml:space="preserve"> </w:t>
      </w:r>
      <w:r w:rsidRPr="00855C19">
        <w:rPr>
          <w:sz w:val="24"/>
          <w:szCs w:val="24"/>
        </w:rPr>
        <w:t xml:space="preserve">и ведется с использованием программных продуктов: </w:t>
      </w:r>
    </w:p>
    <w:p w:rsidR="0086586A" w:rsidRPr="00855C19" w:rsidRDefault="0086586A" w:rsidP="00C7700A">
      <w:pPr>
        <w:pStyle w:val="afffe"/>
        <w:ind w:right="-12" w:firstLine="567"/>
        <w:rPr>
          <w:sz w:val="24"/>
          <w:szCs w:val="24"/>
        </w:rPr>
      </w:pPr>
      <w:r w:rsidRPr="00855C19">
        <w:rPr>
          <w:sz w:val="24"/>
          <w:szCs w:val="24"/>
        </w:rPr>
        <w:t xml:space="preserve"> -1С "Исполнение бюджета и бюджетный учет ПФР 8", </w:t>
      </w:r>
    </w:p>
    <w:p w:rsidR="0086586A" w:rsidRPr="00855C19" w:rsidRDefault="0086586A" w:rsidP="00C7700A">
      <w:pPr>
        <w:pStyle w:val="afffe"/>
        <w:ind w:right="-12" w:firstLine="567"/>
        <w:rPr>
          <w:sz w:val="24"/>
          <w:szCs w:val="24"/>
        </w:rPr>
      </w:pPr>
      <w:r w:rsidRPr="00855C19">
        <w:rPr>
          <w:sz w:val="24"/>
          <w:szCs w:val="24"/>
        </w:rPr>
        <w:t xml:space="preserve"> -1С: «Свод отчетов 8 ПРОФ (Смета)",</w:t>
      </w:r>
    </w:p>
    <w:p w:rsidR="0086586A" w:rsidRPr="00855C19" w:rsidRDefault="0086586A" w:rsidP="00C7700A">
      <w:pPr>
        <w:pStyle w:val="afffe"/>
        <w:ind w:right="-12" w:firstLine="567"/>
        <w:rPr>
          <w:sz w:val="24"/>
          <w:szCs w:val="24"/>
        </w:rPr>
      </w:pPr>
      <w:r w:rsidRPr="00855C19">
        <w:rPr>
          <w:sz w:val="24"/>
          <w:szCs w:val="24"/>
        </w:rPr>
        <w:t xml:space="preserve"> -1С «Бухгалтерия государственного учреждения 8.2 », </w:t>
      </w:r>
    </w:p>
    <w:p w:rsidR="0086586A" w:rsidRPr="00855C19" w:rsidRDefault="0086586A" w:rsidP="00C7700A">
      <w:pPr>
        <w:pStyle w:val="afffe"/>
        <w:ind w:right="-12" w:firstLine="567"/>
        <w:rPr>
          <w:sz w:val="24"/>
          <w:szCs w:val="24"/>
        </w:rPr>
      </w:pPr>
      <w:r w:rsidRPr="00855C19">
        <w:rPr>
          <w:sz w:val="24"/>
          <w:szCs w:val="24"/>
        </w:rPr>
        <w:t xml:space="preserve"> -1С «Зарплата и кадры» </w:t>
      </w:r>
    </w:p>
    <w:p w:rsidR="0086586A" w:rsidRPr="00855C19" w:rsidRDefault="00622313" w:rsidP="00C7700A">
      <w:pPr>
        <w:pStyle w:val="afffe"/>
        <w:ind w:right="-12" w:firstLine="567"/>
        <w:rPr>
          <w:sz w:val="24"/>
          <w:szCs w:val="24"/>
        </w:rPr>
      </w:pPr>
      <w:r w:rsidRPr="00855C19">
        <w:rPr>
          <w:sz w:val="24"/>
          <w:szCs w:val="24"/>
        </w:rPr>
        <w:t xml:space="preserve">- </w:t>
      </w:r>
      <w:r w:rsidR="0086586A" w:rsidRPr="00855C19">
        <w:rPr>
          <w:sz w:val="24"/>
          <w:szCs w:val="24"/>
        </w:rPr>
        <w:t>системы защищенного электронного документооборота:</w:t>
      </w:r>
    </w:p>
    <w:p w:rsidR="00D91F9A" w:rsidRPr="00855C19" w:rsidRDefault="0086586A" w:rsidP="00C7700A">
      <w:pPr>
        <w:pStyle w:val="afffe"/>
        <w:ind w:right="-12" w:firstLine="567"/>
        <w:jc w:val="left"/>
        <w:rPr>
          <w:sz w:val="24"/>
          <w:szCs w:val="24"/>
        </w:rPr>
      </w:pPr>
      <w:r w:rsidRPr="00855C19">
        <w:rPr>
          <w:sz w:val="24"/>
          <w:szCs w:val="24"/>
        </w:rPr>
        <w:lastRenderedPageBreak/>
        <w:t xml:space="preserve"> с ИФНС «Стэк-Траст: Налогоплательщик»; с Пенсионным фондом «Стэк-Траст:ПФР»;</w:t>
      </w:r>
    </w:p>
    <w:p w:rsidR="0086586A" w:rsidRPr="00855C19" w:rsidRDefault="0086586A" w:rsidP="00C7700A">
      <w:pPr>
        <w:pStyle w:val="afffe"/>
        <w:ind w:left="0" w:right="-12" w:firstLine="0"/>
        <w:jc w:val="left"/>
        <w:rPr>
          <w:sz w:val="24"/>
          <w:szCs w:val="24"/>
        </w:rPr>
      </w:pPr>
      <w:r w:rsidRPr="00855C19">
        <w:rPr>
          <w:sz w:val="24"/>
          <w:szCs w:val="24"/>
        </w:rPr>
        <w:t>с краевым Управлением статистики «Стэк-Траст:Корпоратив», «ВИП НЭТ клиент».</w:t>
      </w:r>
    </w:p>
    <w:p w:rsidR="00DB1538" w:rsidRDefault="008D08C7" w:rsidP="00C7700A">
      <w:pPr>
        <w:pStyle w:val="afffe"/>
        <w:ind w:left="0" w:right="130" w:firstLine="567"/>
        <w:rPr>
          <w:szCs w:val="28"/>
        </w:rPr>
      </w:pPr>
      <w:r w:rsidRPr="00855C19">
        <w:rPr>
          <w:sz w:val="24"/>
          <w:szCs w:val="24"/>
        </w:rPr>
        <w:t xml:space="preserve">Бюджетная отчетность за </w:t>
      </w:r>
      <w:r w:rsidR="00866125" w:rsidRPr="00855C19">
        <w:rPr>
          <w:sz w:val="24"/>
          <w:szCs w:val="24"/>
        </w:rPr>
        <w:t>20</w:t>
      </w:r>
      <w:r w:rsidR="00710D76">
        <w:rPr>
          <w:sz w:val="24"/>
          <w:szCs w:val="24"/>
        </w:rPr>
        <w:t>20</w:t>
      </w:r>
      <w:r w:rsidRPr="00855C19">
        <w:rPr>
          <w:sz w:val="24"/>
          <w:szCs w:val="24"/>
        </w:rPr>
        <w:t xml:space="preserve"> год  сформирована и представлена участниками бюджетного процесса в соответствии с </w:t>
      </w:r>
      <w:r w:rsidR="005E0BFF" w:rsidRPr="00855C19">
        <w:rPr>
          <w:sz w:val="24"/>
          <w:szCs w:val="24"/>
        </w:rPr>
        <w:t>ФСБУ для организаций государственного сектора «Представление бухгалтерской (финансовой) отчетности», утвержденной приказом Минфина России от 31.12.2016 №</w:t>
      </w:r>
      <w:r w:rsidR="00CF4D93">
        <w:rPr>
          <w:sz w:val="24"/>
          <w:szCs w:val="24"/>
        </w:rPr>
        <w:t xml:space="preserve"> </w:t>
      </w:r>
      <w:r w:rsidR="005E0BFF" w:rsidRPr="00855C19">
        <w:rPr>
          <w:sz w:val="24"/>
          <w:szCs w:val="24"/>
        </w:rPr>
        <w:t xml:space="preserve">260н,  </w:t>
      </w:r>
      <w:r w:rsidRPr="00855C19">
        <w:rPr>
          <w:sz w:val="24"/>
          <w:szCs w:val="24"/>
        </w:rPr>
        <w:t xml:space="preserve">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w:t>
      </w:r>
      <w:r w:rsidR="00D6165B" w:rsidRPr="00D6165B">
        <w:rPr>
          <w:sz w:val="24"/>
          <w:szCs w:val="24"/>
        </w:rPr>
        <w:t>распоряжением Правления ПФР от 17 декабря 2020 г. № 784р «О представлении годовой бюджетной отчетности за 2020 год» (далее – распоряжение Правления ПФР о годовой отчетности), письмом ОПФР по Красноярскому краю от 11.01.2021г. № ОО-42/0308-21 «О составлении и представлении годовой бюджетной отчетности за 2020 год»</w:t>
      </w:r>
      <w:r w:rsidR="00D6165B" w:rsidRPr="00326B12">
        <w:rPr>
          <w:szCs w:val="28"/>
        </w:rPr>
        <w:t>.</w:t>
      </w:r>
    </w:p>
    <w:p w:rsidR="00D6165B" w:rsidRPr="00855C19" w:rsidRDefault="00D6165B" w:rsidP="00C7700A">
      <w:pPr>
        <w:pStyle w:val="afffe"/>
        <w:ind w:left="0" w:right="130" w:firstLine="567"/>
        <w:rPr>
          <w:sz w:val="24"/>
          <w:szCs w:val="24"/>
        </w:rPr>
      </w:pPr>
    </w:p>
    <w:p w:rsidR="006E344F" w:rsidRDefault="006E344F" w:rsidP="006E344F">
      <w:pPr>
        <w:spacing w:before="0" w:line="360" w:lineRule="auto"/>
        <w:ind w:firstLine="567"/>
        <w:jc w:val="center"/>
        <w:outlineLvl w:val="0"/>
        <w:rPr>
          <w:rFonts w:ascii="Times New Roman" w:hAnsi="Times New Roman"/>
          <w:b/>
          <w:bCs/>
          <w:sz w:val="28"/>
          <w:szCs w:val="28"/>
          <w:lang w:eastAsia="ru-RU"/>
        </w:rPr>
      </w:pPr>
      <w:r w:rsidRPr="00387EE0">
        <w:rPr>
          <w:rFonts w:ascii="Times New Roman" w:hAnsi="Times New Roman"/>
          <w:b/>
          <w:bCs/>
          <w:sz w:val="28"/>
          <w:szCs w:val="28"/>
          <w:lang w:val="en-US" w:eastAsia="ru-RU"/>
        </w:rPr>
        <w:t>I</w:t>
      </w:r>
      <w:r>
        <w:rPr>
          <w:rFonts w:ascii="Times New Roman" w:hAnsi="Times New Roman"/>
          <w:b/>
          <w:bCs/>
          <w:sz w:val="28"/>
          <w:szCs w:val="28"/>
          <w:lang w:val="en-US" w:eastAsia="ru-RU"/>
        </w:rPr>
        <w:t>I</w:t>
      </w:r>
      <w:r w:rsidRPr="00387EE0">
        <w:rPr>
          <w:rFonts w:ascii="Times New Roman" w:hAnsi="Times New Roman"/>
          <w:b/>
          <w:bCs/>
          <w:sz w:val="28"/>
          <w:szCs w:val="28"/>
          <w:lang w:eastAsia="ru-RU"/>
        </w:rPr>
        <w:t xml:space="preserve">. Анализ отчета об исполнении бюджета </w:t>
      </w:r>
      <w:r w:rsidR="00CF4D93">
        <w:rPr>
          <w:rFonts w:ascii="Times New Roman" w:hAnsi="Times New Roman"/>
          <w:b/>
          <w:bCs/>
          <w:sz w:val="28"/>
          <w:szCs w:val="28"/>
          <w:lang w:eastAsia="ru-RU"/>
        </w:rPr>
        <w:t>Управления</w:t>
      </w:r>
    </w:p>
    <w:p w:rsidR="009D7F44" w:rsidRDefault="006E344F" w:rsidP="00DB1538">
      <w:pPr>
        <w:spacing w:before="0"/>
        <w:ind w:firstLine="567"/>
        <w:outlineLvl w:val="1"/>
        <w:rPr>
          <w:rFonts w:ascii="Times New Roman" w:hAnsi="Times New Roman"/>
          <w:b/>
          <w:sz w:val="24"/>
          <w:szCs w:val="24"/>
          <w:lang w:eastAsia="ru-RU"/>
        </w:rPr>
      </w:pPr>
      <w:r w:rsidRPr="00DB1538">
        <w:rPr>
          <w:rFonts w:ascii="Times New Roman" w:hAnsi="Times New Roman"/>
          <w:b/>
          <w:sz w:val="24"/>
          <w:szCs w:val="24"/>
          <w:lang w:eastAsia="ru-RU"/>
        </w:rPr>
        <w:t xml:space="preserve">2.1. Анализ исполнения доходной части бюджета </w:t>
      </w:r>
      <w:r w:rsidR="00CF4D93">
        <w:rPr>
          <w:rFonts w:ascii="Times New Roman" w:hAnsi="Times New Roman"/>
          <w:b/>
          <w:sz w:val="24"/>
          <w:szCs w:val="24"/>
          <w:lang w:eastAsia="ru-RU"/>
        </w:rPr>
        <w:t>Управления</w:t>
      </w:r>
      <w:r w:rsidRPr="00DB1538">
        <w:rPr>
          <w:rFonts w:ascii="Times New Roman" w:hAnsi="Times New Roman"/>
          <w:b/>
          <w:sz w:val="24"/>
          <w:szCs w:val="24"/>
          <w:lang w:eastAsia="ru-RU"/>
        </w:rPr>
        <w:t xml:space="preserve">. </w:t>
      </w:r>
    </w:p>
    <w:p w:rsidR="006E344F" w:rsidRPr="00DB1538" w:rsidRDefault="006E344F" w:rsidP="009D7F44">
      <w:pPr>
        <w:spacing w:before="0"/>
        <w:ind w:firstLine="0"/>
        <w:outlineLvl w:val="1"/>
        <w:rPr>
          <w:rFonts w:ascii="Times New Roman" w:hAnsi="Times New Roman"/>
          <w:b/>
          <w:sz w:val="24"/>
          <w:szCs w:val="24"/>
          <w:lang w:eastAsia="ru-RU"/>
        </w:rPr>
      </w:pPr>
      <w:r w:rsidRPr="00DB1538">
        <w:rPr>
          <w:rFonts w:ascii="Times New Roman" w:hAnsi="Times New Roman"/>
          <w:b/>
          <w:sz w:val="24"/>
          <w:szCs w:val="24"/>
          <w:lang w:eastAsia="ru-RU"/>
        </w:rPr>
        <w:t>Выполнение У</w:t>
      </w:r>
      <w:r w:rsidR="00CF4D93">
        <w:rPr>
          <w:rFonts w:ascii="Times New Roman" w:hAnsi="Times New Roman"/>
          <w:b/>
          <w:sz w:val="24"/>
          <w:szCs w:val="24"/>
          <w:lang w:eastAsia="ru-RU"/>
        </w:rPr>
        <w:t>правлением</w:t>
      </w:r>
      <w:r w:rsidRPr="00DB1538">
        <w:rPr>
          <w:rFonts w:ascii="Times New Roman" w:hAnsi="Times New Roman"/>
          <w:b/>
          <w:sz w:val="24"/>
          <w:szCs w:val="24"/>
          <w:lang w:eastAsia="ru-RU"/>
        </w:rPr>
        <w:t xml:space="preserve"> функций администратора доходов по исполнению бюджета ПФР.</w:t>
      </w:r>
    </w:p>
    <w:p w:rsidR="006E344F" w:rsidRPr="00DB1538" w:rsidRDefault="006E344F" w:rsidP="00DB1538">
      <w:pPr>
        <w:spacing w:before="0"/>
        <w:ind w:firstLine="567"/>
        <w:outlineLvl w:val="2"/>
        <w:rPr>
          <w:rFonts w:ascii="Times New Roman" w:hAnsi="Times New Roman"/>
          <w:sz w:val="24"/>
          <w:szCs w:val="24"/>
          <w:lang w:eastAsia="ru-RU"/>
        </w:rPr>
      </w:pPr>
      <w:r w:rsidRPr="00DB1538">
        <w:rPr>
          <w:rFonts w:ascii="Times New Roman" w:hAnsi="Times New Roman"/>
          <w:sz w:val="24"/>
          <w:szCs w:val="24"/>
          <w:lang w:eastAsia="ru-RU"/>
        </w:rPr>
        <w:t>2.1.1. Отчет о финансовых результатах деятельности.</w:t>
      </w:r>
    </w:p>
    <w:p w:rsidR="006E344F" w:rsidRPr="00DB1538" w:rsidRDefault="006E344F" w:rsidP="00DB1538">
      <w:pPr>
        <w:spacing w:before="0"/>
        <w:ind w:firstLine="567"/>
        <w:outlineLvl w:val="2"/>
        <w:rPr>
          <w:rFonts w:ascii="Times New Roman" w:hAnsi="Times New Roman"/>
          <w:sz w:val="24"/>
          <w:szCs w:val="24"/>
          <w:lang w:eastAsia="ru-RU"/>
        </w:rPr>
      </w:pPr>
      <w:r w:rsidRPr="00DB1538">
        <w:rPr>
          <w:rFonts w:ascii="Times New Roman" w:hAnsi="Times New Roman"/>
          <w:sz w:val="24"/>
          <w:szCs w:val="24"/>
          <w:lang w:eastAsia="ru-RU"/>
        </w:rPr>
        <w:t>Фактически  н</w:t>
      </w:r>
      <w:r w:rsidRPr="00DB1538">
        <w:rPr>
          <w:rFonts w:ascii="Times New Roman" w:hAnsi="Times New Roman"/>
          <w:bCs/>
          <w:sz w:val="24"/>
          <w:szCs w:val="24"/>
          <w:lang w:eastAsia="ru-RU"/>
        </w:rPr>
        <w:t>ачислено доходов за 20</w:t>
      </w:r>
      <w:r w:rsidR="00710D76">
        <w:rPr>
          <w:rFonts w:ascii="Times New Roman" w:hAnsi="Times New Roman"/>
          <w:bCs/>
          <w:sz w:val="24"/>
          <w:szCs w:val="24"/>
          <w:lang w:eastAsia="ru-RU"/>
        </w:rPr>
        <w:t>20</w:t>
      </w:r>
      <w:r w:rsidRPr="00DB1538">
        <w:rPr>
          <w:rFonts w:ascii="Times New Roman" w:hAnsi="Times New Roman"/>
          <w:bCs/>
          <w:sz w:val="24"/>
          <w:szCs w:val="24"/>
          <w:lang w:eastAsia="ru-RU"/>
        </w:rPr>
        <w:t xml:space="preserve"> год  </w:t>
      </w:r>
      <w:r w:rsidR="00D6165B">
        <w:rPr>
          <w:rFonts w:ascii="Times New Roman" w:hAnsi="Times New Roman"/>
          <w:bCs/>
          <w:sz w:val="24"/>
          <w:szCs w:val="24"/>
          <w:lang w:eastAsia="ru-RU"/>
        </w:rPr>
        <w:t>-9 490</w:t>
      </w:r>
      <w:r w:rsidRPr="00DB1538">
        <w:rPr>
          <w:rFonts w:ascii="Times New Roman" w:hAnsi="Times New Roman"/>
          <w:bCs/>
          <w:sz w:val="24"/>
          <w:szCs w:val="24"/>
          <w:lang w:eastAsia="ru-RU"/>
        </w:rPr>
        <w:t>,</w:t>
      </w:r>
      <w:r w:rsidR="00D6165B">
        <w:rPr>
          <w:rFonts w:ascii="Times New Roman" w:hAnsi="Times New Roman"/>
          <w:bCs/>
          <w:sz w:val="24"/>
          <w:szCs w:val="24"/>
          <w:lang w:eastAsia="ru-RU"/>
        </w:rPr>
        <w:t>11</w:t>
      </w:r>
      <w:r w:rsidRPr="00DB1538">
        <w:rPr>
          <w:rFonts w:ascii="Times New Roman" w:hAnsi="Times New Roman"/>
          <w:bCs/>
          <w:sz w:val="24"/>
          <w:szCs w:val="24"/>
          <w:lang w:eastAsia="ru-RU"/>
        </w:rPr>
        <w:t xml:space="preserve"> </w:t>
      </w:r>
      <w:r w:rsidRPr="00DB1538">
        <w:rPr>
          <w:rFonts w:ascii="Times New Roman" w:hAnsi="Times New Roman"/>
          <w:sz w:val="24"/>
          <w:szCs w:val="24"/>
          <w:lang w:eastAsia="ru-RU"/>
        </w:rPr>
        <w:t>руб.</w:t>
      </w:r>
    </w:p>
    <w:p w:rsidR="006E344F" w:rsidRPr="00DB1538" w:rsidRDefault="006E344F" w:rsidP="00DB1538">
      <w:pPr>
        <w:spacing w:before="0"/>
        <w:ind w:firstLine="567"/>
        <w:outlineLvl w:val="2"/>
        <w:rPr>
          <w:rFonts w:ascii="Times New Roman" w:hAnsi="Times New Roman"/>
          <w:sz w:val="24"/>
          <w:szCs w:val="24"/>
          <w:lang w:eastAsia="ru-RU"/>
        </w:rPr>
      </w:pPr>
      <w:r w:rsidRPr="00DB1538">
        <w:rPr>
          <w:rFonts w:ascii="Times New Roman" w:hAnsi="Times New Roman"/>
          <w:sz w:val="24"/>
          <w:szCs w:val="24"/>
          <w:lang w:eastAsia="ru-RU"/>
        </w:rPr>
        <w:t xml:space="preserve">Динамика показателей фактически начисленных доходов бюджета </w:t>
      </w:r>
      <w:r w:rsidR="00CF4D93">
        <w:rPr>
          <w:rFonts w:ascii="Times New Roman" w:hAnsi="Times New Roman"/>
          <w:sz w:val="24"/>
          <w:szCs w:val="24"/>
          <w:lang w:eastAsia="ru-RU"/>
        </w:rPr>
        <w:t>Управления</w:t>
      </w:r>
      <w:r w:rsidRPr="00DB1538">
        <w:rPr>
          <w:rFonts w:ascii="Times New Roman" w:hAnsi="Times New Roman"/>
          <w:sz w:val="24"/>
          <w:szCs w:val="24"/>
          <w:lang w:eastAsia="ru-RU"/>
        </w:rPr>
        <w:t>:</w:t>
      </w:r>
    </w:p>
    <w:tbl>
      <w:tblPr>
        <w:tblpPr w:leftFromText="180" w:rightFromText="180" w:vertAnchor="text" w:horzAnchor="page" w:tblpX="1450" w:tblpY="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8"/>
        <w:gridCol w:w="2551"/>
        <w:gridCol w:w="2801"/>
      </w:tblGrid>
      <w:tr w:rsidR="006E344F" w:rsidRPr="00DB1538" w:rsidTr="00DB1538">
        <w:tc>
          <w:tcPr>
            <w:tcW w:w="3828"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Наименование показателя</w:t>
            </w:r>
          </w:p>
        </w:tc>
        <w:tc>
          <w:tcPr>
            <w:tcW w:w="2551"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710D76">
              <w:rPr>
                <w:rFonts w:ascii="Times New Roman" w:hAnsi="Times New Roman"/>
                <w:sz w:val="24"/>
                <w:szCs w:val="24"/>
                <w:lang w:eastAsia="ru-RU"/>
              </w:rPr>
              <w:t>20</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c>
          <w:tcPr>
            <w:tcW w:w="2801"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710D76">
              <w:rPr>
                <w:rFonts w:ascii="Times New Roman" w:hAnsi="Times New Roman"/>
                <w:sz w:val="24"/>
                <w:szCs w:val="24"/>
                <w:lang w:eastAsia="ru-RU"/>
              </w:rPr>
              <w:t>21</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r>
      <w:tr w:rsidR="006E344F" w:rsidRPr="00DB1538" w:rsidTr="00DB1538">
        <w:tc>
          <w:tcPr>
            <w:tcW w:w="3828"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eastAsia="ru-RU"/>
              </w:rPr>
              <w:t>Доходы (начисленные)</w:t>
            </w:r>
          </w:p>
        </w:tc>
        <w:tc>
          <w:tcPr>
            <w:tcW w:w="2551"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190 630,07</w:t>
            </w:r>
          </w:p>
        </w:tc>
        <w:tc>
          <w:tcPr>
            <w:tcW w:w="2801"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-9 490,11</w:t>
            </w:r>
          </w:p>
        </w:tc>
      </w:tr>
    </w:tbl>
    <w:p w:rsidR="006E344F" w:rsidRPr="00DB1538" w:rsidRDefault="006E344F" w:rsidP="00DB1538">
      <w:pPr>
        <w:spacing w:before="0"/>
        <w:ind w:firstLine="567"/>
        <w:rPr>
          <w:rFonts w:ascii="Times New Roman" w:hAnsi="Times New Roman"/>
          <w:sz w:val="24"/>
          <w:szCs w:val="24"/>
          <w:lang w:eastAsia="ru-RU"/>
        </w:rPr>
      </w:pPr>
    </w:p>
    <w:p w:rsidR="00C45484" w:rsidRDefault="006E344F" w:rsidP="00DB1538">
      <w:pPr>
        <w:tabs>
          <w:tab w:val="left" w:pos="993"/>
          <w:tab w:val="num" w:pos="1560"/>
          <w:tab w:val="left" w:pos="5529"/>
        </w:tabs>
        <w:spacing w:before="0"/>
        <w:ind w:firstLine="540"/>
        <w:outlineLvl w:val="1"/>
        <w:rPr>
          <w:rFonts w:ascii="Times New Roman" w:hAnsi="Times New Roman"/>
          <w:sz w:val="24"/>
          <w:szCs w:val="24"/>
          <w:lang w:eastAsia="ru-RU"/>
        </w:rPr>
      </w:pPr>
      <w:r w:rsidRPr="00C45484">
        <w:rPr>
          <w:rFonts w:ascii="Times New Roman" w:hAnsi="Times New Roman"/>
          <w:sz w:val="24"/>
          <w:szCs w:val="24"/>
          <w:lang w:eastAsia="ru-RU"/>
        </w:rPr>
        <w:t xml:space="preserve">2.2.Анализ исполнения расходной части бюджета </w:t>
      </w:r>
      <w:r w:rsidR="00CF4D93">
        <w:rPr>
          <w:rFonts w:ascii="Times New Roman" w:hAnsi="Times New Roman"/>
          <w:sz w:val="24"/>
          <w:szCs w:val="24"/>
          <w:lang w:eastAsia="ru-RU"/>
        </w:rPr>
        <w:t>Управления</w:t>
      </w:r>
      <w:r w:rsidRPr="00C45484">
        <w:rPr>
          <w:rFonts w:ascii="Times New Roman" w:hAnsi="Times New Roman"/>
          <w:sz w:val="24"/>
          <w:szCs w:val="24"/>
          <w:lang w:eastAsia="ru-RU"/>
        </w:rPr>
        <w:t xml:space="preserve">. </w:t>
      </w:r>
    </w:p>
    <w:p w:rsidR="006E344F" w:rsidRPr="00C45484" w:rsidRDefault="006E344F" w:rsidP="00DB1538">
      <w:pPr>
        <w:tabs>
          <w:tab w:val="left" w:pos="993"/>
          <w:tab w:val="num" w:pos="1560"/>
          <w:tab w:val="left" w:pos="5529"/>
        </w:tabs>
        <w:spacing w:before="0"/>
        <w:ind w:firstLine="540"/>
        <w:outlineLvl w:val="1"/>
        <w:rPr>
          <w:rFonts w:ascii="Times New Roman" w:hAnsi="Times New Roman"/>
          <w:sz w:val="24"/>
          <w:szCs w:val="24"/>
          <w:lang w:eastAsia="ru-RU"/>
        </w:rPr>
      </w:pPr>
      <w:r w:rsidRPr="00C45484">
        <w:rPr>
          <w:rFonts w:ascii="Times New Roman" w:hAnsi="Times New Roman"/>
          <w:sz w:val="24"/>
          <w:szCs w:val="24"/>
          <w:lang w:eastAsia="ru-RU"/>
        </w:rPr>
        <w:t>Выполнение У</w:t>
      </w:r>
      <w:r w:rsidR="00CF4D93">
        <w:rPr>
          <w:rFonts w:ascii="Times New Roman" w:hAnsi="Times New Roman"/>
          <w:sz w:val="24"/>
          <w:szCs w:val="24"/>
          <w:lang w:eastAsia="ru-RU"/>
        </w:rPr>
        <w:t>правлением</w:t>
      </w:r>
      <w:r w:rsidRPr="00C45484">
        <w:rPr>
          <w:rFonts w:ascii="Times New Roman" w:hAnsi="Times New Roman"/>
          <w:sz w:val="24"/>
          <w:szCs w:val="24"/>
          <w:lang w:eastAsia="ru-RU"/>
        </w:rPr>
        <w:t xml:space="preserve"> функций получателя бюджетных средств .</w:t>
      </w:r>
    </w:p>
    <w:p w:rsidR="006E344F" w:rsidRDefault="006E344F" w:rsidP="00DB1538">
      <w:pPr>
        <w:tabs>
          <w:tab w:val="left" w:pos="709"/>
        </w:tabs>
        <w:spacing w:before="0"/>
        <w:ind w:firstLine="567"/>
        <w:outlineLvl w:val="2"/>
        <w:rPr>
          <w:rFonts w:ascii="Times New Roman" w:hAnsi="Times New Roman"/>
          <w:sz w:val="24"/>
          <w:szCs w:val="24"/>
          <w:lang w:eastAsia="ru-RU"/>
        </w:rPr>
      </w:pPr>
      <w:r w:rsidRPr="00DB1538">
        <w:rPr>
          <w:rFonts w:ascii="Times New Roman" w:hAnsi="Times New Roman"/>
          <w:sz w:val="24"/>
          <w:szCs w:val="24"/>
          <w:lang w:eastAsia="ru-RU"/>
        </w:rPr>
        <w:t xml:space="preserve">2.2.1. Фактическое исполнение расходов бюджета </w:t>
      </w:r>
      <w:r w:rsidR="00CF4D93">
        <w:rPr>
          <w:rFonts w:ascii="Times New Roman" w:hAnsi="Times New Roman"/>
          <w:sz w:val="24"/>
          <w:szCs w:val="24"/>
          <w:lang w:eastAsia="ru-RU"/>
        </w:rPr>
        <w:t>Управления</w:t>
      </w:r>
      <w:r w:rsidRPr="00DB1538">
        <w:rPr>
          <w:rFonts w:ascii="Times New Roman" w:hAnsi="Times New Roman"/>
          <w:sz w:val="24"/>
          <w:szCs w:val="24"/>
          <w:lang w:eastAsia="ru-RU"/>
        </w:rPr>
        <w:t xml:space="preserve"> за 20</w:t>
      </w:r>
      <w:r w:rsidR="00710D76">
        <w:rPr>
          <w:rFonts w:ascii="Times New Roman" w:hAnsi="Times New Roman"/>
          <w:sz w:val="24"/>
          <w:szCs w:val="24"/>
          <w:lang w:eastAsia="ru-RU"/>
        </w:rPr>
        <w:t>20</w:t>
      </w:r>
      <w:r w:rsidRPr="00DB1538">
        <w:rPr>
          <w:rFonts w:ascii="Times New Roman" w:hAnsi="Times New Roman"/>
          <w:sz w:val="24"/>
          <w:szCs w:val="24"/>
          <w:lang w:eastAsia="ru-RU"/>
        </w:rPr>
        <w:t xml:space="preserve"> год в общей сумме </w:t>
      </w:r>
      <w:r w:rsidRPr="00056FD1">
        <w:rPr>
          <w:rFonts w:ascii="Times New Roman" w:hAnsi="Times New Roman"/>
          <w:sz w:val="24"/>
          <w:szCs w:val="24"/>
          <w:lang w:eastAsia="ru-RU"/>
        </w:rPr>
        <w:t xml:space="preserve">составило </w:t>
      </w:r>
      <w:r w:rsidR="00710D76" w:rsidRPr="00056FD1">
        <w:rPr>
          <w:rFonts w:ascii="Times New Roman" w:hAnsi="Times New Roman"/>
          <w:sz w:val="24"/>
          <w:szCs w:val="24"/>
          <w:lang w:eastAsia="ru-RU"/>
        </w:rPr>
        <w:t>237 523 911,33</w:t>
      </w:r>
      <w:r w:rsidRPr="00056FD1">
        <w:rPr>
          <w:rFonts w:ascii="Times New Roman" w:hAnsi="Times New Roman"/>
          <w:sz w:val="24"/>
          <w:szCs w:val="24"/>
          <w:lang w:eastAsia="ru-RU"/>
        </w:rPr>
        <w:t xml:space="preserve"> руб.</w:t>
      </w:r>
      <w:r w:rsidRPr="00DB1538">
        <w:rPr>
          <w:rFonts w:ascii="Times New Roman" w:hAnsi="Times New Roman"/>
          <w:sz w:val="24"/>
          <w:szCs w:val="24"/>
          <w:lang w:eastAsia="ru-RU"/>
        </w:rPr>
        <w:t xml:space="preserve"> </w:t>
      </w:r>
    </w:p>
    <w:p w:rsidR="006E344F" w:rsidRDefault="006E344F" w:rsidP="00DB1538">
      <w:pPr>
        <w:spacing w:before="0"/>
        <w:ind w:firstLine="567"/>
        <w:outlineLvl w:val="2"/>
        <w:rPr>
          <w:rFonts w:ascii="Times New Roman" w:hAnsi="Times New Roman"/>
          <w:sz w:val="24"/>
          <w:szCs w:val="24"/>
          <w:lang w:eastAsia="ru-RU"/>
        </w:rPr>
      </w:pPr>
      <w:r w:rsidRPr="00DB1538">
        <w:rPr>
          <w:rFonts w:ascii="Times New Roman" w:hAnsi="Times New Roman"/>
          <w:sz w:val="24"/>
          <w:szCs w:val="24"/>
          <w:lang w:eastAsia="ru-RU"/>
        </w:rPr>
        <w:t>Динамика</w:t>
      </w:r>
      <w:r w:rsidR="0001123E" w:rsidRPr="00DB1538">
        <w:rPr>
          <w:rFonts w:ascii="Times New Roman" w:hAnsi="Times New Roman"/>
          <w:sz w:val="24"/>
          <w:szCs w:val="24"/>
          <w:lang w:eastAsia="ru-RU"/>
        </w:rPr>
        <w:t xml:space="preserve"> </w:t>
      </w:r>
      <w:r w:rsidRPr="00DB1538">
        <w:rPr>
          <w:rFonts w:ascii="Times New Roman" w:hAnsi="Times New Roman"/>
          <w:sz w:val="24"/>
          <w:szCs w:val="24"/>
          <w:lang w:eastAsia="ru-RU"/>
        </w:rPr>
        <w:t xml:space="preserve">показателей исполнения расходов бюджета </w:t>
      </w:r>
      <w:r w:rsidR="00CF4D93">
        <w:rPr>
          <w:rFonts w:ascii="Times New Roman" w:hAnsi="Times New Roman"/>
          <w:sz w:val="24"/>
          <w:szCs w:val="24"/>
          <w:lang w:eastAsia="ru-RU"/>
        </w:rPr>
        <w:t>Управления</w:t>
      </w:r>
      <w:r w:rsidRPr="00DB1538">
        <w:rPr>
          <w:rFonts w:ascii="Times New Roman" w:hAnsi="Times New Roman"/>
          <w:sz w:val="24"/>
          <w:szCs w:val="24"/>
          <w:lang w:eastAsia="ru-RU"/>
        </w:rPr>
        <w:t>:</w:t>
      </w:r>
    </w:p>
    <w:p w:rsidR="00DB1538" w:rsidRPr="00DB1538" w:rsidRDefault="00DB1538" w:rsidP="00DB1538">
      <w:pPr>
        <w:spacing w:before="0"/>
        <w:ind w:firstLine="567"/>
        <w:outlineLvl w:val="2"/>
        <w:rPr>
          <w:rFonts w:ascii="Times New Roman" w:hAnsi="Times New Roman"/>
          <w:sz w:val="24"/>
          <w:szCs w:val="24"/>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7"/>
        <w:gridCol w:w="2594"/>
        <w:gridCol w:w="2693"/>
      </w:tblGrid>
      <w:tr w:rsidR="006E344F" w:rsidRPr="00DB1538" w:rsidTr="00DB1538">
        <w:tc>
          <w:tcPr>
            <w:tcW w:w="3927"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Наименование показателя</w:t>
            </w:r>
          </w:p>
        </w:tc>
        <w:tc>
          <w:tcPr>
            <w:tcW w:w="2594"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710D76">
              <w:rPr>
                <w:rFonts w:ascii="Times New Roman" w:hAnsi="Times New Roman"/>
                <w:sz w:val="24"/>
                <w:szCs w:val="24"/>
                <w:lang w:eastAsia="ru-RU"/>
              </w:rPr>
              <w:t>20</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c>
          <w:tcPr>
            <w:tcW w:w="2693"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01.01.202</w:t>
            </w:r>
            <w:r w:rsidR="00710D76">
              <w:rPr>
                <w:rFonts w:ascii="Times New Roman" w:hAnsi="Times New Roman"/>
                <w:sz w:val="24"/>
                <w:szCs w:val="24"/>
                <w:lang w:eastAsia="ru-RU"/>
              </w:rPr>
              <w:t>1</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r>
      <w:tr w:rsidR="006E344F" w:rsidRPr="00DB1538" w:rsidTr="00DB1538">
        <w:tc>
          <w:tcPr>
            <w:tcW w:w="3927"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eastAsia="ru-RU"/>
              </w:rPr>
              <w:t>Расходы (начисленные)</w:t>
            </w:r>
          </w:p>
        </w:tc>
        <w:tc>
          <w:tcPr>
            <w:tcW w:w="2594"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233 840 680,01</w:t>
            </w:r>
          </w:p>
        </w:tc>
        <w:tc>
          <w:tcPr>
            <w:tcW w:w="2693"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237 523 911,33</w:t>
            </w:r>
          </w:p>
        </w:tc>
      </w:tr>
    </w:tbl>
    <w:p w:rsidR="00DB1538" w:rsidRDefault="006E344F" w:rsidP="00DB1538">
      <w:pPr>
        <w:tabs>
          <w:tab w:val="left" w:pos="709"/>
        </w:tabs>
        <w:spacing w:before="0"/>
        <w:ind w:firstLine="0"/>
        <w:outlineLvl w:val="2"/>
        <w:rPr>
          <w:rFonts w:ascii="Times New Roman" w:hAnsi="Times New Roman"/>
          <w:sz w:val="24"/>
          <w:szCs w:val="24"/>
        </w:rPr>
      </w:pPr>
      <w:r w:rsidRPr="00DB1538">
        <w:rPr>
          <w:rFonts w:ascii="Times New Roman" w:hAnsi="Times New Roman"/>
          <w:sz w:val="24"/>
          <w:szCs w:val="24"/>
        </w:rPr>
        <w:tab/>
      </w:r>
    </w:p>
    <w:p w:rsidR="006E344F" w:rsidRPr="00DB1538" w:rsidRDefault="00DB1538" w:rsidP="00DB1538">
      <w:pPr>
        <w:tabs>
          <w:tab w:val="left" w:pos="709"/>
        </w:tabs>
        <w:spacing w:before="0"/>
        <w:ind w:firstLine="0"/>
        <w:outlineLvl w:val="2"/>
        <w:rPr>
          <w:rFonts w:ascii="Times New Roman" w:hAnsi="Times New Roman"/>
          <w:sz w:val="24"/>
          <w:szCs w:val="24"/>
        </w:rPr>
      </w:pPr>
      <w:r>
        <w:rPr>
          <w:rFonts w:ascii="Times New Roman" w:hAnsi="Times New Roman"/>
          <w:sz w:val="24"/>
          <w:szCs w:val="24"/>
        </w:rPr>
        <w:t xml:space="preserve">        </w:t>
      </w:r>
      <w:r w:rsidR="006E344F" w:rsidRPr="00DB1538">
        <w:rPr>
          <w:rFonts w:ascii="Times New Roman" w:hAnsi="Times New Roman"/>
          <w:sz w:val="24"/>
          <w:szCs w:val="24"/>
        </w:rPr>
        <w:t>2.3. Движение денежных средств.</w:t>
      </w:r>
    </w:p>
    <w:p w:rsidR="006E344F" w:rsidRPr="00DB1538" w:rsidRDefault="006E344F" w:rsidP="00DB1538">
      <w:pPr>
        <w:tabs>
          <w:tab w:val="left" w:pos="709"/>
        </w:tabs>
        <w:spacing w:before="0"/>
        <w:ind w:firstLine="567"/>
        <w:rPr>
          <w:rFonts w:ascii="Times New Roman" w:hAnsi="Times New Roman"/>
          <w:sz w:val="24"/>
          <w:szCs w:val="24"/>
          <w:lang w:eastAsia="ru-RU"/>
        </w:rPr>
      </w:pPr>
      <w:r w:rsidRPr="00DB1538">
        <w:rPr>
          <w:rFonts w:ascii="Times New Roman" w:hAnsi="Times New Roman"/>
          <w:sz w:val="24"/>
          <w:szCs w:val="24"/>
          <w:lang w:eastAsia="ru-RU"/>
        </w:rPr>
        <w:t>Движение денежных средств за 20</w:t>
      </w:r>
      <w:r w:rsidR="00710D76">
        <w:rPr>
          <w:rFonts w:ascii="Times New Roman" w:hAnsi="Times New Roman"/>
          <w:sz w:val="24"/>
          <w:szCs w:val="24"/>
          <w:lang w:eastAsia="ru-RU"/>
        </w:rPr>
        <w:t>20</w:t>
      </w:r>
      <w:r w:rsidRPr="00DB1538">
        <w:rPr>
          <w:rFonts w:ascii="Times New Roman" w:hAnsi="Times New Roman"/>
          <w:sz w:val="24"/>
          <w:szCs w:val="24"/>
          <w:lang w:eastAsia="ru-RU"/>
        </w:rPr>
        <w:t xml:space="preserve"> год по поступлению в бюджет составило  0,00 руб., по выбытию из бюджета составило </w:t>
      </w:r>
      <w:r w:rsidR="00710D76">
        <w:rPr>
          <w:rFonts w:ascii="Times New Roman" w:hAnsi="Times New Roman"/>
          <w:sz w:val="24"/>
          <w:szCs w:val="24"/>
          <w:lang w:eastAsia="ru-RU"/>
        </w:rPr>
        <w:t>223 838 569,65</w:t>
      </w:r>
      <w:r w:rsidRPr="00DB1538">
        <w:rPr>
          <w:rFonts w:ascii="Times New Roman" w:hAnsi="Times New Roman"/>
          <w:sz w:val="24"/>
          <w:szCs w:val="24"/>
          <w:lang w:eastAsia="ru-RU"/>
        </w:rPr>
        <w:t xml:space="preserve"> руб.</w:t>
      </w:r>
    </w:p>
    <w:p w:rsidR="00DB1538" w:rsidRDefault="00DB1538" w:rsidP="00DB1538">
      <w:pPr>
        <w:tabs>
          <w:tab w:val="left" w:pos="709"/>
        </w:tabs>
        <w:spacing w:before="0"/>
        <w:ind w:firstLine="567"/>
        <w:rPr>
          <w:rFonts w:ascii="Times New Roman" w:hAnsi="Times New Roman"/>
          <w:sz w:val="24"/>
          <w:szCs w:val="24"/>
          <w:lang w:eastAsia="ru-RU"/>
        </w:rPr>
      </w:pPr>
    </w:p>
    <w:p w:rsidR="006E344F" w:rsidRPr="00DB1538" w:rsidRDefault="006E344F" w:rsidP="00DB1538">
      <w:pPr>
        <w:tabs>
          <w:tab w:val="left" w:pos="709"/>
        </w:tabs>
        <w:spacing w:before="0"/>
        <w:ind w:firstLine="567"/>
        <w:rPr>
          <w:rFonts w:ascii="Times New Roman" w:hAnsi="Times New Roman"/>
          <w:sz w:val="24"/>
          <w:szCs w:val="24"/>
          <w:lang w:eastAsia="ru-RU"/>
        </w:rPr>
      </w:pPr>
      <w:r w:rsidRPr="00DB1538">
        <w:rPr>
          <w:rFonts w:ascii="Times New Roman" w:hAnsi="Times New Roman"/>
          <w:sz w:val="24"/>
          <w:szCs w:val="24"/>
          <w:lang w:eastAsia="ru-RU"/>
        </w:rPr>
        <w:t>Динамика показателей  отчета о движении денежных средств: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85"/>
        <w:gridCol w:w="2594"/>
        <w:gridCol w:w="2693"/>
      </w:tblGrid>
      <w:tr w:rsidR="006E344F" w:rsidRPr="00DB1538" w:rsidTr="00DB1538">
        <w:tc>
          <w:tcPr>
            <w:tcW w:w="3785"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Наименование показателя</w:t>
            </w:r>
          </w:p>
        </w:tc>
        <w:tc>
          <w:tcPr>
            <w:tcW w:w="2594"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710D76">
              <w:rPr>
                <w:rFonts w:ascii="Times New Roman" w:hAnsi="Times New Roman"/>
                <w:sz w:val="24"/>
                <w:szCs w:val="24"/>
                <w:lang w:eastAsia="ru-RU"/>
              </w:rPr>
              <w:t>20</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c>
          <w:tcPr>
            <w:tcW w:w="2693"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6A0073" w:rsidRPr="00DB1538">
              <w:rPr>
                <w:rFonts w:ascii="Times New Roman" w:hAnsi="Times New Roman"/>
                <w:sz w:val="24"/>
                <w:szCs w:val="24"/>
                <w:lang w:eastAsia="ru-RU"/>
              </w:rPr>
              <w:t>2</w:t>
            </w:r>
            <w:r w:rsidR="00710D76">
              <w:rPr>
                <w:rFonts w:ascii="Times New Roman" w:hAnsi="Times New Roman"/>
                <w:sz w:val="24"/>
                <w:szCs w:val="24"/>
                <w:lang w:eastAsia="ru-RU"/>
              </w:rPr>
              <w:t>1</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r>
      <w:tr w:rsidR="006E344F" w:rsidRPr="00DB1538" w:rsidTr="00DB1538">
        <w:tc>
          <w:tcPr>
            <w:tcW w:w="3785"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eastAsia="ru-RU"/>
              </w:rPr>
              <w:t>Поступления, всего</w:t>
            </w:r>
          </w:p>
        </w:tc>
        <w:tc>
          <w:tcPr>
            <w:tcW w:w="2594" w:type="dxa"/>
            <w:shd w:val="clear" w:color="auto" w:fill="auto"/>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0,00</w:t>
            </w:r>
          </w:p>
        </w:tc>
        <w:tc>
          <w:tcPr>
            <w:tcW w:w="2693" w:type="dxa"/>
            <w:shd w:val="clear" w:color="auto" w:fill="auto"/>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0,00</w:t>
            </w:r>
          </w:p>
        </w:tc>
      </w:tr>
      <w:tr w:rsidR="006E344F" w:rsidRPr="00DB1538" w:rsidTr="00DB1538">
        <w:tc>
          <w:tcPr>
            <w:tcW w:w="3785"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eastAsia="ru-RU"/>
              </w:rPr>
              <w:t>Выбытия, всего</w:t>
            </w:r>
          </w:p>
        </w:tc>
        <w:tc>
          <w:tcPr>
            <w:tcW w:w="2594"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227 218 024,93</w:t>
            </w:r>
          </w:p>
        </w:tc>
        <w:tc>
          <w:tcPr>
            <w:tcW w:w="2693"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223 838 569,65</w:t>
            </w:r>
          </w:p>
        </w:tc>
      </w:tr>
    </w:tbl>
    <w:p w:rsidR="00BA7F5E" w:rsidRPr="00DB1538" w:rsidRDefault="00BA7F5E" w:rsidP="00DB1538">
      <w:pPr>
        <w:spacing w:before="0"/>
        <w:ind w:firstLine="567"/>
        <w:rPr>
          <w:rFonts w:ascii="Times New Roman" w:hAnsi="Times New Roman"/>
          <w:sz w:val="24"/>
          <w:szCs w:val="24"/>
          <w:lang w:eastAsia="ru-RU"/>
        </w:rPr>
      </w:pPr>
    </w:p>
    <w:p w:rsidR="006E344F" w:rsidRPr="00DB1538" w:rsidRDefault="006E344F" w:rsidP="00DB1538">
      <w:pPr>
        <w:spacing w:before="0"/>
        <w:ind w:firstLine="567"/>
        <w:jc w:val="center"/>
        <w:outlineLvl w:val="0"/>
        <w:rPr>
          <w:rFonts w:ascii="Times New Roman" w:hAnsi="Times New Roman"/>
          <w:b/>
          <w:bCs/>
          <w:sz w:val="24"/>
          <w:szCs w:val="24"/>
          <w:lang w:eastAsia="ru-RU"/>
        </w:rPr>
      </w:pPr>
      <w:r w:rsidRPr="00DB1538">
        <w:rPr>
          <w:rFonts w:ascii="Times New Roman" w:hAnsi="Times New Roman"/>
          <w:b/>
          <w:bCs/>
          <w:sz w:val="24"/>
          <w:szCs w:val="24"/>
          <w:lang w:val="en-US" w:eastAsia="ru-RU"/>
        </w:rPr>
        <w:t>III</w:t>
      </w:r>
      <w:r w:rsidRPr="00DB1538">
        <w:rPr>
          <w:rFonts w:ascii="Times New Roman" w:hAnsi="Times New Roman"/>
          <w:b/>
          <w:bCs/>
          <w:sz w:val="24"/>
          <w:szCs w:val="24"/>
          <w:lang w:eastAsia="ru-RU"/>
        </w:rPr>
        <w:t>. Анализ показателей бухгалтерской отчетности субъекта</w:t>
      </w:r>
      <w:r w:rsidR="007347C8" w:rsidRPr="00DB1538">
        <w:rPr>
          <w:rFonts w:ascii="Times New Roman" w:hAnsi="Times New Roman"/>
          <w:b/>
          <w:bCs/>
          <w:sz w:val="24"/>
          <w:szCs w:val="24"/>
          <w:lang w:eastAsia="ru-RU"/>
        </w:rPr>
        <w:t xml:space="preserve"> </w:t>
      </w:r>
      <w:r w:rsidRPr="00DB1538">
        <w:rPr>
          <w:rFonts w:ascii="Times New Roman" w:hAnsi="Times New Roman"/>
          <w:b/>
          <w:bCs/>
          <w:sz w:val="24"/>
          <w:szCs w:val="24"/>
          <w:lang w:eastAsia="ru-RU"/>
        </w:rPr>
        <w:t>бюджетной отчетности</w:t>
      </w:r>
    </w:p>
    <w:p w:rsidR="006E344F" w:rsidRPr="00DB1538" w:rsidRDefault="006E344F" w:rsidP="00DB1538">
      <w:pPr>
        <w:spacing w:before="0"/>
        <w:ind w:firstLine="567"/>
        <w:outlineLvl w:val="1"/>
        <w:rPr>
          <w:rFonts w:ascii="Times New Roman" w:hAnsi="Times New Roman"/>
          <w:b/>
          <w:bCs/>
          <w:sz w:val="24"/>
          <w:szCs w:val="24"/>
          <w:lang w:eastAsia="ru-RU"/>
        </w:rPr>
      </w:pPr>
      <w:r w:rsidRPr="00DB1538">
        <w:rPr>
          <w:rFonts w:ascii="Times New Roman" w:hAnsi="Times New Roman"/>
          <w:b/>
          <w:bCs/>
          <w:sz w:val="24"/>
          <w:szCs w:val="24"/>
          <w:lang w:eastAsia="ru-RU"/>
        </w:rPr>
        <w:lastRenderedPageBreak/>
        <w:t xml:space="preserve">3.1. Баланс </w:t>
      </w:r>
    </w:p>
    <w:p w:rsidR="006E344F" w:rsidRPr="00DB1538" w:rsidRDefault="006E344F" w:rsidP="00DB1538">
      <w:pPr>
        <w:spacing w:before="0"/>
        <w:ind w:firstLine="567"/>
        <w:outlineLvl w:val="2"/>
        <w:rPr>
          <w:rFonts w:ascii="Times New Roman" w:hAnsi="Times New Roman"/>
          <w:bCs/>
          <w:sz w:val="24"/>
          <w:szCs w:val="24"/>
          <w:lang w:eastAsia="ru-RU"/>
        </w:rPr>
      </w:pPr>
      <w:r w:rsidRPr="00DB1538">
        <w:rPr>
          <w:rFonts w:ascii="Times New Roman" w:hAnsi="Times New Roman"/>
          <w:bCs/>
          <w:sz w:val="24"/>
          <w:szCs w:val="24"/>
          <w:lang w:eastAsia="ru-RU"/>
        </w:rPr>
        <w:t>3.1.1. Показатели разделов бухгалтерского баланса представлены в динамике на отчетные даты: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701"/>
        <w:gridCol w:w="1842"/>
        <w:gridCol w:w="3676"/>
      </w:tblGrid>
      <w:tr w:rsidR="006E344F" w:rsidRPr="00DB1538" w:rsidTr="00056FD1">
        <w:trPr>
          <w:trHeight w:val="932"/>
        </w:trPr>
        <w:tc>
          <w:tcPr>
            <w:tcW w:w="2235"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Наименование показателя</w:t>
            </w:r>
          </w:p>
        </w:tc>
        <w:tc>
          <w:tcPr>
            <w:tcW w:w="1701"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710D76">
              <w:rPr>
                <w:rFonts w:ascii="Times New Roman" w:hAnsi="Times New Roman"/>
                <w:sz w:val="24"/>
                <w:szCs w:val="24"/>
                <w:lang w:eastAsia="ru-RU"/>
              </w:rPr>
              <w:t>20</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c>
          <w:tcPr>
            <w:tcW w:w="1842"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6A0073" w:rsidRPr="00DB1538">
              <w:rPr>
                <w:rFonts w:ascii="Times New Roman" w:hAnsi="Times New Roman"/>
                <w:sz w:val="24"/>
                <w:szCs w:val="24"/>
                <w:lang w:eastAsia="ru-RU"/>
              </w:rPr>
              <w:t>2</w:t>
            </w:r>
            <w:r w:rsidR="00710D76">
              <w:rPr>
                <w:rFonts w:ascii="Times New Roman" w:hAnsi="Times New Roman"/>
                <w:sz w:val="24"/>
                <w:szCs w:val="24"/>
                <w:lang w:eastAsia="ru-RU"/>
              </w:rPr>
              <w:t>1</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c>
          <w:tcPr>
            <w:tcW w:w="3676" w:type="dxa"/>
            <w:shd w:val="clear" w:color="auto" w:fill="auto"/>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Причины изменений</w:t>
            </w:r>
          </w:p>
        </w:tc>
      </w:tr>
      <w:tr w:rsidR="006E344F" w:rsidRPr="00DB1538" w:rsidTr="00056FD1">
        <w:trPr>
          <w:trHeight w:val="473"/>
        </w:trPr>
        <w:tc>
          <w:tcPr>
            <w:tcW w:w="2235"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eastAsia="ru-RU"/>
              </w:rPr>
              <w:t xml:space="preserve">Баланс </w:t>
            </w:r>
          </w:p>
        </w:tc>
        <w:tc>
          <w:tcPr>
            <w:tcW w:w="1701"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90 442 638,26</w:t>
            </w:r>
          </w:p>
        </w:tc>
        <w:tc>
          <w:tcPr>
            <w:tcW w:w="1842"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89 103 055,75</w:t>
            </w:r>
          </w:p>
        </w:tc>
        <w:tc>
          <w:tcPr>
            <w:tcW w:w="3676" w:type="dxa"/>
            <w:shd w:val="clear" w:color="auto" w:fill="auto"/>
          </w:tcPr>
          <w:p w:rsidR="006E344F" w:rsidRPr="00DB1538" w:rsidRDefault="006E344F" w:rsidP="00DB1538">
            <w:pPr>
              <w:ind w:firstLine="0"/>
              <w:rPr>
                <w:rFonts w:ascii="Times New Roman" w:hAnsi="Times New Roman"/>
                <w:sz w:val="24"/>
                <w:szCs w:val="24"/>
              </w:rPr>
            </w:pPr>
          </w:p>
        </w:tc>
      </w:tr>
      <w:tr w:rsidR="006E344F" w:rsidRPr="00DB1538" w:rsidTr="00056FD1">
        <w:trPr>
          <w:trHeight w:val="379"/>
        </w:trPr>
        <w:tc>
          <w:tcPr>
            <w:tcW w:w="2235"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val="en-US" w:eastAsia="ru-RU"/>
              </w:rPr>
              <w:t>I</w:t>
            </w:r>
            <w:r w:rsidRPr="00DB1538">
              <w:rPr>
                <w:rFonts w:ascii="Times New Roman" w:hAnsi="Times New Roman"/>
                <w:sz w:val="24"/>
                <w:szCs w:val="24"/>
                <w:lang w:eastAsia="ru-RU"/>
              </w:rPr>
              <w:t>.Нефинансовые активы</w:t>
            </w:r>
          </w:p>
        </w:tc>
        <w:tc>
          <w:tcPr>
            <w:tcW w:w="1701"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89 668 817,45</w:t>
            </w:r>
          </w:p>
        </w:tc>
        <w:tc>
          <w:tcPr>
            <w:tcW w:w="1842" w:type="dxa"/>
            <w:shd w:val="clear" w:color="auto" w:fill="auto"/>
          </w:tcPr>
          <w:p w:rsidR="006E344F" w:rsidRPr="00DB1538" w:rsidRDefault="00710D76"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88 084 601,72</w:t>
            </w:r>
          </w:p>
        </w:tc>
        <w:tc>
          <w:tcPr>
            <w:tcW w:w="3676" w:type="dxa"/>
            <w:shd w:val="clear" w:color="auto" w:fill="auto"/>
          </w:tcPr>
          <w:p w:rsidR="006E344F" w:rsidRPr="00DB1538" w:rsidRDefault="001527C4" w:rsidP="00C45484">
            <w:pPr>
              <w:ind w:firstLine="0"/>
              <w:rPr>
                <w:rFonts w:ascii="Times New Roman" w:hAnsi="Times New Roman"/>
                <w:sz w:val="24"/>
                <w:szCs w:val="24"/>
              </w:rPr>
            </w:pPr>
            <w:r w:rsidRPr="00DB1538">
              <w:rPr>
                <w:rFonts w:ascii="Times New Roman" w:hAnsi="Times New Roman"/>
                <w:sz w:val="24"/>
                <w:szCs w:val="24"/>
              </w:rPr>
              <w:t>Уменьшение за счет н</w:t>
            </w:r>
            <w:r w:rsidR="006E344F" w:rsidRPr="00DB1538">
              <w:rPr>
                <w:rFonts w:ascii="Times New Roman" w:hAnsi="Times New Roman"/>
                <w:sz w:val="24"/>
                <w:szCs w:val="24"/>
              </w:rPr>
              <w:t>ачислени</w:t>
            </w:r>
            <w:r w:rsidRPr="00DB1538">
              <w:rPr>
                <w:rFonts w:ascii="Times New Roman" w:hAnsi="Times New Roman"/>
                <w:sz w:val="24"/>
                <w:szCs w:val="24"/>
              </w:rPr>
              <w:t>я</w:t>
            </w:r>
            <w:r w:rsidR="006E344F" w:rsidRPr="00DB1538">
              <w:rPr>
                <w:rFonts w:ascii="Times New Roman" w:hAnsi="Times New Roman"/>
                <w:sz w:val="24"/>
                <w:szCs w:val="24"/>
              </w:rPr>
              <w:t xml:space="preserve"> амортизации</w:t>
            </w:r>
            <w:r w:rsidR="00C45484">
              <w:rPr>
                <w:rFonts w:ascii="Times New Roman" w:hAnsi="Times New Roman"/>
                <w:sz w:val="24"/>
                <w:szCs w:val="24"/>
              </w:rPr>
              <w:t>.</w:t>
            </w:r>
            <w:r w:rsidR="006E344F" w:rsidRPr="00DB1538">
              <w:rPr>
                <w:rFonts w:ascii="Times New Roman" w:hAnsi="Times New Roman"/>
                <w:sz w:val="24"/>
                <w:szCs w:val="24"/>
              </w:rPr>
              <w:t xml:space="preserve"> </w:t>
            </w:r>
          </w:p>
        </w:tc>
      </w:tr>
      <w:tr w:rsidR="006E344F" w:rsidRPr="00DB1538" w:rsidTr="00056FD1">
        <w:trPr>
          <w:trHeight w:val="459"/>
        </w:trPr>
        <w:tc>
          <w:tcPr>
            <w:tcW w:w="2235"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val="en-US" w:eastAsia="ru-RU"/>
              </w:rPr>
              <w:t>II</w:t>
            </w:r>
            <w:r w:rsidRPr="00DB1538">
              <w:rPr>
                <w:rFonts w:ascii="Times New Roman" w:hAnsi="Times New Roman"/>
                <w:sz w:val="24"/>
                <w:szCs w:val="24"/>
                <w:lang w:eastAsia="ru-RU"/>
              </w:rPr>
              <w:t>.Финансовые активы</w:t>
            </w:r>
          </w:p>
        </w:tc>
        <w:tc>
          <w:tcPr>
            <w:tcW w:w="1701" w:type="dxa"/>
            <w:shd w:val="clear" w:color="auto" w:fill="auto"/>
          </w:tcPr>
          <w:p w:rsidR="006E344F" w:rsidRPr="00DB1538" w:rsidRDefault="00477BEC" w:rsidP="00477BEC">
            <w:pPr>
              <w:spacing w:before="0"/>
              <w:ind w:firstLine="0"/>
              <w:jc w:val="center"/>
              <w:rPr>
                <w:rFonts w:ascii="Times New Roman" w:hAnsi="Times New Roman"/>
                <w:sz w:val="24"/>
                <w:szCs w:val="24"/>
                <w:lang w:eastAsia="ru-RU"/>
              </w:rPr>
            </w:pPr>
            <w:r w:rsidRPr="00056FD1">
              <w:rPr>
                <w:rFonts w:ascii="Times New Roman" w:hAnsi="Times New Roman"/>
                <w:sz w:val="24"/>
                <w:szCs w:val="24"/>
                <w:lang w:eastAsia="ru-RU"/>
              </w:rPr>
              <w:t>907 397</w:t>
            </w:r>
            <w:r w:rsidR="00710D76" w:rsidRPr="00056FD1">
              <w:rPr>
                <w:rFonts w:ascii="Times New Roman" w:hAnsi="Times New Roman"/>
                <w:sz w:val="24"/>
                <w:szCs w:val="24"/>
                <w:lang w:eastAsia="ru-RU"/>
              </w:rPr>
              <w:t>,</w:t>
            </w:r>
            <w:r w:rsidRPr="00056FD1">
              <w:rPr>
                <w:rFonts w:ascii="Times New Roman" w:hAnsi="Times New Roman"/>
                <w:sz w:val="24"/>
                <w:szCs w:val="24"/>
                <w:lang w:eastAsia="ru-RU"/>
              </w:rPr>
              <w:t>73</w:t>
            </w:r>
          </w:p>
        </w:tc>
        <w:tc>
          <w:tcPr>
            <w:tcW w:w="1842" w:type="dxa"/>
            <w:shd w:val="clear" w:color="auto" w:fill="auto"/>
          </w:tcPr>
          <w:p w:rsidR="006E344F" w:rsidRPr="00DB1538" w:rsidRDefault="0083579F"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1 018 454,03</w:t>
            </w:r>
          </w:p>
          <w:p w:rsidR="001A7A4B" w:rsidRPr="00DB1538" w:rsidRDefault="001A7A4B" w:rsidP="00DB1538">
            <w:pPr>
              <w:spacing w:before="0"/>
              <w:ind w:firstLine="0"/>
              <w:jc w:val="center"/>
              <w:rPr>
                <w:rFonts w:ascii="Times New Roman" w:hAnsi="Times New Roman"/>
                <w:sz w:val="24"/>
                <w:szCs w:val="24"/>
                <w:lang w:eastAsia="ru-RU"/>
              </w:rPr>
            </w:pPr>
          </w:p>
        </w:tc>
        <w:tc>
          <w:tcPr>
            <w:tcW w:w="3676" w:type="dxa"/>
            <w:shd w:val="clear" w:color="auto" w:fill="auto"/>
          </w:tcPr>
          <w:p w:rsidR="006E344F" w:rsidRPr="00DB1538" w:rsidRDefault="001527C4" w:rsidP="0016680C">
            <w:pPr>
              <w:ind w:firstLine="0"/>
              <w:rPr>
                <w:rFonts w:ascii="Times New Roman" w:hAnsi="Times New Roman"/>
                <w:sz w:val="24"/>
                <w:szCs w:val="24"/>
              </w:rPr>
            </w:pPr>
            <w:r w:rsidRPr="00DB1538">
              <w:rPr>
                <w:rFonts w:ascii="Times New Roman" w:hAnsi="Times New Roman"/>
                <w:sz w:val="24"/>
                <w:szCs w:val="24"/>
              </w:rPr>
              <w:t>Уменьшение денежных документов в кассе</w:t>
            </w:r>
            <w:r w:rsidR="00C45484">
              <w:rPr>
                <w:rFonts w:ascii="Times New Roman" w:hAnsi="Times New Roman"/>
                <w:sz w:val="24"/>
                <w:szCs w:val="24"/>
              </w:rPr>
              <w:t>.</w:t>
            </w:r>
          </w:p>
        </w:tc>
      </w:tr>
      <w:tr w:rsidR="006E344F" w:rsidRPr="00DB1538" w:rsidTr="00056FD1">
        <w:trPr>
          <w:trHeight w:val="473"/>
        </w:trPr>
        <w:tc>
          <w:tcPr>
            <w:tcW w:w="2235"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val="en-US" w:eastAsia="ru-RU"/>
              </w:rPr>
              <w:t>III</w:t>
            </w:r>
            <w:r w:rsidRPr="00DB1538">
              <w:rPr>
                <w:rFonts w:ascii="Times New Roman" w:hAnsi="Times New Roman"/>
                <w:sz w:val="24"/>
                <w:szCs w:val="24"/>
                <w:lang w:eastAsia="ru-RU"/>
              </w:rPr>
              <w:t>.Обязательства</w:t>
            </w:r>
          </w:p>
        </w:tc>
        <w:tc>
          <w:tcPr>
            <w:tcW w:w="1701" w:type="dxa"/>
            <w:shd w:val="clear" w:color="auto" w:fill="auto"/>
          </w:tcPr>
          <w:p w:rsidR="006E344F" w:rsidRPr="00DB1538" w:rsidRDefault="0083579F" w:rsidP="00056FD1">
            <w:pPr>
              <w:spacing w:before="0"/>
              <w:ind w:firstLine="0"/>
              <w:jc w:val="center"/>
              <w:rPr>
                <w:rFonts w:ascii="Times New Roman" w:hAnsi="Times New Roman"/>
                <w:sz w:val="24"/>
                <w:szCs w:val="24"/>
                <w:lang w:eastAsia="ru-RU"/>
              </w:rPr>
            </w:pPr>
            <w:r>
              <w:rPr>
                <w:rFonts w:ascii="Times New Roman" w:hAnsi="Times New Roman"/>
                <w:sz w:val="24"/>
                <w:szCs w:val="24"/>
                <w:lang w:eastAsia="ru-RU"/>
              </w:rPr>
              <w:t>12 </w:t>
            </w:r>
            <w:r w:rsidR="00056FD1">
              <w:rPr>
                <w:rFonts w:ascii="Times New Roman" w:hAnsi="Times New Roman"/>
                <w:sz w:val="24"/>
                <w:szCs w:val="24"/>
                <w:lang w:eastAsia="ru-RU"/>
              </w:rPr>
              <w:t>685 907,94</w:t>
            </w:r>
          </w:p>
        </w:tc>
        <w:tc>
          <w:tcPr>
            <w:tcW w:w="1842" w:type="dxa"/>
            <w:shd w:val="clear" w:color="auto" w:fill="auto"/>
          </w:tcPr>
          <w:p w:rsidR="006E344F" w:rsidRPr="00DB1538" w:rsidRDefault="0083579F"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20 899 479,90</w:t>
            </w:r>
          </w:p>
        </w:tc>
        <w:tc>
          <w:tcPr>
            <w:tcW w:w="3676" w:type="dxa"/>
            <w:shd w:val="clear" w:color="auto" w:fill="auto"/>
          </w:tcPr>
          <w:p w:rsidR="006E344F" w:rsidRPr="00DB1538" w:rsidRDefault="001527C4" w:rsidP="00DB1538">
            <w:pPr>
              <w:ind w:firstLine="0"/>
              <w:rPr>
                <w:rFonts w:ascii="Times New Roman" w:hAnsi="Times New Roman"/>
                <w:sz w:val="24"/>
                <w:szCs w:val="24"/>
              </w:rPr>
            </w:pPr>
            <w:r w:rsidRPr="00DB1538">
              <w:rPr>
                <w:rFonts w:ascii="Times New Roman" w:hAnsi="Times New Roman"/>
                <w:sz w:val="24"/>
                <w:szCs w:val="24"/>
              </w:rPr>
              <w:t>Увеличение креди</w:t>
            </w:r>
            <w:r w:rsidR="006E344F" w:rsidRPr="00DB1538">
              <w:rPr>
                <w:rFonts w:ascii="Times New Roman" w:hAnsi="Times New Roman"/>
                <w:sz w:val="24"/>
                <w:szCs w:val="24"/>
              </w:rPr>
              <w:t>торск</w:t>
            </w:r>
            <w:r w:rsidRPr="00DB1538">
              <w:rPr>
                <w:rFonts w:ascii="Times New Roman" w:hAnsi="Times New Roman"/>
                <w:sz w:val="24"/>
                <w:szCs w:val="24"/>
              </w:rPr>
              <w:t>ой</w:t>
            </w:r>
            <w:r w:rsidR="006E344F" w:rsidRPr="00DB1538">
              <w:rPr>
                <w:rFonts w:ascii="Times New Roman" w:hAnsi="Times New Roman"/>
                <w:sz w:val="24"/>
                <w:szCs w:val="24"/>
              </w:rPr>
              <w:t xml:space="preserve"> задолженност</w:t>
            </w:r>
            <w:r w:rsidRPr="00DB1538">
              <w:rPr>
                <w:rFonts w:ascii="Times New Roman" w:hAnsi="Times New Roman"/>
                <w:sz w:val="24"/>
                <w:szCs w:val="24"/>
              </w:rPr>
              <w:t>и</w:t>
            </w:r>
            <w:r w:rsidR="006E344F" w:rsidRPr="00DB1538">
              <w:rPr>
                <w:rFonts w:ascii="Times New Roman" w:hAnsi="Times New Roman"/>
                <w:sz w:val="24"/>
                <w:szCs w:val="24"/>
              </w:rPr>
              <w:t xml:space="preserve"> по коммунальным услугам (увеличение тарифов по коммунальным платежам теплоснабжение, водоснабжение), по резерв</w:t>
            </w:r>
            <w:r w:rsidR="00DB1538">
              <w:rPr>
                <w:rFonts w:ascii="Times New Roman" w:hAnsi="Times New Roman"/>
                <w:sz w:val="24"/>
                <w:szCs w:val="24"/>
              </w:rPr>
              <w:t>ам</w:t>
            </w:r>
            <w:r w:rsidR="006E344F" w:rsidRPr="00DB1538">
              <w:rPr>
                <w:rFonts w:ascii="Times New Roman" w:hAnsi="Times New Roman"/>
                <w:sz w:val="24"/>
                <w:szCs w:val="24"/>
              </w:rPr>
              <w:t xml:space="preserve"> предстоящих расходов.</w:t>
            </w:r>
          </w:p>
        </w:tc>
      </w:tr>
      <w:tr w:rsidR="006E344F" w:rsidRPr="00DB1538" w:rsidTr="00056FD1">
        <w:trPr>
          <w:trHeight w:val="473"/>
        </w:trPr>
        <w:tc>
          <w:tcPr>
            <w:tcW w:w="2235"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val="en-US" w:eastAsia="ru-RU"/>
              </w:rPr>
              <w:t>IV.</w:t>
            </w:r>
            <w:r w:rsidRPr="00DB1538">
              <w:rPr>
                <w:rFonts w:ascii="Times New Roman" w:hAnsi="Times New Roman"/>
                <w:sz w:val="24"/>
                <w:szCs w:val="24"/>
                <w:lang w:eastAsia="ru-RU"/>
              </w:rPr>
              <w:t>Финансовый результат</w:t>
            </w:r>
          </w:p>
        </w:tc>
        <w:tc>
          <w:tcPr>
            <w:tcW w:w="1701" w:type="dxa"/>
            <w:shd w:val="clear" w:color="auto" w:fill="auto"/>
          </w:tcPr>
          <w:p w:rsidR="006E344F" w:rsidRPr="00DB1538" w:rsidRDefault="0083579F" w:rsidP="00477BEC">
            <w:pPr>
              <w:spacing w:before="0"/>
              <w:ind w:firstLine="0"/>
              <w:jc w:val="center"/>
              <w:rPr>
                <w:rFonts w:ascii="Times New Roman" w:hAnsi="Times New Roman"/>
                <w:sz w:val="24"/>
                <w:szCs w:val="24"/>
                <w:lang w:eastAsia="ru-RU"/>
              </w:rPr>
            </w:pPr>
            <w:r w:rsidRPr="00E34EED">
              <w:rPr>
                <w:rFonts w:ascii="Times New Roman" w:hAnsi="Times New Roman"/>
                <w:sz w:val="24"/>
                <w:szCs w:val="24"/>
                <w:highlight w:val="yellow"/>
                <w:lang w:eastAsia="ru-RU"/>
              </w:rPr>
              <w:t>7</w:t>
            </w:r>
            <w:r w:rsidR="00477BEC" w:rsidRPr="00E34EED">
              <w:rPr>
                <w:rFonts w:ascii="Times New Roman" w:hAnsi="Times New Roman"/>
                <w:sz w:val="24"/>
                <w:szCs w:val="24"/>
                <w:highlight w:val="yellow"/>
                <w:lang w:eastAsia="ru-RU"/>
              </w:rPr>
              <w:t>8</w:t>
            </w:r>
            <w:r w:rsidRPr="00E34EED">
              <w:rPr>
                <w:rFonts w:ascii="Times New Roman" w:hAnsi="Times New Roman"/>
                <w:sz w:val="24"/>
                <w:szCs w:val="24"/>
                <w:highlight w:val="yellow"/>
                <w:lang w:eastAsia="ru-RU"/>
              </w:rPr>
              <w:t> </w:t>
            </w:r>
            <w:r w:rsidR="00477BEC" w:rsidRPr="00E34EED">
              <w:rPr>
                <w:rFonts w:ascii="Times New Roman" w:hAnsi="Times New Roman"/>
                <w:sz w:val="24"/>
                <w:szCs w:val="24"/>
                <w:highlight w:val="yellow"/>
                <w:lang w:eastAsia="ru-RU"/>
              </w:rPr>
              <w:t>023</w:t>
            </w:r>
            <w:r w:rsidRPr="00E34EED">
              <w:rPr>
                <w:rFonts w:ascii="Times New Roman" w:hAnsi="Times New Roman"/>
                <w:sz w:val="24"/>
                <w:szCs w:val="24"/>
                <w:highlight w:val="yellow"/>
                <w:lang w:eastAsia="ru-RU"/>
              </w:rPr>
              <w:t> </w:t>
            </w:r>
            <w:r w:rsidR="00477BEC" w:rsidRPr="00E34EED">
              <w:rPr>
                <w:rFonts w:ascii="Times New Roman" w:hAnsi="Times New Roman"/>
                <w:sz w:val="24"/>
                <w:szCs w:val="24"/>
                <w:highlight w:val="yellow"/>
                <w:lang w:eastAsia="ru-RU"/>
              </w:rPr>
              <w:t>884</w:t>
            </w:r>
            <w:r w:rsidRPr="00E34EED">
              <w:rPr>
                <w:rFonts w:ascii="Times New Roman" w:hAnsi="Times New Roman"/>
                <w:sz w:val="24"/>
                <w:szCs w:val="24"/>
                <w:highlight w:val="yellow"/>
                <w:lang w:eastAsia="ru-RU"/>
              </w:rPr>
              <w:t>,</w:t>
            </w:r>
            <w:r w:rsidR="00477BEC" w:rsidRPr="00E34EED">
              <w:rPr>
                <w:rFonts w:ascii="Times New Roman" w:hAnsi="Times New Roman"/>
                <w:sz w:val="24"/>
                <w:szCs w:val="24"/>
                <w:highlight w:val="yellow"/>
                <w:lang w:eastAsia="ru-RU"/>
              </w:rPr>
              <w:t>16</w:t>
            </w:r>
          </w:p>
        </w:tc>
        <w:tc>
          <w:tcPr>
            <w:tcW w:w="1842" w:type="dxa"/>
            <w:shd w:val="clear" w:color="auto" w:fill="auto"/>
          </w:tcPr>
          <w:p w:rsidR="006E344F" w:rsidRPr="00DB1538" w:rsidRDefault="0083579F"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68 203 575,85</w:t>
            </w:r>
          </w:p>
        </w:tc>
        <w:tc>
          <w:tcPr>
            <w:tcW w:w="3676" w:type="dxa"/>
            <w:shd w:val="clear" w:color="auto" w:fill="auto"/>
          </w:tcPr>
          <w:p w:rsidR="006E344F" w:rsidRPr="00DB1538" w:rsidRDefault="00C45484" w:rsidP="00DB1538">
            <w:pPr>
              <w:ind w:firstLine="0"/>
              <w:jc w:val="left"/>
              <w:rPr>
                <w:rFonts w:ascii="Times New Roman" w:hAnsi="Times New Roman"/>
                <w:sz w:val="24"/>
                <w:szCs w:val="24"/>
              </w:rPr>
            </w:pPr>
            <w:r>
              <w:rPr>
                <w:rFonts w:ascii="Times New Roman" w:hAnsi="Times New Roman"/>
                <w:sz w:val="24"/>
                <w:szCs w:val="24"/>
              </w:rPr>
              <w:t>Изменения по федеральным стандартам бюджетного учета</w:t>
            </w:r>
          </w:p>
        </w:tc>
      </w:tr>
    </w:tbl>
    <w:p w:rsidR="007347C8" w:rsidRPr="00DB1538" w:rsidRDefault="00C1587E" w:rsidP="00DB1538">
      <w:pPr>
        <w:spacing w:before="0"/>
        <w:ind w:firstLine="567"/>
        <w:outlineLvl w:val="2"/>
        <w:rPr>
          <w:rFonts w:ascii="Times New Roman" w:hAnsi="Times New Roman"/>
          <w:bCs/>
          <w:sz w:val="24"/>
          <w:szCs w:val="24"/>
          <w:lang w:eastAsia="ru-RU"/>
        </w:rPr>
      </w:pPr>
      <w:r w:rsidRPr="00DB1538">
        <w:rPr>
          <w:rFonts w:ascii="Times New Roman" w:hAnsi="Times New Roman"/>
          <w:bCs/>
          <w:sz w:val="24"/>
          <w:szCs w:val="24"/>
          <w:lang w:eastAsia="ru-RU"/>
        </w:rPr>
        <w:t>Показатели бухгалтерского баланса на начало 20</w:t>
      </w:r>
      <w:r w:rsidR="0083579F">
        <w:rPr>
          <w:rFonts w:ascii="Times New Roman" w:hAnsi="Times New Roman"/>
          <w:bCs/>
          <w:sz w:val="24"/>
          <w:szCs w:val="24"/>
          <w:lang w:eastAsia="ru-RU"/>
        </w:rPr>
        <w:t>20</w:t>
      </w:r>
      <w:r w:rsidRPr="00DB1538">
        <w:rPr>
          <w:rFonts w:ascii="Times New Roman" w:hAnsi="Times New Roman"/>
          <w:bCs/>
          <w:sz w:val="24"/>
          <w:szCs w:val="24"/>
          <w:lang w:eastAsia="ru-RU"/>
        </w:rPr>
        <w:t xml:space="preserve"> года отражены с учетом применения р.</w:t>
      </w:r>
      <w:r w:rsidRPr="00DB1538">
        <w:rPr>
          <w:rFonts w:ascii="Times New Roman" w:hAnsi="Times New Roman"/>
          <w:bCs/>
          <w:sz w:val="24"/>
          <w:szCs w:val="24"/>
          <w:lang w:val="en-US" w:eastAsia="ru-RU"/>
        </w:rPr>
        <w:t>V</w:t>
      </w:r>
      <w:r w:rsidRPr="00DB1538">
        <w:rPr>
          <w:rFonts w:ascii="Times New Roman" w:hAnsi="Times New Roman"/>
          <w:bCs/>
          <w:sz w:val="24"/>
          <w:szCs w:val="24"/>
          <w:lang w:eastAsia="ru-RU"/>
        </w:rPr>
        <w:t xml:space="preserve"> Федерального стандарта бухгалтерского учета для организаций государственного сектора «Учетная политика, оценочные показатели и ошибки», утвержденного Минфином РФ от 30.12.2017 № 274н.</w:t>
      </w:r>
    </w:p>
    <w:p w:rsidR="00C45484" w:rsidRDefault="00C45484" w:rsidP="00DB1538">
      <w:pPr>
        <w:spacing w:before="0"/>
        <w:ind w:firstLine="567"/>
        <w:outlineLvl w:val="2"/>
        <w:rPr>
          <w:rFonts w:ascii="Times New Roman" w:hAnsi="Times New Roman"/>
          <w:bCs/>
          <w:sz w:val="24"/>
          <w:szCs w:val="24"/>
          <w:lang w:eastAsia="ru-RU"/>
        </w:rPr>
      </w:pPr>
    </w:p>
    <w:p w:rsidR="006E344F" w:rsidRPr="00DB1538" w:rsidRDefault="006E344F" w:rsidP="00DB1538">
      <w:pPr>
        <w:spacing w:before="0"/>
        <w:ind w:firstLine="567"/>
        <w:outlineLvl w:val="2"/>
        <w:rPr>
          <w:rFonts w:ascii="Times New Roman" w:hAnsi="Times New Roman"/>
          <w:bCs/>
          <w:sz w:val="24"/>
          <w:szCs w:val="24"/>
          <w:lang w:eastAsia="ru-RU"/>
        </w:rPr>
      </w:pPr>
      <w:r w:rsidRPr="00DB1538">
        <w:rPr>
          <w:rFonts w:ascii="Times New Roman" w:hAnsi="Times New Roman"/>
          <w:bCs/>
          <w:sz w:val="24"/>
          <w:szCs w:val="24"/>
          <w:lang w:eastAsia="ru-RU"/>
        </w:rPr>
        <w:t>3.1.2. Нефинансовые активы.</w:t>
      </w:r>
    </w:p>
    <w:p w:rsidR="006E344F" w:rsidRPr="00DB1538" w:rsidRDefault="006E344F" w:rsidP="00DB1538">
      <w:pPr>
        <w:spacing w:before="0"/>
        <w:ind w:firstLine="567"/>
        <w:rPr>
          <w:rFonts w:ascii="Times New Roman" w:hAnsi="Times New Roman"/>
          <w:bCs/>
          <w:sz w:val="24"/>
          <w:szCs w:val="24"/>
          <w:lang w:eastAsia="ru-RU"/>
        </w:rPr>
      </w:pPr>
      <w:r w:rsidRPr="00DB1538">
        <w:rPr>
          <w:rFonts w:ascii="Times New Roman" w:hAnsi="Times New Roman"/>
          <w:bCs/>
          <w:sz w:val="24"/>
          <w:szCs w:val="24"/>
          <w:lang w:eastAsia="ru-RU"/>
        </w:rPr>
        <w:t>Нефинансовые активы на отчетные даты составили: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985"/>
        <w:gridCol w:w="1984"/>
        <w:gridCol w:w="2866"/>
      </w:tblGrid>
      <w:tr w:rsidR="006E344F" w:rsidRPr="00DB1538" w:rsidTr="006E344F">
        <w:trPr>
          <w:trHeight w:val="772"/>
        </w:trPr>
        <w:tc>
          <w:tcPr>
            <w:tcW w:w="2376"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Наименование показателя</w:t>
            </w:r>
          </w:p>
        </w:tc>
        <w:tc>
          <w:tcPr>
            <w:tcW w:w="1985"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83579F">
              <w:rPr>
                <w:rFonts w:ascii="Times New Roman" w:hAnsi="Times New Roman"/>
                <w:sz w:val="24"/>
                <w:szCs w:val="24"/>
                <w:lang w:eastAsia="ru-RU"/>
              </w:rPr>
              <w:t>20</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c>
          <w:tcPr>
            <w:tcW w:w="1984" w:type="dxa"/>
            <w:shd w:val="clear" w:color="auto" w:fill="auto"/>
            <w:vAlign w:val="center"/>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1A7A4B" w:rsidRPr="00DB1538">
              <w:rPr>
                <w:rFonts w:ascii="Times New Roman" w:hAnsi="Times New Roman"/>
                <w:sz w:val="24"/>
                <w:szCs w:val="24"/>
                <w:lang w:eastAsia="ru-RU"/>
              </w:rPr>
              <w:t>2</w:t>
            </w:r>
            <w:r w:rsidR="0083579F">
              <w:rPr>
                <w:rFonts w:ascii="Times New Roman" w:hAnsi="Times New Roman"/>
                <w:sz w:val="24"/>
                <w:szCs w:val="24"/>
                <w:lang w:eastAsia="ru-RU"/>
              </w:rPr>
              <w:t>1</w:t>
            </w:r>
            <w:r w:rsidRPr="00DB1538">
              <w:rPr>
                <w:rFonts w:ascii="Times New Roman" w:hAnsi="Times New Roman"/>
                <w:sz w:val="24"/>
                <w:szCs w:val="24"/>
                <w:lang w:eastAsia="ru-RU"/>
              </w:rPr>
              <w:t xml:space="preserve"> г.</w:t>
            </w:r>
          </w:p>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c>
          <w:tcPr>
            <w:tcW w:w="2866" w:type="dxa"/>
            <w:shd w:val="clear" w:color="auto" w:fill="auto"/>
          </w:tcPr>
          <w:p w:rsidR="006E344F" w:rsidRPr="00DB1538" w:rsidRDefault="006E344F" w:rsidP="00DB1538">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Причины изменений</w:t>
            </w:r>
          </w:p>
        </w:tc>
      </w:tr>
      <w:tr w:rsidR="006E344F" w:rsidRPr="00DB1538" w:rsidTr="006E344F">
        <w:trPr>
          <w:trHeight w:val="145"/>
        </w:trPr>
        <w:tc>
          <w:tcPr>
            <w:tcW w:w="2376"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eastAsia="ru-RU"/>
              </w:rPr>
              <w:t>Основные средства</w:t>
            </w:r>
          </w:p>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eastAsia="ru-RU"/>
              </w:rPr>
              <w:t>(остаточная стоимость)</w:t>
            </w:r>
          </w:p>
        </w:tc>
        <w:tc>
          <w:tcPr>
            <w:tcW w:w="1985" w:type="dxa"/>
            <w:shd w:val="clear" w:color="auto" w:fill="auto"/>
          </w:tcPr>
          <w:p w:rsidR="006E344F" w:rsidRPr="00DB1538" w:rsidRDefault="0083579F"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86 202 875,77</w:t>
            </w:r>
          </w:p>
        </w:tc>
        <w:tc>
          <w:tcPr>
            <w:tcW w:w="1984" w:type="dxa"/>
            <w:shd w:val="clear" w:color="auto" w:fill="auto"/>
          </w:tcPr>
          <w:p w:rsidR="006E344F" w:rsidRPr="00DB1538" w:rsidRDefault="00477BEC" w:rsidP="00477BEC">
            <w:pPr>
              <w:spacing w:before="0"/>
              <w:ind w:firstLine="0"/>
              <w:jc w:val="center"/>
              <w:rPr>
                <w:rFonts w:ascii="Times New Roman" w:hAnsi="Times New Roman"/>
                <w:sz w:val="24"/>
                <w:szCs w:val="24"/>
                <w:lang w:eastAsia="ru-RU"/>
              </w:rPr>
            </w:pPr>
            <w:r>
              <w:rPr>
                <w:rFonts w:ascii="Times New Roman" w:hAnsi="Times New Roman"/>
                <w:sz w:val="24"/>
                <w:szCs w:val="24"/>
                <w:lang w:eastAsia="ru-RU"/>
              </w:rPr>
              <w:t>84</w:t>
            </w:r>
            <w:r w:rsidR="0083579F">
              <w:rPr>
                <w:rFonts w:ascii="Times New Roman" w:hAnsi="Times New Roman"/>
                <w:sz w:val="24"/>
                <w:szCs w:val="24"/>
                <w:lang w:eastAsia="ru-RU"/>
              </w:rPr>
              <w:t> 556 723,17</w:t>
            </w:r>
          </w:p>
        </w:tc>
        <w:tc>
          <w:tcPr>
            <w:tcW w:w="2866" w:type="dxa"/>
            <w:shd w:val="clear" w:color="auto" w:fill="auto"/>
          </w:tcPr>
          <w:p w:rsidR="006E344F" w:rsidRPr="00DB1538" w:rsidRDefault="00BA2A0D" w:rsidP="00DB1538">
            <w:pPr>
              <w:ind w:firstLine="0"/>
              <w:rPr>
                <w:rFonts w:ascii="Times New Roman" w:hAnsi="Times New Roman"/>
                <w:sz w:val="24"/>
                <w:szCs w:val="24"/>
              </w:rPr>
            </w:pPr>
            <w:r w:rsidRPr="00DB1538">
              <w:rPr>
                <w:rFonts w:ascii="Times New Roman" w:hAnsi="Times New Roman"/>
                <w:sz w:val="24"/>
                <w:szCs w:val="24"/>
              </w:rPr>
              <w:t>Уменьшение за счет н</w:t>
            </w:r>
            <w:r w:rsidR="006E344F" w:rsidRPr="00DB1538">
              <w:rPr>
                <w:rFonts w:ascii="Times New Roman" w:hAnsi="Times New Roman"/>
                <w:sz w:val="24"/>
                <w:szCs w:val="24"/>
              </w:rPr>
              <w:t>ачислени</w:t>
            </w:r>
            <w:r w:rsidRPr="00DB1538">
              <w:rPr>
                <w:rFonts w:ascii="Times New Roman" w:hAnsi="Times New Roman"/>
                <w:sz w:val="24"/>
                <w:szCs w:val="24"/>
              </w:rPr>
              <w:t>я</w:t>
            </w:r>
            <w:r w:rsidR="006E344F" w:rsidRPr="00DB1538">
              <w:rPr>
                <w:rFonts w:ascii="Times New Roman" w:hAnsi="Times New Roman"/>
                <w:sz w:val="24"/>
                <w:szCs w:val="24"/>
              </w:rPr>
              <w:t xml:space="preserve"> амортизации, </w:t>
            </w:r>
          </w:p>
        </w:tc>
      </w:tr>
      <w:tr w:rsidR="006E344F" w:rsidRPr="00DB1538" w:rsidTr="00DB1538">
        <w:trPr>
          <w:trHeight w:val="321"/>
        </w:trPr>
        <w:tc>
          <w:tcPr>
            <w:tcW w:w="2376"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eastAsia="ru-RU"/>
              </w:rPr>
              <w:t>Непроизведенные активы (остаточная стоимость)</w:t>
            </w:r>
          </w:p>
        </w:tc>
        <w:tc>
          <w:tcPr>
            <w:tcW w:w="1985" w:type="dxa"/>
            <w:shd w:val="clear" w:color="auto" w:fill="auto"/>
          </w:tcPr>
          <w:p w:rsidR="006E344F" w:rsidRPr="00DB1538" w:rsidRDefault="0083579F"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1 563 726,90</w:t>
            </w:r>
          </w:p>
        </w:tc>
        <w:tc>
          <w:tcPr>
            <w:tcW w:w="1984" w:type="dxa"/>
            <w:shd w:val="clear" w:color="auto" w:fill="auto"/>
          </w:tcPr>
          <w:p w:rsidR="006E344F" w:rsidRPr="00DB1538" w:rsidRDefault="0083579F"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1 371 070,00</w:t>
            </w:r>
          </w:p>
        </w:tc>
        <w:tc>
          <w:tcPr>
            <w:tcW w:w="2866" w:type="dxa"/>
            <w:shd w:val="clear" w:color="auto" w:fill="auto"/>
          </w:tcPr>
          <w:p w:rsidR="006E344F" w:rsidRPr="00DB1538" w:rsidRDefault="0083579F" w:rsidP="00DB1538">
            <w:pPr>
              <w:spacing w:before="0"/>
              <w:ind w:firstLine="0"/>
              <w:rPr>
                <w:rFonts w:ascii="Times New Roman" w:hAnsi="Times New Roman"/>
                <w:sz w:val="24"/>
                <w:szCs w:val="24"/>
                <w:lang w:eastAsia="ru-RU"/>
              </w:rPr>
            </w:pPr>
            <w:r>
              <w:rPr>
                <w:rFonts w:ascii="Times New Roman" w:hAnsi="Times New Roman"/>
                <w:sz w:val="24"/>
                <w:szCs w:val="24"/>
                <w:lang w:eastAsia="ru-RU"/>
              </w:rPr>
              <w:t>Изменение кадастровой стоимости согласно Постановление Красноярского края № 766-п от 03.11.2020г.</w:t>
            </w:r>
          </w:p>
        </w:tc>
      </w:tr>
      <w:tr w:rsidR="006E344F" w:rsidRPr="00DB1538" w:rsidTr="00DB1538">
        <w:trPr>
          <w:trHeight w:val="700"/>
        </w:trPr>
        <w:tc>
          <w:tcPr>
            <w:tcW w:w="2376" w:type="dxa"/>
            <w:shd w:val="clear" w:color="auto" w:fill="auto"/>
          </w:tcPr>
          <w:p w:rsidR="006E344F" w:rsidRPr="00DB1538" w:rsidRDefault="006E344F" w:rsidP="00DB1538">
            <w:pPr>
              <w:spacing w:before="0"/>
              <w:ind w:firstLine="0"/>
              <w:rPr>
                <w:rFonts w:ascii="Times New Roman" w:hAnsi="Times New Roman"/>
                <w:sz w:val="24"/>
                <w:szCs w:val="24"/>
                <w:lang w:eastAsia="ru-RU"/>
              </w:rPr>
            </w:pPr>
            <w:r w:rsidRPr="00DB1538">
              <w:rPr>
                <w:rFonts w:ascii="Times New Roman" w:hAnsi="Times New Roman"/>
                <w:sz w:val="24"/>
                <w:szCs w:val="24"/>
                <w:lang w:eastAsia="ru-RU"/>
              </w:rPr>
              <w:t>Материальные запасы</w:t>
            </w:r>
          </w:p>
        </w:tc>
        <w:tc>
          <w:tcPr>
            <w:tcW w:w="1985" w:type="dxa"/>
            <w:shd w:val="clear" w:color="auto" w:fill="auto"/>
          </w:tcPr>
          <w:p w:rsidR="006E344F" w:rsidRPr="00DB1538" w:rsidRDefault="0083579F"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1 403 492,18</w:t>
            </w:r>
          </w:p>
        </w:tc>
        <w:tc>
          <w:tcPr>
            <w:tcW w:w="1984" w:type="dxa"/>
            <w:shd w:val="clear" w:color="auto" w:fill="auto"/>
          </w:tcPr>
          <w:p w:rsidR="006E344F" w:rsidRPr="00DB1538" w:rsidRDefault="0083579F" w:rsidP="00DB1538">
            <w:pPr>
              <w:spacing w:before="0"/>
              <w:ind w:firstLine="0"/>
              <w:jc w:val="center"/>
              <w:rPr>
                <w:rFonts w:ascii="Times New Roman" w:hAnsi="Times New Roman"/>
                <w:sz w:val="24"/>
                <w:szCs w:val="24"/>
                <w:lang w:eastAsia="ru-RU"/>
              </w:rPr>
            </w:pPr>
            <w:r>
              <w:rPr>
                <w:rFonts w:ascii="Times New Roman" w:hAnsi="Times New Roman"/>
                <w:sz w:val="24"/>
                <w:szCs w:val="24"/>
                <w:lang w:eastAsia="ru-RU"/>
              </w:rPr>
              <w:t>1 807 800,44</w:t>
            </w:r>
          </w:p>
        </w:tc>
        <w:tc>
          <w:tcPr>
            <w:tcW w:w="2866" w:type="dxa"/>
            <w:shd w:val="clear" w:color="auto" w:fill="auto"/>
          </w:tcPr>
          <w:p w:rsidR="006E344F" w:rsidRPr="00DB1538" w:rsidRDefault="006E344F" w:rsidP="00DB1538">
            <w:pPr>
              <w:ind w:firstLine="0"/>
              <w:rPr>
                <w:rFonts w:ascii="Times New Roman" w:hAnsi="Times New Roman"/>
                <w:sz w:val="24"/>
                <w:szCs w:val="24"/>
              </w:rPr>
            </w:pPr>
            <w:r w:rsidRPr="00DB1538">
              <w:rPr>
                <w:rFonts w:ascii="Times New Roman" w:hAnsi="Times New Roman"/>
                <w:sz w:val="24"/>
                <w:szCs w:val="24"/>
              </w:rPr>
              <w:t>Приобретение материальных запасов</w:t>
            </w:r>
          </w:p>
        </w:tc>
      </w:tr>
    </w:tbl>
    <w:p w:rsidR="009D7F44" w:rsidRDefault="009D7F44" w:rsidP="00DB1538">
      <w:pPr>
        <w:spacing w:before="0"/>
        <w:ind w:left="720" w:firstLine="0"/>
        <w:rPr>
          <w:rFonts w:ascii="Times New Roman" w:hAnsi="Times New Roman"/>
          <w:sz w:val="24"/>
          <w:szCs w:val="24"/>
        </w:rPr>
      </w:pPr>
    </w:p>
    <w:p w:rsidR="006E344F" w:rsidRPr="00DB1538" w:rsidRDefault="006E344F" w:rsidP="00DB1538">
      <w:pPr>
        <w:spacing w:before="0"/>
        <w:ind w:left="720" w:firstLine="0"/>
        <w:rPr>
          <w:rFonts w:ascii="Times New Roman" w:hAnsi="Times New Roman"/>
          <w:sz w:val="24"/>
          <w:szCs w:val="24"/>
        </w:rPr>
      </w:pPr>
      <w:r w:rsidRPr="00DB1538">
        <w:rPr>
          <w:rFonts w:ascii="Times New Roman" w:hAnsi="Times New Roman"/>
          <w:sz w:val="24"/>
          <w:szCs w:val="24"/>
        </w:rPr>
        <w:t>3.1.3. «Расходы будущих периодов».</w:t>
      </w:r>
    </w:p>
    <w:p w:rsidR="006E344F" w:rsidRPr="00BA2A0D" w:rsidRDefault="006E344F" w:rsidP="00BA2A0D">
      <w:pPr>
        <w:spacing w:before="0"/>
        <w:ind w:left="720" w:firstLine="0"/>
        <w:rPr>
          <w:rFonts w:ascii="Times New Roman" w:hAnsi="Times New Roman"/>
          <w:sz w:val="24"/>
          <w:szCs w:val="24"/>
        </w:rPr>
      </w:pPr>
      <w:r w:rsidRPr="00BA2A0D">
        <w:rPr>
          <w:rFonts w:ascii="Times New Roman" w:hAnsi="Times New Roman"/>
          <w:sz w:val="24"/>
          <w:szCs w:val="24"/>
        </w:rPr>
        <w:t>«Расходы будущих периодов» на отчетные даты составили: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985"/>
        <w:gridCol w:w="1984"/>
        <w:gridCol w:w="2897"/>
      </w:tblGrid>
      <w:tr w:rsidR="006E344F" w:rsidRPr="00BA2A0D" w:rsidTr="006E344F">
        <w:trPr>
          <w:trHeight w:val="786"/>
        </w:trPr>
        <w:tc>
          <w:tcPr>
            <w:tcW w:w="2376" w:type="dxa"/>
            <w:shd w:val="clear" w:color="auto" w:fill="auto"/>
            <w:vAlign w:val="center"/>
          </w:tcPr>
          <w:p w:rsidR="006E344F" w:rsidRPr="00BA2A0D" w:rsidRDefault="006E344F" w:rsidP="00DB1538">
            <w:pPr>
              <w:spacing w:before="0"/>
              <w:ind w:firstLine="0"/>
              <w:jc w:val="left"/>
              <w:rPr>
                <w:rFonts w:ascii="Times New Roman" w:hAnsi="Times New Roman"/>
                <w:sz w:val="24"/>
                <w:szCs w:val="24"/>
              </w:rPr>
            </w:pPr>
            <w:r w:rsidRPr="00BA2A0D">
              <w:rPr>
                <w:rFonts w:ascii="Times New Roman" w:hAnsi="Times New Roman"/>
                <w:sz w:val="24"/>
                <w:szCs w:val="24"/>
              </w:rPr>
              <w:lastRenderedPageBreak/>
              <w:t>Наименование показателя</w:t>
            </w:r>
          </w:p>
        </w:tc>
        <w:tc>
          <w:tcPr>
            <w:tcW w:w="1985" w:type="dxa"/>
            <w:shd w:val="clear" w:color="auto" w:fill="auto"/>
            <w:vAlign w:val="center"/>
          </w:tcPr>
          <w:p w:rsidR="006E344F" w:rsidRPr="00BA2A0D" w:rsidRDefault="006E344F" w:rsidP="00DB1538">
            <w:pPr>
              <w:spacing w:before="0"/>
              <w:ind w:left="34" w:firstLine="0"/>
              <w:jc w:val="left"/>
              <w:rPr>
                <w:rFonts w:ascii="Times New Roman" w:hAnsi="Times New Roman"/>
                <w:sz w:val="24"/>
                <w:szCs w:val="24"/>
              </w:rPr>
            </w:pPr>
            <w:r w:rsidRPr="00BA2A0D">
              <w:rPr>
                <w:rFonts w:ascii="Times New Roman" w:hAnsi="Times New Roman"/>
                <w:sz w:val="24"/>
                <w:szCs w:val="24"/>
              </w:rPr>
              <w:t>На 01.01.20</w:t>
            </w:r>
            <w:r w:rsidR="0083579F">
              <w:rPr>
                <w:rFonts w:ascii="Times New Roman" w:hAnsi="Times New Roman"/>
                <w:sz w:val="24"/>
                <w:szCs w:val="24"/>
              </w:rPr>
              <w:t>20</w:t>
            </w:r>
            <w:r w:rsidRPr="00BA2A0D">
              <w:rPr>
                <w:rFonts w:ascii="Times New Roman" w:hAnsi="Times New Roman"/>
                <w:sz w:val="24"/>
                <w:szCs w:val="24"/>
              </w:rPr>
              <w:t xml:space="preserve"> г.</w:t>
            </w:r>
          </w:p>
          <w:p w:rsidR="006E344F" w:rsidRPr="00BA2A0D" w:rsidRDefault="006E344F" w:rsidP="00DB1538">
            <w:pPr>
              <w:spacing w:before="0"/>
              <w:ind w:left="720" w:firstLine="0"/>
              <w:jc w:val="left"/>
              <w:rPr>
                <w:rFonts w:ascii="Times New Roman" w:hAnsi="Times New Roman"/>
                <w:sz w:val="24"/>
                <w:szCs w:val="24"/>
              </w:rPr>
            </w:pPr>
            <w:r w:rsidRPr="00BA2A0D">
              <w:rPr>
                <w:rFonts w:ascii="Times New Roman" w:hAnsi="Times New Roman"/>
                <w:sz w:val="24"/>
                <w:szCs w:val="24"/>
              </w:rPr>
              <w:t>(руб.)</w:t>
            </w:r>
          </w:p>
        </w:tc>
        <w:tc>
          <w:tcPr>
            <w:tcW w:w="1984" w:type="dxa"/>
            <w:shd w:val="clear" w:color="auto" w:fill="auto"/>
            <w:vAlign w:val="center"/>
          </w:tcPr>
          <w:p w:rsidR="006E344F" w:rsidRPr="00BA2A0D" w:rsidRDefault="006E344F" w:rsidP="00DB1538">
            <w:pPr>
              <w:spacing w:before="0"/>
              <w:ind w:left="34" w:firstLine="0"/>
              <w:jc w:val="left"/>
              <w:rPr>
                <w:rFonts w:ascii="Times New Roman" w:hAnsi="Times New Roman"/>
                <w:sz w:val="24"/>
                <w:szCs w:val="24"/>
              </w:rPr>
            </w:pPr>
            <w:r w:rsidRPr="00BA2A0D">
              <w:rPr>
                <w:rFonts w:ascii="Times New Roman" w:hAnsi="Times New Roman"/>
                <w:sz w:val="24"/>
                <w:szCs w:val="24"/>
              </w:rPr>
              <w:t>На 01.01.20</w:t>
            </w:r>
            <w:r w:rsidR="002B5950" w:rsidRPr="00BA2A0D">
              <w:rPr>
                <w:rFonts w:ascii="Times New Roman" w:hAnsi="Times New Roman"/>
                <w:sz w:val="24"/>
                <w:szCs w:val="24"/>
              </w:rPr>
              <w:t>2</w:t>
            </w:r>
            <w:r w:rsidR="0083579F">
              <w:rPr>
                <w:rFonts w:ascii="Times New Roman" w:hAnsi="Times New Roman"/>
                <w:sz w:val="24"/>
                <w:szCs w:val="24"/>
              </w:rPr>
              <w:t>1</w:t>
            </w:r>
            <w:r w:rsidRPr="00BA2A0D">
              <w:rPr>
                <w:rFonts w:ascii="Times New Roman" w:hAnsi="Times New Roman"/>
                <w:sz w:val="24"/>
                <w:szCs w:val="24"/>
              </w:rPr>
              <w:t xml:space="preserve"> г.</w:t>
            </w:r>
          </w:p>
          <w:p w:rsidR="006E344F" w:rsidRPr="00BA2A0D" w:rsidRDefault="006E344F" w:rsidP="00DB1538">
            <w:pPr>
              <w:spacing w:before="0"/>
              <w:ind w:left="720" w:firstLine="0"/>
              <w:jc w:val="left"/>
              <w:rPr>
                <w:rFonts w:ascii="Times New Roman" w:hAnsi="Times New Roman"/>
                <w:sz w:val="24"/>
                <w:szCs w:val="24"/>
              </w:rPr>
            </w:pPr>
            <w:r w:rsidRPr="00BA2A0D">
              <w:rPr>
                <w:rFonts w:ascii="Times New Roman" w:hAnsi="Times New Roman"/>
                <w:sz w:val="24"/>
                <w:szCs w:val="24"/>
              </w:rPr>
              <w:t>(руб.)</w:t>
            </w:r>
          </w:p>
        </w:tc>
        <w:tc>
          <w:tcPr>
            <w:tcW w:w="2897" w:type="dxa"/>
            <w:shd w:val="clear" w:color="auto" w:fill="auto"/>
          </w:tcPr>
          <w:p w:rsidR="006E344F" w:rsidRPr="00BA2A0D" w:rsidRDefault="006E344F" w:rsidP="00DB1538">
            <w:pPr>
              <w:spacing w:before="0"/>
              <w:ind w:left="34" w:firstLine="0"/>
              <w:rPr>
                <w:rFonts w:ascii="Times New Roman" w:hAnsi="Times New Roman"/>
                <w:sz w:val="24"/>
                <w:szCs w:val="24"/>
              </w:rPr>
            </w:pPr>
            <w:r w:rsidRPr="00BA2A0D">
              <w:rPr>
                <w:rFonts w:ascii="Times New Roman" w:hAnsi="Times New Roman"/>
                <w:sz w:val="24"/>
                <w:szCs w:val="24"/>
              </w:rPr>
              <w:t>Экономическое содержание показателя</w:t>
            </w:r>
          </w:p>
        </w:tc>
      </w:tr>
      <w:tr w:rsidR="006E344F" w:rsidRPr="00BA2A0D" w:rsidTr="006E344F">
        <w:trPr>
          <w:trHeight w:val="148"/>
        </w:trPr>
        <w:tc>
          <w:tcPr>
            <w:tcW w:w="2376" w:type="dxa"/>
            <w:shd w:val="clear" w:color="auto" w:fill="auto"/>
          </w:tcPr>
          <w:p w:rsidR="006E344F" w:rsidRPr="00BA2A0D" w:rsidRDefault="006E344F" w:rsidP="00DB1538">
            <w:pPr>
              <w:spacing w:before="0"/>
              <w:ind w:firstLine="0"/>
              <w:rPr>
                <w:rFonts w:ascii="Times New Roman" w:hAnsi="Times New Roman"/>
                <w:sz w:val="24"/>
                <w:szCs w:val="24"/>
              </w:rPr>
            </w:pPr>
            <w:r w:rsidRPr="00BA2A0D">
              <w:rPr>
                <w:rFonts w:ascii="Times New Roman" w:hAnsi="Times New Roman"/>
                <w:sz w:val="24"/>
                <w:szCs w:val="24"/>
              </w:rPr>
              <w:t>Расходы будущих периодов</w:t>
            </w:r>
          </w:p>
        </w:tc>
        <w:tc>
          <w:tcPr>
            <w:tcW w:w="1985" w:type="dxa"/>
            <w:shd w:val="clear" w:color="auto" w:fill="auto"/>
          </w:tcPr>
          <w:p w:rsidR="006E344F" w:rsidRPr="00BA2A0D" w:rsidRDefault="0083579F" w:rsidP="00BA2A0D">
            <w:pPr>
              <w:spacing w:before="0"/>
              <w:ind w:left="720" w:firstLine="0"/>
              <w:rPr>
                <w:rFonts w:ascii="Times New Roman" w:hAnsi="Times New Roman"/>
                <w:sz w:val="24"/>
                <w:szCs w:val="24"/>
              </w:rPr>
            </w:pPr>
            <w:r>
              <w:rPr>
                <w:rFonts w:ascii="Times New Roman" w:hAnsi="Times New Roman"/>
                <w:sz w:val="24"/>
                <w:szCs w:val="24"/>
              </w:rPr>
              <w:t>76 910,60</w:t>
            </w:r>
          </w:p>
        </w:tc>
        <w:tc>
          <w:tcPr>
            <w:tcW w:w="1984" w:type="dxa"/>
            <w:shd w:val="clear" w:color="auto" w:fill="auto"/>
          </w:tcPr>
          <w:p w:rsidR="006E344F" w:rsidRPr="00BA2A0D" w:rsidRDefault="0083579F" w:rsidP="00BA2A0D">
            <w:pPr>
              <w:spacing w:before="0"/>
              <w:ind w:left="720" w:firstLine="0"/>
              <w:rPr>
                <w:rFonts w:ascii="Times New Roman" w:hAnsi="Times New Roman"/>
                <w:sz w:val="24"/>
                <w:szCs w:val="24"/>
              </w:rPr>
            </w:pPr>
            <w:r>
              <w:rPr>
                <w:rFonts w:ascii="Times New Roman" w:hAnsi="Times New Roman"/>
                <w:sz w:val="24"/>
                <w:szCs w:val="24"/>
              </w:rPr>
              <w:t>64 772,11</w:t>
            </w:r>
          </w:p>
        </w:tc>
        <w:tc>
          <w:tcPr>
            <w:tcW w:w="2897" w:type="dxa"/>
            <w:shd w:val="clear" w:color="auto" w:fill="auto"/>
          </w:tcPr>
          <w:p w:rsidR="006E344F" w:rsidRPr="00BA2A0D" w:rsidRDefault="006E344F" w:rsidP="00DB1538">
            <w:pPr>
              <w:spacing w:before="0"/>
              <w:ind w:left="34" w:firstLine="0"/>
              <w:rPr>
                <w:rFonts w:ascii="Times New Roman" w:hAnsi="Times New Roman"/>
                <w:sz w:val="24"/>
                <w:szCs w:val="24"/>
              </w:rPr>
            </w:pPr>
            <w:r w:rsidRPr="00BA2A0D">
              <w:rPr>
                <w:rFonts w:ascii="Times New Roman" w:hAnsi="Times New Roman"/>
                <w:sz w:val="24"/>
                <w:szCs w:val="24"/>
              </w:rPr>
              <w:t xml:space="preserve">Расходы будущих периодов на </w:t>
            </w:r>
            <w:r w:rsidR="00BA2A0D" w:rsidRPr="00BA2A0D">
              <w:rPr>
                <w:rFonts w:ascii="Times New Roman" w:hAnsi="Times New Roman"/>
                <w:sz w:val="24"/>
                <w:szCs w:val="24"/>
              </w:rPr>
              <w:t>ОСАГО, на оплату от</w:t>
            </w:r>
            <w:r w:rsidRPr="00BA2A0D">
              <w:rPr>
                <w:rFonts w:ascii="Times New Roman" w:hAnsi="Times New Roman"/>
                <w:sz w:val="24"/>
                <w:szCs w:val="24"/>
              </w:rPr>
              <w:t>пускных авансом за неотработанный период .</w:t>
            </w:r>
          </w:p>
        </w:tc>
      </w:tr>
    </w:tbl>
    <w:p w:rsidR="009D7F44" w:rsidRDefault="009D7F44" w:rsidP="00BA2A0D">
      <w:pPr>
        <w:spacing w:before="0" w:line="360" w:lineRule="auto"/>
        <w:ind w:firstLine="567"/>
        <w:outlineLvl w:val="2"/>
        <w:rPr>
          <w:rFonts w:ascii="Times New Roman" w:hAnsi="Times New Roman"/>
          <w:bCs/>
          <w:sz w:val="24"/>
          <w:szCs w:val="24"/>
          <w:lang w:eastAsia="ru-RU"/>
        </w:rPr>
      </w:pPr>
    </w:p>
    <w:p w:rsidR="006E344F" w:rsidRPr="00DB1538" w:rsidRDefault="006E344F" w:rsidP="00BA2A0D">
      <w:pPr>
        <w:spacing w:before="0" w:line="360" w:lineRule="auto"/>
        <w:ind w:firstLine="567"/>
        <w:outlineLvl w:val="2"/>
        <w:rPr>
          <w:rFonts w:ascii="Times New Roman" w:hAnsi="Times New Roman"/>
          <w:bCs/>
          <w:sz w:val="24"/>
          <w:szCs w:val="24"/>
          <w:lang w:eastAsia="ru-RU"/>
        </w:rPr>
      </w:pPr>
      <w:r w:rsidRPr="00DB1538">
        <w:rPr>
          <w:rFonts w:ascii="Times New Roman" w:hAnsi="Times New Roman"/>
          <w:bCs/>
          <w:sz w:val="24"/>
          <w:szCs w:val="24"/>
          <w:lang w:eastAsia="ru-RU"/>
        </w:rPr>
        <w:t>3.1.4. «Резервы предстоящих расходов».</w:t>
      </w:r>
    </w:p>
    <w:p w:rsidR="006E344F" w:rsidRPr="00DB1538" w:rsidRDefault="006E344F" w:rsidP="006E344F">
      <w:pPr>
        <w:spacing w:before="0" w:line="360" w:lineRule="auto"/>
        <w:ind w:firstLine="567"/>
        <w:rPr>
          <w:rFonts w:ascii="Times New Roman" w:hAnsi="Times New Roman"/>
          <w:bCs/>
          <w:sz w:val="24"/>
          <w:szCs w:val="24"/>
          <w:lang w:eastAsia="ru-RU"/>
        </w:rPr>
      </w:pPr>
      <w:r w:rsidRPr="00DB1538">
        <w:rPr>
          <w:rFonts w:ascii="Times New Roman" w:hAnsi="Times New Roman"/>
          <w:bCs/>
          <w:sz w:val="24"/>
          <w:szCs w:val="24"/>
          <w:lang w:eastAsia="ru-RU"/>
        </w:rPr>
        <w:t>«Резервы предстоящих расходов» на отчетные даты составили: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843"/>
        <w:gridCol w:w="1701"/>
        <w:gridCol w:w="2976"/>
      </w:tblGrid>
      <w:tr w:rsidR="006E344F" w:rsidRPr="00DB1538" w:rsidTr="009D7F44">
        <w:trPr>
          <w:trHeight w:val="940"/>
        </w:trPr>
        <w:tc>
          <w:tcPr>
            <w:tcW w:w="2660" w:type="dxa"/>
            <w:shd w:val="clear" w:color="auto" w:fill="auto"/>
            <w:vAlign w:val="center"/>
          </w:tcPr>
          <w:p w:rsidR="006E344F" w:rsidRPr="00DB1538" w:rsidRDefault="006E344F" w:rsidP="009D7F44">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Наименование показателя</w:t>
            </w:r>
          </w:p>
        </w:tc>
        <w:tc>
          <w:tcPr>
            <w:tcW w:w="1843" w:type="dxa"/>
            <w:shd w:val="clear" w:color="auto" w:fill="auto"/>
            <w:vAlign w:val="center"/>
          </w:tcPr>
          <w:p w:rsidR="006E344F" w:rsidRPr="00DB1538" w:rsidRDefault="006E344F" w:rsidP="009D7F44">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83579F">
              <w:rPr>
                <w:rFonts w:ascii="Times New Roman" w:hAnsi="Times New Roman"/>
                <w:sz w:val="24"/>
                <w:szCs w:val="24"/>
                <w:lang w:eastAsia="ru-RU"/>
              </w:rPr>
              <w:t>20</w:t>
            </w:r>
            <w:r w:rsidRPr="00DB1538">
              <w:rPr>
                <w:rFonts w:ascii="Times New Roman" w:hAnsi="Times New Roman"/>
                <w:sz w:val="24"/>
                <w:szCs w:val="24"/>
                <w:lang w:eastAsia="ru-RU"/>
              </w:rPr>
              <w:t xml:space="preserve"> г.</w:t>
            </w:r>
          </w:p>
          <w:p w:rsidR="006E344F" w:rsidRPr="00DB1538" w:rsidRDefault="006E344F" w:rsidP="009D7F44">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c>
          <w:tcPr>
            <w:tcW w:w="1701" w:type="dxa"/>
            <w:shd w:val="clear" w:color="auto" w:fill="auto"/>
            <w:vAlign w:val="center"/>
          </w:tcPr>
          <w:p w:rsidR="006E344F" w:rsidRPr="00DB1538" w:rsidRDefault="006E344F" w:rsidP="009D7F44">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На 01.01.20</w:t>
            </w:r>
            <w:r w:rsidR="002B5950" w:rsidRPr="00DB1538">
              <w:rPr>
                <w:rFonts w:ascii="Times New Roman" w:hAnsi="Times New Roman"/>
                <w:sz w:val="24"/>
                <w:szCs w:val="24"/>
                <w:lang w:eastAsia="ru-RU"/>
              </w:rPr>
              <w:t>2</w:t>
            </w:r>
            <w:r w:rsidR="0083579F">
              <w:rPr>
                <w:rFonts w:ascii="Times New Roman" w:hAnsi="Times New Roman"/>
                <w:sz w:val="24"/>
                <w:szCs w:val="24"/>
                <w:lang w:eastAsia="ru-RU"/>
              </w:rPr>
              <w:t>1</w:t>
            </w:r>
            <w:r w:rsidRPr="00DB1538">
              <w:rPr>
                <w:rFonts w:ascii="Times New Roman" w:hAnsi="Times New Roman"/>
                <w:sz w:val="24"/>
                <w:szCs w:val="24"/>
                <w:lang w:eastAsia="ru-RU"/>
              </w:rPr>
              <w:t xml:space="preserve"> г.</w:t>
            </w:r>
          </w:p>
          <w:p w:rsidR="006E344F" w:rsidRPr="00DB1538" w:rsidRDefault="006E344F" w:rsidP="009D7F44">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(руб.)</w:t>
            </w:r>
          </w:p>
        </w:tc>
        <w:tc>
          <w:tcPr>
            <w:tcW w:w="2976" w:type="dxa"/>
            <w:shd w:val="clear" w:color="auto" w:fill="auto"/>
          </w:tcPr>
          <w:p w:rsidR="006E344F" w:rsidRPr="00DB1538" w:rsidRDefault="006E344F" w:rsidP="009D7F44">
            <w:pPr>
              <w:spacing w:before="0"/>
              <w:ind w:firstLine="0"/>
              <w:jc w:val="center"/>
              <w:rPr>
                <w:rFonts w:ascii="Times New Roman" w:hAnsi="Times New Roman"/>
                <w:sz w:val="24"/>
                <w:szCs w:val="24"/>
                <w:lang w:eastAsia="ru-RU"/>
              </w:rPr>
            </w:pPr>
            <w:r w:rsidRPr="00DB1538">
              <w:rPr>
                <w:rFonts w:ascii="Times New Roman" w:hAnsi="Times New Roman"/>
                <w:sz w:val="24"/>
                <w:szCs w:val="24"/>
                <w:lang w:eastAsia="ru-RU"/>
              </w:rPr>
              <w:t>Экономическое содержание показателя</w:t>
            </w:r>
          </w:p>
        </w:tc>
      </w:tr>
      <w:tr w:rsidR="006E344F" w:rsidRPr="00DB1538" w:rsidTr="009D7F44">
        <w:trPr>
          <w:trHeight w:val="150"/>
        </w:trPr>
        <w:tc>
          <w:tcPr>
            <w:tcW w:w="2660" w:type="dxa"/>
            <w:shd w:val="clear" w:color="auto" w:fill="auto"/>
          </w:tcPr>
          <w:p w:rsidR="006E344F" w:rsidRPr="00DB1538" w:rsidRDefault="006E344F" w:rsidP="006E344F">
            <w:pPr>
              <w:spacing w:before="0" w:line="360" w:lineRule="auto"/>
              <w:ind w:firstLine="0"/>
              <w:jc w:val="center"/>
              <w:rPr>
                <w:rFonts w:ascii="Times New Roman" w:hAnsi="Times New Roman"/>
                <w:sz w:val="24"/>
                <w:szCs w:val="24"/>
                <w:lang w:eastAsia="ru-RU"/>
              </w:rPr>
            </w:pPr>
            <w:r w:rsidRPr="00DB1538">
              <w:rPr>
                <w:rFonts w:ascii="Times New Roman" w:hAnsi="Times New Roman"/>
                <w:sz w:val="24"/>
                <w:szCs w:val="24"/>
                <w:lang w:eastAsia="ru-RU"/>
              </w:rPr>
              <w:t>Резервы предстоящих расходов</w:t>
            </w:r>
          </w:p>
        </w:tc>
        <w:tc>
          <w:tcPr>
            <w:tcW w:w="1843" w:type="dxa"/>
            <w:shd w:val="clear" w:color="auto" w:fill="auto"/>
          </w:tcPr>
          <w:p w:rsidR="006E344F" w:rsidRPr="00DB1538" w:rsidRDefault="00D6165B" w:rsidP="006E344F">
            <w:pPr>
              <w:spacing w:before="0" w:line="360" w:lineRule="auto"/>
              <w:ind w:firstLine="0"/>
              <w:rPr>
                <w:rFonts w:ascii="Times New Roman" w:hAnsi="Times New Roman"/>
                <w:sz w:val="24"/>
                <w:szCs w:val="24"/>
                <w:lang w:eastAsia="ru-RU"/>
              </w:rPr>
            </w:pPr>
            <w:r>
              <w:rPr>
                <w:rFonts w:ascii="Times New Roman" w:hAnsi="Times New Roman"/>
                <w:sz w:val="24"/>
                <w:szCs w:val="24"/>
                <w:lang w:eastAsia="ru-RU"/>
              </w:rPr>
              <w:t>10 841 600,59</w:t>
            </w:r>
          </w:p>
        </w:tc>
        <w:tc>
          <w:tcPr>
            <w:tcW w:w="1701" w:type="dxa"/>
            <w:shd w:val="clear" w:color="auto" w:fill="auto"/>
          </w:tcPr>
          <w:p w:rsidR="006E344F" w:rsidRPr="00DB1538" w:rsidRDefault="00D6165B" w:rsidP="002B5950">
            <w:pPr>
              <w:spacing w:before="0" w:line="360" w:lineRule="auto"/>
              <w:ind w:firstLine="0"/>
              <w:rPr>
                <w:rFonts w:ascii="Times New Roman" w:hAnsi="Times New Roman"/>
                <w:sz w:val="24"/>
                <w:szCs w:val="24"/>
                <w:lang w:eastAsia="ru-RU"/>
              </w:rPr>
            </w:pPr>
            <w:r>
              <w:rPr>
                <w:rFonts w:ascii="Times New Roman" w:hAnsi="Times New Roman"/>
                <w:sz w:val="24"/>
                <w:szCs w:val="24"/>
                <w:lang w:eastAsia="ru-RU"/>
              </w:rPr>
              <w:t>19 246 715,73</w:t>
            </w:r>
          </w:p>
        </w:tc>
        <w:tc>
          <w:tcPr>
            <w:tcW w:w="2976" w:type="dxa"/>
            <w:shd w:val="clear" w:color="auto" w:fill="auto"/>
          </w:tcPr>
          <w:p w:rsidR="006E344F" w:rsidRPr="00DB1538" w:rsidRDefault="006E344F" w:rsidP="00BA2A0D">
            <w:pPr>
              <w:ind w:firstLine="0"/>
              <w:rPr>
                <w:rFonts w:ascii="Times New Roman" w:hAnsi="Times New Roman"/>
                <w:sz w:val="24"/>
                <w:szCs w:val="24"/>
              </w:rPr>
            </w:pPr>
            <w:r w:rsidRPr="00DB1538">
              <w:rPr>
                <w:rFonts w:ascii="Times New Roman" w:hAnsi="Times New Roman"/>
                <w:sz w:val="24"/>
                <w:szCs w:val="24"/>
              </w:rPr>
              <w:t xml:space="preserve">Начислены резервы предстоящих расходов </w:t>
            </w:r>
            <w:r w:rsidR="00BA2A0D" w:rsidRPr="00DB1538">
              <w:rPr>
                <w:rFonts w:ascii="Times New Roman" w:hAnsi="Times New Roman"/>
                <w:sz w:val="24"/>
                <w:szCs w:val="24"/>
              </w:rPr>
              <w:t>на оплату отпусков</w:t>
            </w:r>
            <w:r w:rsidRPr="00DB1538">
              <w:rPr>
                <w:rFonts w:ascii="Times New Roman" w:hAnsi="Times New Roman"/>
                <w:sz w:val="24"/>
                <w:szCs w:val="24"/>
              </w:rPr>
              <w:t xml:space="preserve">,  резервы по </w:t>
            </w:r>
            <w:r w:rsidR="00BA2A0D" w:rsidRPr="00DB1538">
              <w:rPr>
                <w:rFonts w:ascii="Times New Roman" w:hAnsi="Times New Roman"/>
                <w:sz w:val="24"/>
                <w:szCs w:val="24"/>
              </w:rPr>
              <w:t>оплате обязательств.</w:t>
            </w:r>
          </w:p>
        </w:tc>
      </w:tr>
    </w:tbl>
    <w:p w:rsidR="00BA2A0D" w:rsidRPr="00DB1538" w:rsidRDefault="00BA2A0D" w:rsidP="00BA2A0D">
      <w:pPr>
        <w:spacing w:before="0"/>
        <w:rPr>
          <w:rFonts w:ascii="Times New Roman" w:hAnsi="Times New Roman"/>
          <w:sz w:val="24"/>
          <w:szCs w:val="24"/>
        </w:rPr>
      </w:pPr>
    </w:p>
    <w:p w:rsidR="006E344F" w:rsidRPr="00DB1538" w:rsidRDefault="006E344F" w:rsidP="00BA2A0D">
      <w:pPr>
        <w:spacing w:before="0"/>
        <w:rPr>
          <w:rFonts w:ascii="Times New Roman" w:hAnsi="Times New Roman"/>
          <w:sz w:val="24"/>
          <w:szCs w:val="24"/>
        </w:rPr>
      </w:pPr>
      <w:r w:rsidRPr="00DB1538">
        <w:rPr>
          <w:rFonts w:ascii="Times New Roman" w:hAnsi="Times New Roman"/>
          <w:sz w:val="24"/>
          <w:szCs w:val="24"/>
        </w:rPr>
        <w:t>Основные положения по отражению операций при ведении бюджетного (бухгалтерского) учета и составлению бухгалтерской (финансовой) отчетности за 20</w:t>
      </w:r>
      <w:r w:rsidR="00D6165B">
        <w:rPr>
          <w:rFonts w:ascii="Times New Roman" w:hAnsi="Times New Roman"/>
          <w:sz w:val="24"/>
          <w:szCs w:val="24"/>
        </w:rPr>
        <w:t>20</w:t>
      </w:r>
      <w:r w:rsidRPr="00DB1538">
        <w:rPr>
          <w:rFonts w:ascii="Times New Roman" w:hAnsi="Times New Roman"/>
          <w:sz w:val="24"/>
          <w:szCs w:val="24"/>
        </w:rPr>
        <w:t xml:space="preserve"> год утверждены приказом УПФР в г. Канске Красноярского края (межрайонное) от 2</w:t>
      </w:r>
      <w:r w:rsidR="00E4093C" w:rsidRPr="00DB1538">
        <w:rPr>
          <w:rFonts w:ascii="Times New Roman" w:hAnsi="Times New Roman"/>
          <w:sz w:val="24"/>
          <w:szCs w:val="24"/>
        </w:rPr>
        <w:t>5</w:t>
      </w:r>
      <w:r w:rsidRPr="00DB1538">
        <w:rPr>
          <w:rFonts w:ascii="Times New Roman" w:hAnsi="Times New Roman"/>
          <w:sz w:val="24"/>
          <w:szCs w:val="24"/>
        </w:rPr>
        <w:t>.12.201</w:t>
      </w:r>
      <w:bookmarkStart w:id="6" w:name="_GoBack"/>
      <w:bookmarkEnd w:id="6"/>
      <w:r w:rsidR="00D6165B">
        <w:rPr>
          <w:rFonts w:ascii="Times New Roman" w:hAnsi="Times New Roman"/>
          <w:sz w:val="24"/>
          <w:szCs w:val="24"/>
        </w:rPr>
        <w:t>9</w:t>
      </w:r>
      <w:r w:rsidR="00CF4D93">
        <w:rPr>
          <w:rFonts w:ascii="Times New Roman" w:hAnsi="Times New Roman"/>
          <w:sz w:val="24"/>
          <w:szCs w:val="24"/>
        </w:rPr>
        <w:t xml:space="preserve"> </w:t>
      </w:r>
      <w:r w:rsidRPr="00DB1538">
        <w:rPr>
          <w:rFonts w:ascii="Times New Roman" w:hAnsi="Times New Roman"/>
          <w:sz w:val="24"/>
          <w:szCs w:val="24"/>
        </w:rPr>
        <w:t xml:space="preserve">  № </w:t>
      </w:r>
      <w:r w:rsidR="00D6165B">
        <w:rPr>
          <w:rFonts w:ascii="Times New Roman" w:hAnsi="Times New Roman"/>
          <w:sz w:val="24"/>
          <w:szCs w:val="24"/>
        </w:rPr>
        <w:t>215</w:t>
      </w:r>
      <w:r w:rsidRPr="00DB1538">
        <w:rPr>
          <w:rFonts w:ascii="Times New Roman" w:hAnsi="Times New Roman"/>
          <w:sz w:val="24"/>
          <w:szCs w:val="24"/>
        </w:rPr>
        <w:t>-п " Об учетной политике учреждения". В целях реализации Стандарта (согласно приказа Минфина РФ от 31.12.2016 № 260н) размещение информации о деятельности УПФР в г. Канске Красноярского края (межрайонное) осуществляется на сайте www.pfrf.ru в разделе "Публично раскрываемые показатели бюджетной отчетности". Результат исполнения бюджетной сметы за 20</w:t>
      </w:r>
      <w:r w:rsidR="00D6165B">
        <w:rPr>
          <w:rFonts w:ascii="Times New Roman" w:hAnsi="Times New Roman"/>
          <w:sz w:val="24"/>
          <w:szCs w:val="24"/>
        </w:rPr>
        <w:t>20</w:t>
      </w:r>
      <w:r w:rsidRPr="00DB1538">
        <w:rPr>
          <w:rFonts w:ascii="Times New Roman" w:hAnsi="Times New Roman"/>
          <w:sz w:val="24"/>
          <w:szCs w:val="24"/>
        </w:rPr>
        <w:t xml:space="preserve"> год составляет 99,</w:t>
      </w:r>
      <w:r w:rsidR="00D6165B">
        <w:rPr>
          <w:rFonts w:ascii="Times New Roman" w:hAnsi="Times New Roman"/>
          <w:sz w:val="24"/>
          <w:szCs w:val="24"/>
        </w:rPr>
        <w:t>1</w:t>
      </w:r>
      <w:r w:rsidRPr="00DB1538">
        <w:rPr>
          <w:rFonts w:ascii="Times New Roman" w:hAnsi="Times New Roman"/>
          <w:sz w:val="24"/>
          <w:szCs w:val="24"/>
        </w:rPr>
        <w:t xml:space="preserve">%. </w:t>
      </w:r>
    </w:p>
    <w:p w:rsidR="006E344F" w:rsidRDefault="006E344F" w:rsidP="00BA2A0D">
      <w:pPr>
        <w:spacing w:before="0"/>
        <w:rPr>
          <w:rFonts w:ascii="Times New Roman" w:hAnsi="Times New Roman"/>
          <w:sz w:val="24"/>
          <w:szCs w:val="24"/>
        </w:rPr>
      </w:pPr>
    </w:p>
    <w:p w:rsidR="009D7F44" w:rsidRDefault="009D7F44" w:rsidP="00BA2A0D">
      <w:pPr>
        <w:spacing w:before="0"/>
        <w:rPr>
          <w:rFonts w:ascii="Times New Roman" w:hAnsi="Times New Roman"/>
          <w:sz w:val="24"/>
          <w:szCs w:val="24"/>
        </w:rPr>
      </w:pPr>
    </w:p>
    <w:p w:rsidR="009D7F44" w:rsidRPr="00DB1538" w:rsidRDefault="009D7F44" w:rsidP="00BA2A0D">
      <w:pPr>
        <w:spacing w:before="0"/>
        <w:rPr>
          <w:rFonts w:ascii="Times New Roman" w:hAnsi="Times New Roman"/>
          <w:sz w:val="24"/>
          <w:szCs w:val="24"/>
        </w:rPr>
      </w:pPr>
    </w:p>
    <w:p w:rsidR="006E344F" w:rsidRPr="00DB1538" w:rsidRDefault="00C45484" w:rsidP="00BA2A0D">
      <w:pPr>
        <w:spacing w:before="0"/>
        <w:ind w:hanging="142"/>
        <w:rPr>
          <w:rFonts w:ascii="Times New Roman" w:hAnsi="Times New Roman"/>
          <w:sz w:val="24"/>
          <w:szCs w:val="24"/>
        </w:rPr>
      </w:pPr>
      <w:r>
        <w:rPr>
          <w:rFonts w:ascii="Times New Roman" w:hAnsi="Times New Roman"/>
          <w:sz w:val="24"/>
          <w:szCs w:val="24"/>
        </w:rPr>
        <w:t xml:space="preserve">  </w:t>
      </w:r>
      <w:r w:rsidR="00D6165B">
        <w:rPr>
          <w:rFonts w:ascii="Times New Roman" w:hAnsi="Times New Roman"/>
          <w:sz w:val="24"/>
          <w:szCs w:val="24"/>
        </w:rPr>
        <w:t>Заместитель н</w:t>
      </w:r>
      <w:r w:rsidR="006E344F" w:rsidRPr="00DB1538">
        <w:rPr>
          <w:rFonts w:ascii="Times New Roman" w:hAnsi="Times New Roman"/>
          <w:sz w:val="24"/>
          <w:szCs w:val="24"/>
        </w:rPr>
        <w:t>ачальник</w:t>
      </w:r>
      <w:r w:rsidR="00D6165B">
        <w:rPr>
          <w:rFonts w:ascii="Times New Roman" w:hAnsi="Times New Roman"/>
          <w:sz w:val="24"/>
          <w:szCs w:val="24"/>
        </w:rPr>
        <w:t>а</w:t>
      </w:r>
      <w:r w:rsidR="006E344F" w:rsidRPr="00DB1538">
        <w:rPr>
          <w:rFonts w:ascii="Times New Roman" w:hAnsi="Times New Roman"/>
          <w:sz w:val="24"/>
          <w:szCs w:val="24"/>
        </w:rPr>
        <w:t xml:space="preserve"> управления</w:t>
      </w:r>
      <w:r w:rsidR="009D7F44">
        <w:rPr>
          <w:rFonts w:ascii="Times New Roman" w:hAnsi="Times New Roman"/>
          <w:sz w:val="24"/>
          <w:szCs w:val="24"/>
        </w:rPr>
        <w:t xml:space="preserve"> </w:t>
      </w:r>
      <w:r w:rsidR="006E344F" w:rsidRPr="00DB1538">
        <w:rPr>
          <w:rFonts w:ascii="Times New Roman" w:hAnsi="Times New Roman"/>
          <w:sz w:val="24"/>
          <w:szCs w:val="24"/>
        </w:rPr>
        <w:t xml:space="preserve">ПФР </w:t>
      </w:r>
      <w:r w:rsidR="009D7F44">
        <w:rPr>
          <w:rFonts w:ascii="Times New Roman" w:hAnsi="Times New Roman"/>
          <w:sz w:val="24"/>
          <w:szCs w:val="24"/>
        </w:rPr>
        <w:t xml:space="preserve"> </w:t>
      </w:r>
      <w:r w:rsidR="00D6165B">
        <w:rPr>
          <w:rFonts w:ascii="Times New Roman" w:hAnsi="Times New Roman"/>
          <w:sz w:val="24"/>
          <w:szCs w:val="24"/>
        </w:rPr>
        <w:t xml:space="preserve">    </w:t>
      </w:r>
      <w:r w:rsidR="00BA2A0D" w:rsidRPr="00DB1538">
        <w:rPr>
          <w:rFonts w:ascii="Times New Roman" w:hAnsi="Times New Roman"/>
          <w:sz w:val="24"/>
          <w:szCs w:val="24"/>
        </w:rPr>
        <w:t xml:space="preserve">                        </w:t>
      </w:r>
      <w:r w:rsidR="0001123E" w:rsidRPr="00DB1538">
        <w:rPr>
          <w:rFonts w:ascii="Times New Roman" w:hAnsi="Times New Roman"/>
          <w:sz w:val="24"/>
          <w:szCs w:val="24"/>
        </w:rPr>
        <w:t xml:space="preserve">               </w:t>
      </w:r>
      <w:r w:rsidR="00D6165B">
        <w:rPr>
          <w:rFonts w:ascii="Times New Roman" w:hAnsi="Times New Roman"/>
          <w:sz w:val="24"/>
          <w:szCs w:val="24"/>
        </w:rPr>
        <w:t xml:space="preserve">  </w:t>
      </w:r>
      <w:r w:rsidR="0001123E" w:rsidRPr="00DB1538">
        <w:rPr>
          <w:rFonts w:ascii="Times New Roman" w:hAnsi="Times New Roman"/>
          <w:sz w:val="24"/>
          <w:szCs w:val="24"/>
        </w:rPr>
        <w:t xml:space="preserve">          </w:t>
      </w:r>
      <w:r w:rsidR="006E344F" w:rsidRPr="00DB1538">
        <w:rPr>
          <w:rFonts w:ascii="Times New Roman" w:hAnsi="Times New Roman"/>
          <w:sz w:val="24"/>
          <w:szCs w:val="24"/>
        </w:rPr>
        <w:t xml:space="preserve">  </w:t>
      </w:r>
      <w:r w:rsidR="00D6165B">
        <w:rPr>
          <w:rFonts w:ascii="Times New Roman" w:hAnsi="Times New Roman"/>
          <w:sz w:val="24"/>
          <w:szCs w:val="24"/>
        </w:rPr>
        <w:t>Л.Р.Окшевская</w:t>
      </w:r>
    </w:p>
    <w:p w:rsidR="006E344F" w:rsidRPr="00DB1538" w:rsidRDefault="00C45484" w:rsidP="00BA2A0D">
      <w:pPr>
        <w:spacing w:before="0"/>
        <w:ind w:hanging="142"/>
        <w:rPr>
          <w:rFonts w:ascii="Times New Roman" w:hAnsi="Times New Roman"/>
          <w:sz w:val="24"/>
          <w:szCs w:val="24"/>
        </w:rPr>
      </w:pPr>
      <w:r>
        <w:rPr>
          <w:rFonts w:ascii="Times New Roman" w:hAnsi="Times New Roman"/>
          <w:sz w:val="24"/>
          <w:szCs w:val="24"/>
        </w:rPr>
        <w:t xml:space="preserve">  </w:t>
      </w:r>
      <w:r w:rsidR="006E344F" w:rsidRPr="00DB1538">
        <w:rPr>
          <w:rFonts w:ascii="Times New Roman" w:hAnsi="Times New Roman"/>
          <w:sz w:val="24"/>
          <w:szCs w:val="24"/>
        </w:rPr>
        <w:t xml:space="preserve">Главный бухгалтер - начальник ФЭО </w:t>
      </w:r>
      <w:r w:rsidR="009D7F44">
        <w:rPr>
          <w:rFonts w:ascii="Times New Roman" w:hAnsi="Times New Roman"/>
          <w:sz w:val="24"/>
          <w:szCs w:val="24"/>
        </w:rPr>
        <w:t xml:space="preserve">     </w:t>
      </w:r>
      <w:r w:rsidR="006E344F" w:rsidRPr="00DB1538">
        <w:rPr>
          <w:rFonts w:ascii="Times New Roman" w:hAnsi="Times New Roman"/>
          <w:sz w:val="24"/>
          <w:szCs w:val="24"/>
        </w:rPr>
        <w:t xml:space="preserve">   </w:t>
      </w:r>
      <w:r w:rsidR="00BA2A0D" w:rsidRPr="00DB1538">
        <w:rPr>
          <w:rFonts w:ascii="Times New Roman" w:hAnsi="Times New Roman"/>
          <w:sz w:val="24"/>
          <w:szCs w:val="24"/>
        </w:rPr>
        <w:t xml:space="preserve">                                                         </w:t>
      </w:r>
      <w:r w:rsidR="006E344F" w:rsidRPr="00DB1538">
        <w:rPr>
          <w:rFonts w:ascii="Times New Roman" w:hAnsi="Times New Roman"/>
          <w:sz w:val="24"/>
          <w:szCs w:val="24"/>
        </w:rPr>
        <w:t>Л.В.Трофимова</w:t>
      </w:r>
    </w:p>
    <w:p w:rsidR="006E344F" w:rsidRPr="00DB1538" w:rsidRDefault="00C45484" w:rsidP="00BA2A0D">
      <w:pPr>
        <w:spacing w:before="0"/>
        <w:ind w:hanging="142"/>
        <w:rPr>
          <w:rFonts w:ascii="Times New Roman" w:hAnsi="Times New Roman"/>
          <w:sz w:val="24"/>
          <w:szCs w:val="24"/>
        </w:rPr>
      </w:pPr>
      <w:r>
        <w:rPr>
          <w:rFonts w:ascii="Times New Roman" w:hAnsi="Times New Roman"/>
          <w:sz w:val="24"/>
          <w:szCs w:val="24"/>
        </w:rPr>
        <w:t xml:space="preserve">  </w:t>
      </w:r>
      <w:r w:rsidR="006E344F" w:rsidRPr="00DB1538">
        <w:rPr>
          <w:rFonts w:ascii="Times New Roman" w:hAnsi="Times New Roman"/>
          <w:sz w:val="24"/>
          <w:szCs w:val="24"/>
        </w:rPr>
        <w:t xml:space="preserve">Главный специалист - эксперт ФЭО         </w:t>
      </w:r>
      <w:r w:rsidR="00BA2A0D" w:rsidRPr="00DB1538">
        <w:rPr>
          <w:rFonts w:ascii="Times New Roman" w:hAnsi="Times New Roman"/>
          <w:sz w:val="24"/>
          <w:szCs w:val="24"/>
        </w:rPr>
        <w:t xml:space="preserve">                                                          </w:t>
      </w:r>
      <w:r w:rsidR="006E344F" w:rsidRPr="00DB1538">
        <w:rPr>
          <w:rFonts w:ascii="Times New Roman" w:hAnsi="Times New Roman"/>
          <w:sz w:val="24"/>
          <w:szCs w:val="24"/>
        </w:rPr>
        <w:t xml:space="preserve"> С.А.Шеховцова</w:t>
      </w:r>
    </w:p>
    <w:p w:rsidR="006E344F" w:rsidRPr="00DB1538" w:rsidRDefault="006E344F" w:rsidP="00BA2A0D">
      <w:pPr>
        <w:spacing w:before="0" w:line="360" w:lineRule="auto"/>
        <w:ind w:firstLine="0"/>
        <w:rPr>
          <w:rFonts w:ascii="Times New Roman" w:hAnsi="Times New Roman"/>
          <w:sz w:val="24"/>
          <w:szCs w:val="24"/>
          <w:lang w:eastAsia="ru-RU"/>
        </w:rPr>
      </w:pPr>
    </w:p>
    <w:p w:rsidR="00C1587E" w:rsidRDefault="00C1587E" w:rsidP="006E344F">
      <w:pPr>
        <w:spacing w:before="0" w:line="360" w:lineRule="auto"/>
        <w:ind w:firstLine="0"/>
        <w:rPr>
          <w:rFonts w:ascii="Times New Roman" w:hAnsi="Times New Roman"/>
          <w:sz w:val="20"/>
          <w:szCs w:val="20"/>
          <w:lang w:eastAsia="ru-RU"/>
        </w:rPr>
      </w:pPr>
    </w:p>
    <w:p w:rsidR="00C45484" w:rsidRDefault="00C45484" w:rsidP="006E344F">
      <w:pPr>
        <w:spacing w:before="0" w:line="360" w:lineRule="auto"/>
        <w:ind w:firstLine="0"/>
        <w:rPr>
          <w:rFonts w:ascii="Times New Roman" w:hAnsi="Times New Roman"/>
          <w:sz w:val="20"/>
          <w:szCs w:val="20"/>
          <w:lang w:eastAsia="ru-RU"/>
        </w:rPr>
      </w:pPr>
    </w:p>
    <w:p w:rsidR="00C45484" w:rsidRDefault="00C45484" w:rsidP="006E344F">
      <w:pPr>
        <w:spacing w:before="0" w:line="360" w:lineRule="auto"/>
        <w:ind w:firstLine="0"/>
        <w:rPr>
          <w:rFonts w:ascii="Times New Roman" w:hAnsi="Times New Roman"/>
          <w:sz w:val="20"/>
          <w:szCs w:val="20"/>
          <w:lang w:eastAsia="ru-RU"/>
        </w:rPr>
      </w:pPr>
    </w:p>
    <w:p w:rsidR="00C45484" w:rsidRDefault="00C45484" w:rsidP="006E344F">
      <w:pPr>
        <w:spacing w:before="0" w:line="360" w:lineRule="auto"/>
        <w:ind w:firstLine="0"/>
        <w:rPr>
          <w:rFonts w:ascii="Times New Roman" w:hAnsi="Times New Roman"/>
          <w:sz w:val="20"/>
          <w:szCs w:val="20"/>
          <w:lang w:eastAsia="ru-RU"/>
        </w:rPr>
      </w:pPr>
    </w:p>
    <w:p w:rsidR="00D6165B" w:rsidRDefault="00D6165B" w:rsidP="006E344F">
      <w:pPr>
        <w:spacing w:before="0" w:line="360" w:lineRule="auto"/>
        <w:ind w:firstLine="0"/>
        <w:rPr>
          <w:rFonts w:ascii="Times New Roman" w:hAnsi="Times New Roman"/>
          <w:sz w:val="20"/>
          <w:szCs w:val="20"/>
          <w:lang w:eastAsia="ru-RU"/>
        </w:rPr>
      </w:pPr>
    </w:p>
    <w:p w:rsidR="00D6165B" w:rsidRDefault="00D6165B" w:rsidP="006E344F">
      <w:pPr>
        <w:spacing w:before="0" w:line="360" w:lineRule="auto"/>
        <w:ind w:firstLine="0"/>
        <w:rPr>
          <w:rFonts w:ascii="Times New Roman" w:hAnsi="Times New Roman"/>
          <w:sz w:val="20"/>
          <w:szCs w:val="20"/>
          <w:lang w:eastAsia="ru-RU"/>
        </w:rPr>
      </w:pPr>
    </w:p>
    <w:p w:rsidR="00D6165B" w:rsidRDefault="00D6165B" w:rsidP="006E344F">
      <w:pPr>
        <w:spacing w:before="0" w:line="360" w:lineRule="auto"/>
        <w:ind w:firstLine="0"/>
        <w:rPr>
          <w:rFonts w:ascii="Times New Roman" w:hAnsi="Times New Roman"/>
          <w:sz w:val="20"/>
          <w:szCs w:val="20"/>
          <w:lang w:eastAsia="ru-RU"/>
        </w:rPr>
      </w:pPr>
    </w:p>
    <w:p w:rsidR="00D6165B" w:rsidRDefault="00D6165B" w:rsidP="006E344F">
      <w:pPr>
        <w:spacing w:before="0" w:line="360" w:lineRule="auto"/>
        <w:ind w:firstLine="0"/>
        <w:rPr>
          <w:rFonts w:ascii="Times New Roman" w:hAnsi="Times New Roman"/>
          <w:sz w:val="20"/>
          <w:szCs w:val="20"/>
          <w:lang w:eastAsia="ru-RU"/>
        </w:rPr>
      </w:pPr>
    </w:p>
    <w:p w:rsidR="00D6165B" w:rsidRDefault="00D6165B" w:rsidP="006E344F">
      <w:pPr>
        <w:spacing w:before="0" w:line="360" w:lineRule="auto"/>
        <w:ind w:firstLine="0"/>
        <w:rPr>
          <w:rFonts w:ascii="Times New Roman" w:hAnsi="Times New Roman"/>
          <w:sz w:val="20"/>
          <w:szCs w:val="20"/>
          <w:lang w:eastAsia="ru-RU"/>
        </w:rPr>
      </w:pPr>
    </w:p>
    <w:p w:rsidR="00D6165B" w:rsidRDefault="00D6165B" w:rsidP="006E344F">
      <w:pPr>
        <w:spacing w:before="0" w:line="360" w:lineRule="auto"/>
        <w:ind w:firstLine="0"/>
        <w:rPr>
          <w:rFonts w:ascii="Times New Roman" w:hAnsi="Times New Roman"/>
          <w:sz w:val="20"/>
          <w:szCs w:val="20"/>
          <w:lang w:eastAsia="ru-RU"/>
        </w:rPr>
      </w:pPr>
    </w:p>
    <w:p w:rsidR="00D6165B" w:rsidRDefault="00D6165B" w:rsidP="006E344F">
      <w:pPr>
        <w:spacing w:before="0" w:line="360" w:lineRule="auto"/>
        <w:ind w:firstLine="0"/>
        <w:rPr>
          <w:rFonts w:ascii="Times New Roman" w:hAnsi="Times New Roman"/>
          <w:sz w:val="20"/>
          <w:szCs w:val="20"/>
          <w:lang w:eastAsia="ru-RU"/>
        </w:rPr>
      </w:pPr>
    </w:p>
    <w:p w:rsidR="00D6165B" w:rsidRDefault="00D6165B" w:rsidP="006E344F">
      <w:pPr>
        <w:spacing w:before="0" w:line="360" w:lineRule="auto"/>
        <w:ind w:firstLine="0"/>
        <w:rPr>
          <w:rFonts w:ascii="Times New Roman" w:hAnsi="Times New Roman"/>
          <w:sz w:val="20"/>
          <w:szCs w:val="20"/>
          <w:lang w:eastAsia="ru-RU"/>
        </w:rPr>
      </w:pPr>
    </w:p>
    <w:p w:rsidR="0086219C" w:rsidRPr="00F5391E" w:rsidRDefault="0086219C" w:rsidP="006E344F">
      <w:pPr>
        <w:spacing w:before="0" w:line="360" w:lineRule="auto"/>
        <w:ind w:firstLine="0"/>
        <w:rPr>
          <w:rFonts w:ascii="Times New Roman" w:hAnsi="Times New Roman"/>
          <w:sz w:val="20"/>
          <w:szCs w:val="20"/>
          <w:lang w:eastAsia="ru-RU"/>
        </w:rPr>
      </w:pPr>
    </w:p>
    <w:p w:rsidR="00F5391E" w:rsidRPr="00F5391E" w:rsidRDefault="00F5391E" w:rsidP="00F5391E">
      <w:pPr>
        <w:spacing w:before="0"/>
        <w:ind w:firstLine="0"/>
        <w:rPr>
          <w:rFonts w:ascii="Times New Roman" w:hAnsi="Times New Roman"/>
          <w:sz w:val="12"/>
          <w:szCs w:val="12"/>
        </w:rPr>
      </w:pPr>
      <w:r w:rsidRPr="00F5391E">
        <w:rPr>
          <w:rFonts w:ascii="Times New Roman" w:hAnsi="Times New Roman"/>
          <w:sz w:val="12"/>
          <w:szCs w:val="12"/>
        </w:rPr>
        <w:t>Исполнитель:</w:t>
      </w:r>
    </w:p>
    <w:p w:rsidR="00F5391E" w:rsidRPr="00F5391E" w:rsidRDefault="00F5391E" w:rsidP="00F5391E">
      <w:pPr>
        <w:spacing w:before="0"/>
        <w:ind w:firstLine="0"/>
        <w:rPr>
          <w:rFonts w:ascii="Times New Roman" w:hAnsi="Times New Roman"/>
          <w:sz w:val="12"/>
          <w:szCs w:val="12"/>
        </w:rPr>
      </w:pPr>
      <w:r w:rsidRPr="00F5391E">
        <w:rPr>
          <w:rFonts w:ascii="Times New Roman" w:hAnsi="Times New Roman"/>
          <w:sz w:val="12"/>
          <w:szCs w:val="12"/>
        </w:rPr>
        <w:t>Людмила Владимировна Трофимова</w:t>
      </w:r>
    </w:p>
    <w:p w:rsidR="00F5391E" w:rsidRPr="00F5391E" w:rsidRDefault="00F5391E" w:rsidP="00F5391E">
      <w:pPr>
        <w:spacing w:before="0"/>
        <w:ind w:firstLine="0"/>
        <w:rPr>
          <w:rFonts w:ascii="Times New Roman" w:hAnsi="Times New Roman"/>
          <w:sz w:val="12"/>
          <w:szCs w:val="12"/>
        </w:rPr>
      </w:pPr>
      <w:r w:rsidRPr="00F5391E">
        <w:rPr>
          <w:rFonts w:ascii="Times New Roman" w:hAnsi="Times New Roman"/>
          <w:sz w:val="12"/>
          <w:szCs w:val="12"/>
        </w:rPr>
        <w:t>839161-33632 КСПД 3602</w:t>
      </w:r>
    </w:p>
    <w:sectPr w:rsidR="00F5391E" w:rsidRPr="00F5391E" w:rsidSect="006833E5">
      <w:headerReference w:type="default" r:id="rId8"/>
      <w:footerReference w:type="default" r:id="rId9"/>
      <w:headerReference w:type="first" r:id="rId10"/>
      <w:footerReference w:type="first" r:id="rId11"/>
      <w:pgSz w:w="11907" w:h="16839"/>
      <w:pgMar w:top="851" w:right="992" w:bottom="680" w:left="1429" w:header="709" w:footer="374" w:gutter="0"/>
      <w:cols w:space="708"/>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954" w:rsidRDefault="00370954" w:rsidP="00A35E90">
      <w:r>
        <w:separator/>
      </w:r>
    </w:p>
  </w:endnote>
  <w:endnote w:type="continuationSeparator" w:id="1">
    <w:p w:rsidR="00370954" w:rsidRDefault="00370954" w:rsidP="00A35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79F" w:rsidRPr="00E55714" w:rsidRDefault="0083579F" w:rsidP="00E55714">
    <w:pPr>
      <w:pStyle w:val="afc"/>
      <w:pBdr>
        <w:top w:val="thinThickSmallGap" w:sz="24" w:space="1" w:color="622423"/>
      </w:pBdr>
      <w:tabs>
        <w:tab w:val="clear" w:pos="4677"/>
        <w:tab w:val="clear" w:pos="9355"/>
        <w:tab w:val="right" w:pos="9645"/>
      </w:tabs>
      <w:rPr>
        <w:rFonts w:ascii="Cambria" w:hAnsi="Cambria"/>
      </w:rPr>
    </w:pPr>
    <w:r w:rsidRPr="00E55714">
      <w:rPr>
        <w:rFonts w:ascii="Cambria" w:hAnsi="Cambria"/>
      </w:rPr>
      <w:tab/>
    </w:r>
    <w:r w:rsidR="00C0136D" w:rsidRPr="00C0136D">
      <w:rPr>
        <w:rFonts w:ascii="Calibri" w:hAnsi="Calibri"/>
      </w:rPr>
      <w:fldChar w:fldCharType="begin"/>
    </w:r>
    <w:r>
      <w:instrText>PAGE   \* MERGEFORMAT</w:instrText>
    </w:r>
    <w:r w:rsidR="00C0136D" w:rsidRPr="00C0136D">
      <w:rPr>
        <w:rFonts w:ascii="Calibri" w:hAnsi="Calibri"/>
      </w:rPr>
      <w:fldChar w:fldCharType="separate"/>
    </w:r>
    <w:r w:rsidR="009C0D51" w:rsidRPr="009C0D51">
      <w:rPr>
        <w:rFonts w:ascii="Cambria" w:hAnsi="Cambria"/>
        <w:noProof/>
      </w:rPr>
      <w:t>10</w:t>
    </w:r>
    <w:r w:rsidR="00C0136D" w:rsidRPr="00E55714">
      <w:rPr>
        <w:rFonts w:ascii="Cambria" w:hAnsi="Cambria"/>
      </w:rPr>
      <w:fldChar w:fldCharType="end"/>
    </w:r>
  </w:p>
  <w:p w:rsidR="0083579F" w:rsidRPr="00F64CD2" w:rsidRDefault="0083579F" w:rsidP="001D514E">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79F" w:rsidRDefault="0083579F" w:rsidP="00AD1D69">
    <w:pPr>
      <w:pStyle w:val="afc"/>
      <w:ind w:firstLine="0"/>
      <w:jc w:val="left"/>
      <w:rPr>
        <w:noProof/>
      </w:rPr>
    </w:pPr>
  </w:p>
  <w:p w:rsidR="0083579F" w:rsidRPr="00AD1D69" w:rsidRDefault="0083579F" w:rsidP="00AD1D69">
    <w:pPr>
      <w:pStyle w:val="afc"/>
      <w:ind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954" w:rsidRDefault="00370954" w:rsidP="00A35E90">
      <w:r>
        <w:separator/>
      </w:r>
    </w:p>
  </w:footnote>
  <w:footnote w:type="continuationSeparator" w:id="1">
    <w:p w:rsidR="00370954" w:rsidRDefault="00370954" w:rsidP="00A35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79F" w:rsidRDefault="0083579F" w:rsidP="00C86E52">
    <w:pPr>
      <w:pStyle w:val="af8"/>
      <w:pBdr>
        <w:bottom w:val="thickThinSmallGap" w:sz="24" w:space="1" w:color="622423"/>
      </w:pBdr>
      <w:ind w:firstLine="0"/>
      <w:jc w:val="left"/>
      <w:rPr>
        <w:b/>
        <w:sz w:val="18"/>
      </w:rPr>
    </w:pPr>
    <w:r>
      <w:rPr>
        <w:rFonts w:ascii="Times New Roman" w:hAnsi="Times New Roman"/>
        <w:sz w:val="18"/>
      </w:rPr>
      <w:t xml:space="preserve">24 Государственное учреждение- Управление Пенсионного фонда Российской Федерации  г. Канске Красноярского края </w:t>
    </w:r>
    <w:r>
      <w:rPr>
        <w:b/>
        <w:sz w:val="18"/>
      </w:rPr>
      <w:t xml:space="preserve"> (межрайонное)</w:t>
    </w:r>
  </w:p>
  <w:p w:rsidR="0083579F" w:rsidRPr="00CC3657" w:rsidRDefault="0083579F" w:rsidP="00C86E52">
    <w:pPr>
      <w:pStyle w:val="af8"/>
      <w:pBdr>
        <w:bottom w:val="thickThinSmallGap" w:sz="24" w:space="1" w:color="622423"/>
      </w:pBdr>
      <w:ind w:firstLine="0"/>
      <w:jc w:val="left"/>
      <w:rPr>
        <w:b/>
        <w:sz w:val="18"/>
      </w:rPr>
    </w:pPr>
    <w:r>
      <w:rPr>
        <w:b/>
        <w:sz w:val="18"/>
      </w:rPr>
      <w:t>Пояснительная записка к бухгалтерской (финансовой) отчетности на 01.01.2021г.</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79F" w:rsidRDefault="0083579F" w:rsidP="00A65A1E">
    <w:pPr>
      <w:pStyle w:val="af8"/>
      <w:ind w:firstLine="0"/>
    </w:pPr>
    <w:r w:rsidRPr="00A34DD8">
      <w:rPr>
        <w:b/>
        <w:sz w:val="18"/>
      </w:rPr>
      <w:tab/>
    </w:r>
    <w:r w:rsidRPr="00A34DD8">
      <w:rPr>
        <w:b/>
        <w:sz w:val="18"/>
      </w:rPr>
      <w:tab/>
    </w:r>
    <w:r w:rsidRPr="00A34DD8">
      <w:rPr>
        <w:b/>
        <w:sz w:val="18"/>
      </w:rPr>
      <w:tab/>
    </w:r>
    <w:r w:rsidRPr="00A34DD8">
      <w:rPr>
        <w:b/>
        <w:sz w:val="18"/>
      </w:rPr>
      <w:tab/>
    </w:r>
    <w:r w:rsidRPr="00A34DD8">
      <w:rPr>
        <w:b/>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1"/>
    <w:lvl w:ilvl="0">
      <w:start w:val="1"/>
      <w:numFmt w:val="bullet"/>
      <w:lvlText w:val="-"/>
      <w:lvlJc w:val="left"/>
      <w:pPr>
        <w:tabs>
          <w:tab w:val="num" w:pos="720"/>
        </w:tabs>
        <w:ind w:left="720" w:hanging="360"/>
      </w:pPr>
      <w:rPr>
        <w:rFonts w:ascii="Times New Roman" w:hAnsi="Times New Roman" w:cs="Times New Roman"/>
        <w:b w:val="0"/>
        <w:i w:val="0"/>
        <w:sz w:val="24"/>
        <w:szCs w:val="24"/>
      </w:rPr>
    </w:lvl>
  </w:abstractNum>
  <w:abstractNum w:abstractNumId="1">
    <w:nsid w:val="00000006"/>
    <w:multiLevelType w:val="singleLevel"/>
    <w:tmpl w:val="00000006"/>
    <w:name w:val="WW8Num23"/>
    <w:lvl w:ilvl="0">
      <w:start w:val="2005"/>
      <w:numFmt w:val="bullet"/>
      <w:lvlText w:val="-"/>
      <w:lvlJc w:val="left"/>
      <w:pPr>
        <w:tabs>
          <w:tab w:val="num" w:pos="1564"/>
        </w:tabs>
        <w:ind w:left="1564" w:hanging="855"/>
      </w:pPr>
      <w:rPr>
        <w:rFonts w:ascii="Times New Roman" w:hAnsi="Times New Roman" w:cs="Times New Roman"/>
      </w:rPr>
    </w:lvl>
  </w:abstractNum>
  <w:abstractNum w:abstractNumId="2">
    <w:nsid w:val="0B600621"/>
    <w:multiLevelType w:val="hybridMultilevel"/>
    <w:tmpl w:val="B2C01CFE"/>
    <w:lvl w:ilvl="0" w:tplc="8FE82AF0">
      <w:start w:val="1"/>
      <w:numFmt w:val="bullet"/>
      <w:pStyle w:val="-"/>
      <w:lvlText w:val=""/>
      <w:lvlJc w:val="left"/>
      <w:pPr>
        <w:tabs>
          <w:tab w:val="num" w:pos="720"/>
        </w:tabs>
        <w:ind w:left="720" w:firstLine="72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0F987BE0"/>
    <w:multiLevelType w:val="multilevel"/>
    <w:tmpl w:val="230034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560"/>
        </w:tabs>
        <w:ind w:left="156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6B974DBB"/>
    <w:multiLevelType w:val="multilevel"/>
    <w:tmpl w:val="6534D4E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823"/>
        </w:tabs>
        <w:ind w:left="823" w:hanging="54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6">
    <w:nsid w:val="6C78767D"/>
    <w:multiLevelType w:val="multilevel"/>
    <w:tmpl w:val="09E031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971"/>
        </w:tabs>
        <w:ind w:left="4971" w:hanging="576"/>
      </w:pPr>
      <w:rPr>
        <w:rFonts w:ascii="Times New Roman" w:hAnsi="Times New Roman" w:cs="Times New Roman" w:hint="default"/>
        <w:sz w:val="24"/>
        <w:szCs w:val="24"/>
      </w:rPr>
    </w:lvl>
    <w:lvl w:ilvl="2">
      <w:start w:val="1"/>
      <w:numFmt w:val="decimal"/>
      <w:pStyle w:val="3"/>
      <w:lvlText w:val="%3."/>
      <w:lvlJc w:val="left"/>
      <w:pPr>
        <w:tabs>
          <w:tab w:val="num" w:pos="1997"/>
        </w:tabs>
        <w:ind w:left="1997" w:hanging="720"/>
      </w:pPr>
      <w:rPr>
        <w:rFonts w:hint="default"/>
        <w:b/>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3"/>
  </w:num>
  <w:num w:numId="3">
    <w:abstractNumId w:val="6"/>
  </w:num>
  <w:num w:numId="4">
    <w:abstractNumId w:val="4"/>
  </w:num>
  <w:num w:numId="5">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ru-RU" w:vendorID="1" w:dllVersion="512" w:checkStyle="0"/>
  <w:attachedTemplate r:id="rId1"/>
  <w:stylePaneFormatFilter w:val="1F08"/>
  <w:defaultTabStop w:val="708"/>
  <w:drawingGridHorizontalSpacing w:val="130"/>
  <w:drawingGridVerticalSpacing w:val="71"/>
  <w:displayHorizontalDrawingGridEvery w:val="2"/>
  <w:noPunctuationKerning/>
  <w:characterSpacingControl w:val="doNotCompress"/>
  <w:hdrShapeDefaults>
    <o:shapedefaults v:ext="edit" spidmax="84994"/>
  </w:hdrShapeDefaults>
  <w:footnotePr>
    <w:footnote w:id="0"/>
    <w:footnote w:id="1"/>
  </w:footnotePr>
  <w:endnotePr>
    <w:endnote w:id="0"/>
    <w:endnote w:id="1"/>
  </w:endnotePr>
  <w:compat/>
  <w:rsids>
    <w:rsidRoot w:val="00830E66"/>
    <w:rsid w:val="000017AB"/>
    <w:rsid w:val="000046C9"/>
    <w:rsid w:val="00004D82"/>
    <w:rsid w:val="00007136"/>
    <w:rsid w:val="0001123E"/>
    <w:rsid w:val="000118DA"/>
    <w:rsid w:val="00012757"/>
    <w:rsid w:val="00012FC0"/>
    <w:rsid w:val="00013711"/>
    <w:rsid w:val="00013AF1"/>
    <w:rsid w:val="00014517"/>
    <w:rsid w:val="00016F90"/>
    <w:rsid w:val="00017136"/>
    <w:rsid w:val="000179CB"/>
    <w:rsid w:val="00017C75"/>
    <w:rsid w:val="00020D82"/>
    <w:rsid w:val="000219AF"/>
    <w:rsid w:val="000222AC"/>
    <w:rsid w:val="000233C0"/>
    <w:rsid w:val="00024B40"/>
    <w:rsid w:val="00026B81"/>
    <w:rsid w:val="00027060"/>
    <w:rsid w:val="00027F7A"/>
    <w:rsid w:val="00031A5C"/>
    <w:rsid w:val="00031D3A"/>
    <w:rsid w:val="0003420B"/>
    <w:rsid w:val="0003677D"/>
    <w:rsid w:val="00037047"/>
    <w:rsid w:val="00037878"/>
    <w:rsid w:val="00041202"/>
    <w:rsid w:val="0004140F"/>
    <w:rsid w:val="00041577"/>
    <w:rsid w:val="00041E10"/>
    <w:rsid w:val="00042DDA"/>
    <w:rsid w:val="00044FD0"/>
    <w:rsid w:val="00046922"/>
    <w:rsid w:val="00046B3C"/>
    <w:rsid w:val="00046CFE"/>
    <w:rsid w:val="00047EB0"/>
    <w:rsid w:val="00050826"/>
    <w:rsid w:val="00050CB2"/>
    <w:rsid w:val="0005107C"/>
    <w:rsid w:val="00051A94"/>
    <w:rsid w:val="00053719"/>
    <w:rsid w:val="00053EAA"/>
    <w:rsid w:val="000542CF"/>
    <w:rsid w:val="00054B6C"/>
    <w:rsid w:val="000552BE"/>
    <w:rsid w:val="00056FD1"/>
    <w:rsid w:val="0006053D"/>
    <w:rsid w:val="00061178"/>
    <w:rsid w:val="00061DBE"/>
    <w:rsid w:val="0006366D"/>
    <w:rsid w:val="00066703"/>
    <w:rsid w:val="000709B2"/>
    <w:rsid w:val="00071460"/>
    <w:rsid w:val="000726FF"/>
    <w:rsid w:val="00072CA7"/>
    <w:rsid w:val="00072DC1"/>
    <w:rsid w:val="000730A0"/>
    <w:rsid w:val="00075E46"/>
    <w:rsid w:val="00077D53"/>
    <w:rsid w:val="00081003"/>
    <w:rsid w:val="0008190B"/>
    <w:rsid w:val="00085BCD"/>
    <w:rsid w:val="0008602D"/>
    <w:rsid w:val="00087EE0"/>
    <w:rsid w:val="0009055E"/>
    <w:rsid w:val="0009346F"/>
    <w:rsid w:val="00093E9F"/>
    <w:rsid w:val="000978FB"/>
    <w:rsid w:val="000A06E2"/>
    <w:rsid w:val="000A2CE5"/>
    <w:rsid w:val="000A302F"/>
    <w:rsid w:val="000A4348"/>
    <w:rsid w:val="000A44DE"/>
    <w:rsid w:val="000A7A23"/>
    <w:rsid w:val="000B1FAE"/>
    <w:rsid w:val="000B1FF3"/>
    <w:rsid w:val="000B206F"/>
    <w:rsid w:val="000B2192"/>
    <w:rsid w:val="000B260C"/>
    <w:rsid w:val="000B30AD"/>
    <w:rsid w:val="000B3EF4"/>
    <w:rsid w:val="000B5C9D"/>
    <w:rsid w:val="000B6947"/>
    <w:rsid w:val="000C03FA"/>
    <w:rsid w:val="000C11EC"/>
    <w:rsid w:val="000C1C0B"/>
    <w:rsid w:val="000C4776"/>
    <w:rsid w:val="000C51C2"/>
    <w:rsid w:val="000C6ACD"/>
    <w:rsid w:val="000D21A7"/>
    <w:rsid w:val="000D6A2A"/>
    <w:rsid w:val="000D6B9A"/>
    <w:rsid w:val="000D7D0E"/>
    <w:rsid w:val="000E0A50"/>
    <w:rsid w:val="000E27E4"/>
    <w:rsid w:val="000E35E2"/>
    <w:rsid w:val="000E3BDA"/>
    <w:rsid w:val="000E63D0"/>
    <w:rsid w:val="000E733B"/>
    <w:rsid w:val="000F009C"/>
    <w:rsid w:val="000F13D9"/>
    <w:rsid w:val="000F1D58"/>
    <w:rsid w:val="000F3E95"/>
    <w:rsid w:val="000F43EA"/>
    <w:rsid w:val="000F4E06"/>
    <w:rsid w:val="000F5150"/>
    <w:rsid w:val="000F53A6"/>
    <w:rsid w:val="000F5C1B"/>
    <w:rsid w:val="000F73F4"/>
    <w:rsid w:val="000F7703"/>
    <w:rsid w:val="000F7716"/>
    <w:rsid w:val="0010012B"/>
    <w:rsid w:val="001016F7"/>
    <w:rsid w:val="00104A97"/>
    <w:rsid w:val="0010566D"/>
    <w:rsid w:val="00105A96"/>
    <w:rsid w:val="00106084"/>
    <w:rsid w:val="00106AF1"/>
    <w:rsid w:val="00107834"/>
    <w:rsid w:val="00107E61"/>
    <w:rsid w:val="00110BFE"/>
    <w:rsid w:val="00112A45"/>
    <w:rsid w:val="00112C64"/>
    <w:rsid w:val="00113D17"/>
    <w:rsid w:val="00113EF3"/>
    <w:rsid w:val="001217C8"/>
    <w:rsid w:val="001222E2"/>
    <w:rsid w:val="00126FB4"/>
    <w:rsid w:val="0012741C"/>
    <w:rsid w:val="00131E32"/>
    <w:rsid w:val="00132575"/>
    <w:rsid w:val="0013348B"/>
    <w:rsid w:val="00134328"/>
    <w:rsid w:val="00134997"/>
    <w:rsid w:val="00135620"/>
    <w:rsid w:val="00136098"/>
    <w:rsid w:val="00140BCC"/>
    <w:rsid w:val="00142279"/>
    <w:rsid w:val="001475F9"/>
    <w:rsid w:val="00147C59"/>
    <w:rsid w:val="001503BB"/>
    <w:rsid w:val="00152632"/>
    <w:rsid w:val="001527C4"/>
    <w:rsid w:val="00152BE1"/>
    <w:rsid w:val="00153DB3"/>
    <w:rsid w:val="001550BC"/>
    <w:rsid w:val="0015525E"/>
    <w:rsid w:val="0015569D"/>
    <w:rsid w:val="00161631"/>
    <w:rsid w:val="001616CE"/>
    <w:rsid w:val="001618D7"/>
    <w:rsid w:val="00161FB6"/>
    <w:rsid w:val="00162356"/>
    <w:rsid w:val="00163966"/>
    <w:rsid w:val="001644F1"/>
    <w:rsid w:val="001653D6"/>
    <w:rsid w:val="0016680C"/>
    <w:rsid w:val="00166F34"/>
    <w:rsid w:val="001700C5"/>
    <w:rsid w:val="001715BD"/>
    <w:rsid w:val="00171D29"/>
    <w:rsid w:val="00172D36"/>
    <w:rsid w:val="00176F8C"/>
    <w:rsid w:val="00177F09"/>
    <w:rsid w:val="001805D7"/>
    <w:rsid w:val="0018093A"/>
    <w:rsid w:val="00180F3A"/>
    <w:rsid w:val="001828C9"/>
    <w:rsid w:val="00186F47"/>
    <w:rsid w:val="001910BD"/>
    <w:rsid w:val="001910FF"/>
    <w:rsid w:val="00191807"/>
    <w:rsid w:val="00191BF9"/>
    <w:rsid w:val="00191C4E"/>
    <w:rsid w:val="001923E6"/>
    <w:rsid w:val="00193DDC"/>
    <w:rsid w:val="00195C3B"/>
    <w:rsid w:val="001974B4"/>
    <w:rsid w:val="001A087A"/>
    <w:rsid w:val="001A0E43"/>
    <w:rsid w:val="001A0FC0"/>
    <w:rsid w:val="001A2072"/>
    <w:rsid w:val="001A4779"/>
    <w:rsid w:val="001A49C4"/>
    <w:rsid w:val="001A4CE4"/>
    <w:rsid w:val="001A6EFD"/>
    <w:rsid w:val="001A7A4B"/>
    <w:rsid w:val="001B0371"/>
    <w:rsid w:val="001B295E"/>
    <w:rsid w:val="001B2F8C"/>
    <w:rsid w:val="001B35AA"/>
    <w:rsid w:val="001B445B"/>
    <w:rsid w:val="001B61B1"/>
    <w:rsid w:val="001B70C3"/>
    <w:rsid w:val="001B727E"/>
    <w:rsid w:val="001C0E95"/>
    <w:rsid w:val="001C1E27"/>
    <w:rsid w:val="001C324A"/>
    <w:rsid w:val="001C3B43"/>
    <w:rsid w:val="001C4228"/>
    <w:rsid w:val="001C4C09"/>
    <w:rsid w:val="001D021F"/>
    <w:rsid w:val="001D0811"/>
    <w:rsid w:val="001D0A42"/>
    <w:rsid w:val="001D2365"/>
    <w:rsid w:val="001D2774"/>
    <w:rsid w:val="001D397B"/>
    <w:rsid w:val="001D514E"/>
    <w:rsid w:val="001E03A4"/>
    <w:rsid w:val="001E1207"/>
    <w:rsid w:val="001E1B29"/>
    <w:rsid w:val="001E361A"/>
    <w:rsid w:val="001E4F33"/>
    <w:rsid w:val="001E530C"/>
    <w:rsid w:val="001E539D"/>
    <w:rsid w:val="001E755E"/>
    <w:rsid w:val="001F276D"/>
    <w:rsid w:val="001F35D0"/>
    <w:rsid w:val="001F3D4B"/>
    <w:rsid w:val="001F450D"/>
    <w:rsid w:val="001F5E34"/>
    <w:rsid w:val="001F5FD3"/>
    <w:rsid w:val="001F6325"/>
    <w:rsid w:val="001F7234"/>
    <w:rsid w:val="001F7F32"/>
    <w:rsid w:val="00201643"/>
    <w:rsid w:val="00202737"/>
    <w:rsid w:val="002048CE"/>
    <w:rsid w:val="00206D31"/>
    <w:rsid w:val="002103DB"/>
    <w:rsid w:val="002137E3"/>
    <w:rsid w:val="00216ECD"/>
    <w:rsid w:val="0021780A"/>
    <w:rsid w:val="00217D2B"/>
    <w:rsid w:val="00221056"/>
    <w:rsid w:val="00222633"/>
    <w:rsid w:val="00223430"/>
    <w:rsid w:val="002235F8"/>
    <w:rsid w:val="00223CF6"/>
    <w:rsid w:val="0022489E"/>
    <w:rsid w:val="002265DD"/>
    <w:rsid w:val="002267B5"/>
    <w:rsid w:val="002306B5"/>
    <w:rsid w:val="00235BCD"/>
    <w:rsid w:val="002361B9"/>
    <w:rsid w:val="00241CD5"/>
    <w:rsid w:val="00243F00"/>
    <w:rsid w:val="0024426F"/>
    <w:rsid w:val="00244EAD"/>
    <w:rsid w:val="002479F4"/>
    <w:rsid w:val="00253FBD"/>
    <w:rsid w:val="002551E5"/>
    <w:rsid w:val="0025581B"/>
    <w:rsid w:val="00256ED8"/>
    <w:rsid w:val="002609CA"/>
    <w:rsid w:val="00260F54"/>
    <w:rsid w:val="002627F4"/>
    <w:rsid w:val="00263537"/>
    <w:rsid w:val="00263862"/>
    <w:rsid w:val="00264C19"/>
    <w:rsid w:val="0026581F"/>
    <w:rsid w:val="002671B2"/>
    <w:rsid w:val="00272144"/>
    <w:rsid w:val="00281348"/>
    <w:rsid w:val="00282437"/>
    <w:rsid w:val="00282BE7"/>
    <w:rsid w:val="00282D52"/>
    <w:rsid w:val="002869C2"/>
    <w:rsid w:val="0029004C"/>
    <w:rsid w:val="00291A4A"/>
    <w:rsid w:val="002921EC"/>
    <w:rsid w:val="00292C84"/>
    <w:rsid w:val="002962B9"/>
    <w:rsid w:val="00296E18"/>
    <w:rsid w:val="002A07D9"/>
    <w:rsid w:val="002A1385"/>
    <w:rsid w:val="002A223B"/>
    <w:rsid w:val="002A64F5"/>
    <w:rsid w:val="002B1E20"/>
    <w:rsid w:val="002B254B"/>
    <w:rsid w:val="002B3399"/>
    <w:rsid w:val="002B3579"/>
    <w:rsid w:val="002B4F17"/>
    <w:rsid w:val="002B56F7"/>
    <w:rsid w:val="002B5950"/>
    <w:rsid w:val="002B60CB"/>
    <w:rsid w:val="002B75AD"/>
    <w:rsid w:val="002C2CA8"/>
    <w:rsid w:val="002C65AF"/>
    <w:rsid w:val="002C67E5"/>
    <w:rsid w:val="002C7C02"/>
    <w:rsid w:val="002D13F2"/>
    <w:rsid w:val="002D1A7F"/>
    <w:rsid w:val="002D27FD"/>
    <w:rsid w:val="002D6DA6"/>
    <w:rsid w:val="002D7166"/>
    <w:rsid w:val="002E0992"/>
    <w:rsid w:val="002E1378"/>
    <w:rsid w:val="002E25E9"/>
    <w:rsid w:val="002E3D19"/>
    <w:rsid w:val="002E4C46"/>
    <w:rsid w:val="002F2C31"/>
    <w:rsid w:val="002F3DF7"/>
    <w:rsid w:val="002F6E25"/>
    <w:rsid w:val="002F702F"/>
    <w:rsid w:val="003026A5"/>
    <w:rsid w:val="00303186"/>
    <w:rsid w:val="00303852"/>
    <w:rsid w:val="00303B51"/>
    <w:rsid w:val="00307404"/>
    <w:rsid w:val="00310522"/>
    <w:rsid w:val="0031057B"/>
    <w:rsid w:val="00313350"/>
    <w:rsid w:val="00315C04"/>
    <w:rsid w:val="0031673E"/>
    <w:rsid w:val="00317F1A"/>
    <w:rsid w:val="00320832"/>
    <w:rsid w:val="00321B0E"/>
    <w:rsid w:val="00321B8A"/>
    <w:rsid w:val="00321DE8"/>
    <w:rsid w:val="00321FE0"/>
    <w:rsid w:val="00324B2D"/>
    <w:rsid w:val="00325034"/>
    <w:rsid w:val="0032573F"/>
    <w:rsid w:val="0032702D"/>
    <w:rsid w:val="00327552"/>
    <w:rsid w:val="00332A9E"/>
    <w:rsid w:val="00334F9C"/>
    <w:rsid w:val="003353C7"/>
    <w:rsid w:val="003362B4"/>
    <w:rsid w:val="00336F87"/>
    <w:rsid w:val="00337264"/>
    <w:rsid w:val="003416EF"/>
    <w:rsid w:val="0034276F"/>
    <w:rsid w:val="00343543"/>
    <w:rsid w:val="003437A9"/>
    <w:rsid w:val="00344554"/>
    <w:rsid w:val="0034727F"/>
    <w:rsid w:val="00347A8B"/>
    <w:rsid w:val="00347BF1"/>
    <w:rsid w:val="00353948"/>
    <w:rsid w:val="00357493"/>
    <w:rsid w:val="00361D60"/>
    <w:rsid w:val="003631F3"/>
    <w:rsid w:val="003649B6"/>
    <w:rsid w:val="003650DA"/>
    <w:rsid w:val="00370954"/>
    <w:rsid w:val="00372E52"/>
    <w:rsid w:val="00373B33"/>
    <w:rsid w:val="003740F7"/>
    <w:rsid w:val="003745F8"/>
    <w:rsid w:val="00376361"/>
    <w:rsid w:val="00376B0F"/>
    <w:rsid w:val="00377906"/>
    <w:rsid w:val="00381D32"/>
    <w:rsid w:val="00382CCA"/>
    <w:rsid w:val="00387EE0"/>
    <w:rsid w:val="0039340E"/>
    <w:rsid w:val="00393E3C"/>
    <w:rsid w:val="003941B2"/>
    <w:rsid w:val="003945DD"/>
    <w:rsid w:val="00396599"/>
    <w:rsid w:val="003A10E7"/>
    <w:rsid w:val="003A17A2"/>
    <w:rsid w:val="003A2EF6"/>
    <w:rsid w:val="003A2F10"/>
    <w:rsid w:val="003A72BB"/>
    <w:rsid w:val="003B0E9C"/>
    <w:rsid w:val="003B19DA"/>
    <w:rsid w:val="003B25A3"/>
    <w:rsid w:val="003B436E"/>
    <w:rsid w:val="003B450B"/>
    <w:rsid w:val="003B4E64"/>
    <w:rsid w:val="003B522C"/>
    <w:rsid w:val="003B5F7A"/>
    <w:rsid w:val="003B6651"/>
    <w:rsid w:val="003B791F"/>
    <w:rsid w:val="003B7C7D"/>
    <w:rsid w:val="003C0170"/>
    <w:rsid w:val="003C1D98"/>
    <w:rsid w:val="003C3EB1"/>
    <w:rsid w:val="003C409A"/>
    <w:rsid w:val="003C4ACB"/>
    <w:rsid w:val="003C78E0"/>
    <w:rsid w:val="003D28C3"/>
    <w:rsid w:val="003E01F5"/>
    <w:rsid w:val="003E0DA8"/>
    <w:rsid w:val="003E170E"/>
    <w:rsid w:val="003E5F2B"/>
    <w:rsid w:val="003F1392"/>
    <w:rsid w:val="003F3E18"/>
    <w:rsid w:val="003F4738"/>
    <w:rsid w:val="003F7AB1"/>
    <w:rsid w:val="00401CE9"/>
    <w:rsid w:val="00401CEC"/>
    <w:rsid w:val="00402258"/>
    <w:rsid w:val="00402E8F"/>
    <w:rsid w:val="004034BF"/>
    <w:rsid w:val="00403561"/>
    <w:rsid w:val="00403A2D"/>
    <w:rsid w:val="00410AF7"/>
    <w:rsid w:val="0041199A"/>
    <w:rsid w:val="00411C40"/>
    <w:rsid w:val="00413B06"/>
    <w:rsid w:val="00413C04"/>
    <w:rsid w:val="00413DF1"/>
    <w:rsid w:val="004142FF"/>
    <w:rsid w:val="00415292"/>
    <w:rsid w:val="004161E5"/>
    <w:rsid w:val="0041751B"/>
    <w:rsid w:val="00417774"/>
    <w:rsid w:val="0042188D"/>
    <w:rsid w:val="004222D4"/>
    <w:rsid w:val="00423407"/>
    <w:rsid w:val="004238E5"/>
    <w:rsid w:val="00424115"/>
    <w:rsid w:val="004265D3"/>
    <w:rsid w:val="00427818"/>
    <w:rsid w:val="004301F8"/>
    <w:rsid w:val="0043108D"/>
    <w:rsid w:val="00432BC4"/>
    <w:rsid w:val="00433C91"/>
    <w:rsid w:val="00435B1C"/>
    <w:rsid w:val="00437813"/>
    <w:rsid w:val="00440235"/>
    <w:rsid w:val="0044102D"/>
    <w:rsid w:val="004412A4"/>
    <w:rsid w:val="00444208"/>
    <w:rsid w:val="00444409"/>
    <w:rsid w:val="00445167"/>
    <w:rsid w:val="00451898"/>
    <w:rsid w:val="0045246F"/>
    <w:rsid w:val="00453353"/>
    <w:rsid w:val="00453F9D"/>
    <w:rsid w:val="0045569B"/>
    <w:rsid w:val="004579E1"/>
    <w:rsid w:val="00462388"/>
    <w:rsid w:val="004624ED"/>
    <w:rsid w:val="00464293"/>
    <w:rsid w:val="0046747F"/>
    <w:rsid w:val="00467F91"/>
    <w:rsid w:val="00470EB2"/>
    <w:rsid w:val="00471876"/>
    <w:rsid w:val="00471AA5"/>
    <w:rsid w:val="00471DFE"/>
    <w:rsid w:val="004722B2"/>
    <w:rsid w:val="00473020"/>
    <w:rsid w:val="00474EB6"/>
    <w:rsid w:val="004768F5"/>
    <w:rsid w:val="004774B7"/>
    <w:rsid w:val="00477955"/>
    <w:rsid w:val="00477BEC"/>
    <w:rsid w:val="00477C3D"/>
    <w:rsid w:val="00481E0B"/>
    <w:rsid w:val="00481F9E"/>
    <w:rsid w:val="00482B26"/>
    <w:rsid w:val="00485AB0"/>
    <w:rsid w:val="00486A7A"/>
    <w:rsid w:val="00486CA9"/>
    <w:rsid w:val="00486FDE"/>
    <w:rsid w:val="00490433"/>
    <w:rsid w:val="00491CF7"/>
    <w:rsid w:val="0049355E"/>
    <w:rsid w:val="00496168"/>
    <w:rsid w:val="004969BF"/>
    <w:rsid w:val="004A03AB"/>
    <w:rsid w:val="004A069B"/>
    <w:rsid w:val="004A14B1"/>
    <w:rsid w:val="004A2AE2"/>
    <w:rsid w:val="004A3707"/>
    <w:rsid w:val="004A739E"/>
    <w:rsid w:val="004B077C"/>
    <w:rsid w:val="004B1400"/>
    <w:rsid w:val="004B284A"/>
    <w:rsid w:val="004B44A8"/>
    <w:rsid w:val="004B5C07"/>
    <w:rsid w:val="004C2D92"/>
    <w:rsid w:val="004C2E2D"/>
    <w:rsid w:val="004C3069"/>
    <w:rsid w:val="004C3AF4"/>
    <w:rsid w:val="004C4365"/>
    <w:rsid w:val="004C572E"/>
    <w:rsid w:val="004C6157"/>
    <w:rsid w:val="004C6D30"/>
    <w:rsid w:val="004D1163"/>
    <w:rsid w:val="004D12BB"/>
    <w:rsid w:val="004D2D79"/>
    <w:rsid w:val="004D6FF0"/>
    <w:rsid w:val="004E06A3"/>
    <w:rsid w:val="004E095B"/>
    <w:rsid w:val="004E14E5"/>
    <w:rsid w:val="004E187F"/>
    <w:rsid w:val="004E188E"/>
    <w:rsid w:val="004E207D"/>
    <w:rsid w:val="004E2D92"/>
    <w:rsid w:val="004E2F33"/>
    <w:rsid w:val="004E6119"/>
    <w:rsid w:val="004F0248"/>
    <w:rsid w:val="004F038C"/>
    <w:rsid w:val="004F44E7"/>
    <w:rsid w:val="004F5B9B"/>
    <w:rsid w:val="004F6684"/>
    <w:rsid w:val="004F6C1F"/>
    <w:rsid w:val="00502378"/>
    <w:rsid w:val="00502B40"/>
    <w:rsid w:val="0050434F"/>
    <w:rsid w:val="00505BA5"/>
    <w:rsid w:val="00506503"/>
    <w:rsid w:val="005070CD"/>
    <w:rsid w:val="00507592"/>
    <w:rsid w:val="00510896"/>
    <w:rsid w:val="00510C45"/>
    <w:rsid w:val="00510F36"/>
    <w:rsid w:val="00511F3A"/>
    <w:rsid w:val="005135CD"/>
    <w:rsid w:val="00514ED7"/>
    <w:rsid w:val="00515DB9"/>
    <w:rsid w:val="005177BD"/>
    <w:rsid w:val="0052373D"/>
    <w:rsid w:val="005242FD"/>
    <w:rsid w:val="005260FD"/>
    <w:rsid w:val="00526810"/>
    <w:rsid w:val="00531DE6"/>
    <w:rsid w:val="00531FCB"/>
    <w:rsid w:val="0053496B"/>
    <w:rsid w:val="005368C2"/>
    <w:rsid w:val="00536973"/>
    <w:rsid w:val="00536B3A"/>
    <w:rsid w:val="00537F55"/>
    <w:rsid w:val="00541B88"/>
    <w:rsid w:val="00542E9E"/>
    <w:rsid w:val="00544268"/>
    <w:rsid w:val="005448C5"/>
    <w:rsid w:val="00544C94"/>
    <w:rsid w:val="0054617F"/>
    <w:rsid w:val="00550E4C"/>
    <w:rsid w:val="00552DC8"/>
    <w:rsid w:val="00553524"/>
    <w:rsid w:val="00554666"/>
    <w:rsid w:val="0055717F"/>
    <w:rsid w:val="00557DF3"/>
    <w:rsid w:val="0056076B"/>
    <w:rsid w:val="00567272"/>
    <w:rsid w:val="0057015E"/>
    <w:rsid w:val="005703E4"/>
    <w:rsid w:val="00570FC9"/>
    <w:rsid w:val="00571057"/>
    <w:rsid w:val="00571A53"/>
    <w:rsid w:val="00571E24"/>
    <w:rsid w:val="00573D68"/>
    <w:rsid w:val="005741ED"/>
    <w:rsid w:val="00574A71"/>
    <w:rsid w:val="00575CBB"/>
    <w:rsid w:val="00576876"/>
    <w:rsid w:val="005813C1"/>
    <w:rsid w:val="005825AB"/>
    <w:rsid w:val="005855E1"/>
    <w:rsid w:val="0058771E"/>
    <w:rsid w:val="00587D35"/>
    <w:rsid w:val="00587F27"/>
    <w:rsid w:val="00591DB8"/>
    <w:rsid w:val="00592055"/>
    <w:rsid w:val="005A0118"/>
    <w:rsid w:val="005A01B5"/>
    <w:rsid w:val="005A549F"/>
    <w:rsid w:val="005A7132"/>
    <w:rsid w:val="005A7883"/>
    <w:rsid w:val="005B4DDC"/>
    <w:rsid w:val="005B51CA"/>
    <w:rsid w:val="005B58EE"/>
    <w:rsid w:val="005B79BD"/>
    <w:rsid w:val="005B7DD6"/>
    <w:rsid w:val="005C2EB5"/>
    <w:rsid w:val="005C30D6"/>
    <w:rsid w:val="005C3421"/>
    <w:rsid w:val="005C7156"/>
    <w:rsid w:val="005D5D35"/>
    <w:rsid w:val="005D66EB"/>
    <w:rsid w:val="005E0BFF"/>
    <w:rsid w:val="005E0E52"/>
    <w:rsid w:val="005E29E7"/>
    <w:rsid w:val="005E3833"/>
    <w:rsid w:val="005E5BFC"/>
    <w:rsid w:val="005E6975"/>
    <w:rsid w:val="005E7B09"/>
    <w:rsid w:val="005F1D7F"/>
    <w:rsid w:val="005F2139"/>
    <w:rsid w:val="005F36DB"/>
    <w:rsid w:val="005F57A8"/>
    <w:rsid w:val="005F692D"/>
    <w:rsid w:val="0060038A"/>
    <w:rsid w:val="0060207B"/>
    <w:rsid w:val="00603BC8"/>
    <w:rsid w:val="00606565"/>
    <w:rsid w:val="006066B7"/>
    <w:rsid w:val="00607765"/>
    <w:rsid w:val="00610076"/>
    <w:rsid w:val="006110A2"/>
    <w:rsid w:val="00613B5B"/>
    <w:rsid w:val="00615133"/>
    <w:rsid w:val="006156E9"/>
    <w:rsid w:val="006162B3"/>
    <w:rsid w:val="00617DC2"/>
    <w:rsid w:val="0062152A"/>
    <w:rsid w:val="00621B4E"/>
    <w:rsid w:val="00622313"/>
    <w:rsid w:val="00623B93"/>
    <w:rsid w:val="00624795"/>
    <w:rsid w:val="00624D21"/>
    <w:rsid w:val="00627E87"/>
    <w:rsid w:val="00630279"/>
    <w:rsid w:val="0063114D"/>
    <w:rsid w:val="00631B5E"/>
    <w:rsid w:val="00632254"/>
    <w:rsid w:val="006339C7"/>
    <w:rsid w:val="00636541"/>
    <w:rsid w:val="0064006E"/>
    <w:rsid w:val="006401D8"/>
    <w:rsid w:val="0064072D"/>
    <w:rsid w:val="00641AC1"/>
    <w:rsid w:val="0064396A"/>
    <w:rsid w:val="006479C6"/>
    <w:rsid w:val="00647FD1"/>
    <w:rsid w:val="006505AD"/>
    <w:rsid w:val="00651A7D"/>
    <w:rsid w:val="00656B32"/>
    <w:rsid w:val="00657F72"/>
    <w:rsid w:val="00660E6B"/>
    <w:rsid w:val="00661BA3"/>
    <w:rsid w:val="00662E97"/>
    <w:rsid w:val="00664486"/>
    <w:rsid w:val="0066557C"/>
    <w:rsid w:val="0066693B"/>
    <w:rsid w:val="00672CA8"/>
    <w:rsid w:val="00672FFF"/>
    <w:rsid w:val="00673FDE"/>
    <w:rsid w:val="0067441D"/>
    <w:rsid w:val="0067624B"/>
    <w:rsid w:val="006765CE"/>
    <w:rsid w:val="0068110B"/>
    <w:rsid w:val="006833E5"/>
    <w:rsid w:val="00683502"/>
    <w:rsid w:val="006871E3"/>
    <w:rsid w:val="0069097E"/>
    <w:rsid w:val="00691791"/>
    <w:rsid w:val="00693184"/>
    <w:rsid w:val="006946C3"/>
    <w:rsid w:val="00696BB8"/>
    <w:rsid w:val="006A0073"/>
    <w:rsid w:val="006A04C5"/>
    <w:rsid w:val="006A0FB7"/>
    <w:rsid w:val="006A31D5"/>
    <w:rsid w:val="006A5CD8"/>
    <w:rsid w:val="006A7FA8"/>
    <w:rsid w:val="006B2169"/>
    <w:rsid w:val="006B3D4D"/>
    <w:rsid w:val="006B7097"/>
    <w:rsid w:val="006C024E"/>
    <w:rsid w:val="006C2D2D"/>
    <w:rsid w:val="006C4A62"/>
    <w:rsid w:val="006C5B3C"/>
    <w:rsid w:val="006C6AFF"/>
    <w:rsid w:val="006D17DF"/>
    <w:rsid w:val="006D1B6A"/>
    <w:rsid w:val="006D271D"/>
    <w:rsid w:val="006D2825"/>
    <w:rsid w:val="006D2C8F"/>
    <w:rsid w:val="006D3EDB"/>
    <w:rsid w:val="006D66F5"/>
    <w:rsid w:val="006D6E29"/>
    <w:rsid w:val="006D79EF"/>
    <w:rsid w:val="006E18F5"/>
    <w:rsid w:val="006E344F"/>
    <w:rsid w:val="006E3FDD"/>
    <w:rsid w:val="006E4731"/>
    <w:rsid w:val="006E6D32"/>
    <w:rsid w:val="006E7733"/>
    <w:rsid w:val="006F13AC"/>
    <w:rsid w:val="006F1C43"/>
    <w:rsid w:val="006F339E"/>
    <w:rsid w:val="006F502A"/>
    <w:rsid w:val="006F5BEB"/>
    <w:rsid w:val="006F6728"/>
    <w:rsid w:val="006F74DF"/>
    <w:rsid w:val="0070094B"/>
    <w:rsid w:val="00700BE9"/>
    <w:rsid w:val="007032F5"/>
    <w:rsid w:val="00704D93"/>
    <w:rsid w:val="00707464"/>
    <w:rsid w:val="00710D76"/>
    <w:rsid w:val="00711DCD"/>
    <w:rsid w:val="00712E94"/>
    <w:rsid w:val="00712ED4"/>
    <w:rsid w:val="007150BA"/>
    <w:rsid w:val="00715BF7"/>
    <w:rsid w:val="00715FD9"/>
    <w:rsid w:val="00717F91"/>
    <w:rsid w:val="00720053"/>
    <w:rsid w:val="00721399"/>
    <w:rsid w:val="00721849"/>
    <w:rsid w:val="0072231B"/>
    <w:rsid w:val="00722A37"/>
    <w:rsid w:val="00722DB8"/>
    <w:rsid w:val="00723EB6"/>
    <w:rsid w:val="00724FE4"/>
    <w:rsid w:val="00725902"/>
    <w:rsid w:val="00726C35"/>
    <w:rsid w:val="0073236D"/>
    <w:rsid w:val="0073273D"/>
    <w:rsid w:val="007338E2"/>
    <w:rsid w:val="007346F4"/>
    <w:rsid w:val="007347C8"/>
    <w:rsid w:val="00737788"/>
    <w:rsid w:val="00737B18"/>
    <w:rsid w:val="007436F1"/>
    <w:rsid w:val="00744226"/>
    <w:rsid w:val="00746FD7"/>
    <w:rsid w:val="00750852"/>
    <w:rsid w:val="0075216F"/>
    <w:rsid w:val="0075253E"/>
    <w:rsid w:val="00752A0E"/>
    <w:rsid w:val="00753DBE"/>
    <w:rsid w:val="007645A3"/>
    <w:rsid w:val="00765A58"/>
    <w:rsid w:val="007668FE"/>
    <w:rsid w:val="00767211"/>
    <w:rsid w:val="0077273C"/>
    <w:rsid w:val="00773F62"/>
    <w:rsid w:val="007741EF"/>
    <w:rsid w:val="00774753"/>
    <w:rsid w:val="00774F95"/>
    <w:rsid w:val="00775320"/>
    <w:rsid w:val="00777111"/>
    <w:rsid w:val="0077731B"/>
    <w:rsid w:val="00777C52"/>
    <w:rsid w:val="00777C5E"/>
    <w:rsid w:val="007813BE"/>
    <w:rsid w:val="007818E5"/>
    <w:rsid w:val="007841F9"/>
    <w:rsid w:val="007843C2"/>
    <w:rsid w:val="007847CC"/>
    <w:rsid w:val="00784DA5"/>
    <w:rsid w:val="00785F4E"/>
    <w:rsid w:val="007863A2"/>
    <w:rsid w:val="007865AA"/>
    <w:rsid w:val="0079003B"/>
    <w:rsid w:val="00790843"/>
    <w:rsid w:val="00792847"/>
    <w:rsid w:val="00793F4C"/>
    <w:rsid w:val="00794A4C"/>
    <w:rsid w:val="00795DBD"/>
    <w:rsid w:val="0079666F"/>
    <w:rsid w:val="00797AEA"/>
    <w:rsid w:val="007A0B3D"/>
    <w:rsid w:val="007A0BCE"/>
    <w:rsid w:val="007A126B"/>
    <w:rsid w:val="007A20B2"/>
    <w:rsid w:val="007B2976"/>
    <w:rsid w:val="007B4040"/>
    <w:rsid w:val="007B577A"/>
    <w:rsid w:val="007C0846"/>
    <w:rsid w:val="007C2E52"/>
    <w:rsid w:val="007C58BE"/>
    <w:rsid w:val="007C6C9F"/>
    <w:rsid w:val="007C6E91"/>
    <w:rsid w:val="007C7BC9"/>
    <w:rsid w:val="007D1B06"/>
    <w:rsid w:val="007D29DB"/>
    <w:rsid w:val="007D2FFC"/>
    <w:rsid w:val="007D4A50"/>
    <w:rsid w:val="007D6556"/>
    <w:rsid w:val="007E1792"/>
    <w:rsid w:val="007E219C"/>
    <w:rsid w:val="007E250F"/>
    <w:rsid w:val="007E272C"/>
    <w:rsid w:val="007E277F"/>
    <w:rsid w:val="007E2A3A"/>
    <w:rsid w:val="007E4B69"/>
    <w:rsid w:val="007E5428"/>
    <w:rsid w:val="007E581E"/>
    <w:rsid w:val="007E6430"/>
    <w:rsid w:val="007F3CF9"/>
    <w:rsid w:val="007F3E35"/>
    <w:rsid w:val="007F4CA1"/>
    <w:rsid w:val="007F68AB"/>
    <w:rsid w:val="007F7152"/>
    <w:rsid w:val="0080111C"/>
    <w:rsid w:val="00802B2C"/>
    <w:rsid w:val="00802CD5"/>
    <w:rsid w:val="008033B0"/>
    <w:rsid w:val="0080628F"/>
    <w:rsid w:val="008069B4"/>
    <w:rsid w:val="00806A5A"/>
    <w:rsid w:val="00806DFD"/>
    <w:rsid w:val="00807D4D"/>
    <w:rsid w:val="0081090C"/>
    <w:rsid w:val="00810C39"/>
    <w:rsid w:val="0081158D"/>
    <w:rsid w:val="00812F0C"/>
    <w:rsid w:val="00813D71"/>
    <w:rsid w:val="008147A0"/>
    <w:rsid w:val="00815D77"/>
    <w:rsid w:val="00816C74"/>
    <w:rsid w:val="00817663"/>
    <w:rsid w:val="008209AD"/>
    <w:rsid w:val="00821516"/>
    <w:rsid w:val="0082245D"/>
    <w:rsid w:val="0082581C"/>
    <w:rsid w:val="00826CDF"/>
    <w:rsid w:val="00826DB2"/>
    <w:rsid w:val="00830E66"/>
    <w:rsid w:val="0083579F"/>
    <w:rsid w:val="00843A1F"/>
    <w:rsid w:val="00843E79"/>
    <w:rsid w:val="008440BC"/>
    <w:rsid w:val="00844348"/>
    <w:rsid w:val="00844AE1"/>
    <w:rsid w:val="00845428"/>
    <w:rsid w:val="0084566D"/>
    <w:rsid w:val="00845DF4"/>
    <w:rsid w:val="00845FD5"/>
    <w:rsid w:val="0084706A"/>
    <w:rsid w:val="0085131A"/>
    <w:rsid w:val="00853C64"/>
    <w:rsid w:val="00853E83"/>
    <w:rsid w:val="00854691"/>
    <w:rsid w:val="00854F58"/>
    <w:rsid w:val="00855C19"/>
    <w:rsid w:val="00857710"/>
    <w:rsid w:val="00857DF8"/>
    <w:rsid w:val="00860A27"/>
    <w:rsid w:val="00860F88"/>
    <w:rsid w:val="0086219C"/>
    <w:rsid w:val="00863B1E"/>
    <w:rsid w:val="0086586A"/>
    <w:rsid w:val="00865EB6"/>
    <w:rsid w:val="00866125"/>
    <w:rsid w:val="008663D8"/>
    <w:rsid w:val="00866FFC"/>
    <w:rsid w:val="00870CC1"/>
    <w:rsid w:val="00871323"/>
    <w:rsid w:val="00871A90"/>
    <w:rsid w:val="0087590A"/>
    <w:rsid w:val="00875C52"/>
    <w:rsid w:val="00876645"/>
    <w:rsid w:val="00877153"/>
    <w:rsid w:val="0088036E"/>
    <w:rsid w:val="00881210"/>
    <w:rsid w:val="008827CA"/>
    <w:rsid w:val="008921EB"/>
    <w:rsid w:val="008921EE"/>
    <w:rsid w:val="008928AB"/>
    <w:rsid w:val="00892B3D"/>
    <w:rsid w:val="008933DD"/>
    <w:rsid w:val="008933FD"/>
    <w:rsid w:val="008A035C"/>
    <w:rsid w:val="008A2E93"/>
    <w:rsid w:val="008A3DF9"/>
    <w:rsid w:val="008A4712"/>
    <w:rsid w:val="008A656E"/>
    <w:rsid w:val="008A77A0"/>
    <w:rsid w:val="008B1029"/>
    <w:rsid w:val="008B15BF"/>
    <w:rsid w:val="008B1C74"/>
    <w:rsid w:val="008B20A6"/>
    <w:rsid w:val="008B3936"/>
    <w:rsid w:val="008C44B6"/>
    <w:rsid w:val="008D08C7"/>
    <w:rsid w:val="008D0D5C"/>
    <w:rsid w:val="008D0F61"/>
    <w:rsid w:val="008D1BC3"/>
    <w:rsid w:val="008D4882"/>
    <w:rsid w:val="008D67BA"/>
    <w:rsid w:val="008E04F0"/>
    <w:rsid w:val="008E1DDB"/>
    <w:rsid w:val="008E4521"/>
    <w:rsid w:val="008E58A5"/>
    <w:rsid w:val="008E5A7D"/>
    <w:rsid w:val="008E5CAF"/>
    <w:rsid w:val="008E7F4A"/>
    <w:rsid w:val="008F2179"/>
    <w:rsid w:val="008F2D0E"/>
    <w:rsid w:val="008F4BA5"/>
    <w:rsid w:val="008F792F"/>
    <w:rsid w:val="00905FFC"/>
    <w:rsid w:val="0090706B"/>
    <w:rsid w:val="00911D86"/>
    <w:rsid w:val="00913292"/>
    <w:rsid w:val="00914979"/>
    <w:rsid w:val="00914B1D"/>
    <w:rsid w:val="00915117"/>
    <w:rsid w:val="00915EFE"/>
    <w:rsid w:val="009206B2"/>
    <w:rsid w:val="009211E5"/>
    <w:rsid w:val="00922AA0"/>
    <w:rsid w:val="009233CB"/>
    <w:rsid w:val="009307A7"/>
    <w:rsid w:val="00930D8D"/>
    <w:rsid w:val="00931E02"/>
    <w:rsid w:val="00933C2C"/>
    <w:rsid w:val="00933E4A"/>
    <w:rsid w:val="00934644"/>
    <w:rsid w:val="009348D1"/>
    <w:rsid w:val="009353BA"/>
    <w:rsid w:val="009379EC"/>
    <w:rsid w:val="00940E35"/>
    <w:rsid w:val="009462FA"/>
    <w:rsid w:val="00947BCA"/>
    <w:rsid w:val="009531C6"/>
    <w:rsid w:val="0095344B"/>
    <w:rsid w:val="00957894"/>
    <w:rsid w:val="00962B87"/>
    <w:rsid w:val="00964C59"/>
    <w:rsid w:val="00967873"/>
    <w:rsid w:val="00972D5F"/>
    <w:rsid w:val="0097338F"/>
    <w:rsid w:val="00973599"/>
    <w:rsid w:val="009801FD"/>
    <w:rsid w:val="00980EC2"/>
    <w:rsid w:val="009837F4"/>
    <w:rsid w:val="00984DE2"/>
    <w:rsid w:val="00984F87"/>
    <w:rsid w:val="009852B2"/>
    <w:rsid w:val="00985C79"/>
    <w:rsid w:val="00991F8E"/>
    <w:rsid w:val="009935E6"/>
    <w:rsid w:val="0099541A"/>
    <w:rsid w:val="0099580F"/>
    <w:rsid w:val="009975B3"/>
    <w:rsid w:val="009A0EA0"/>
    <w:rsid w:val="009A193D"/>
    <w:rsid w:val="009A1A84"/>
    <w:rsid w:val="009A3217"/>
    <w:rsid w:val="009A36AB"/>
    <w:rsid w:val="009A379C"/>
    <w:rsid w:val="009A3DB4"/>
    <w:rsid w:val="009B06AD"/>
    <w:rsid w:val="009B2F91"/>
    <w:rsid w:val="009B5508"/>
    <w:rsid w:val="009B55B8"/>
    <w:rsid w:val="009B5D23"/>
    <w:rsid w:val="009B62EF"/>
    <w:rsid w:val="009C04AF"/>
    <w:rsid w:val="009C0D51"/>
    <w:rsid w:val="009C4E3E"/>
    <w:rsid w:val="009C61B7"/>
    <w:rsid w:val="009D1798"/>
    <w:rsid w:val="009D18E0"/>
    <w:rsid w:val="009D24D9"/>
    <w:rsid w:val="009D35CC"/>
    <w:rsid w:val="009D7F44"/>
    <w:rsid w:val="009E0DA1"/>
    <w:rsid w:val="009E3847"/>
    <w:rsid w:val="009E38EB"/>
    <w:rsid w:val="009E5AB1"/>
    <w:rsid w:val="009E66E5"/>
    <w:rsid w:val="009E6A02"/>
    <w:rsid w:val="009E6D91"/>
    <w:rsid w:val="009F3114"/>
    <w:rsid w:val="009F31DF"/>
    <w:rsid w:val="009F4407"/>
    <w:rsid w:val="00A01022"/>
    <w:rsid w:val="00A03CCE"/>
    <w:rsid w:val="00A03D4C"/>
    <w:rsid w:val="00A043D7"/>
    <w:rsid w:val="00A0514D"/>
    <w:rsid w:val="00A05B1E"/>
    <w:rsid w:val="00A06BE5"/>
    <w:rsid w:val="00A075A3"/>
    <w:rsid w:val="00A10ACB"/>
    <w:rsid w:val="00A10D33"/>
    <w:rsid w:val="00A13DF8"/>
    <w:rsid w:val="00A16AB8"/>
    <w:rsid w:val="00A16CEC"/>
    <w:rsid w:val="00A16E44"/>
    <w:rsid w:val="00A17BDC"/>
    <w:rsid w:val="00A20739"/>
    <w:rsid w:val="00A21F54"/>
    <w:rsid w:val="00A22E83"/>
    <w:rsid w:val="00A24D46"/>
    <w:rsid w:val="00A27085"/>
    <w:rsid w:val="00A27E78"/>
    <w:rsid w:val="00A30316"/>
    <w:rsid w:val="00A3305D"/>
    <w:rsid w:val="00A34DD8"/>
    <w:rsid w:val="00A35E90"/>
    <w:rsid w:val="00A425DD"/>
    <w:rsid w:val="00A44326"/>
    <w:rsid w:val="00A4442B"/>
    <w:rsid w:val="00A44EB8"/>
    <w:rsid w:val="00A4605C"/>
    <w:rsid w:val="00A46625"/>
    <w:rsid w:val="00A46A06"/>
    <w:rsid w:val="00A5169B"/>
    <w:rsid w:val="00A5220E"/>
    <w:rsid w:val="00A5244D"/>
    <w:rsid w:val="00A55498"/>
    <w:rsid w:val="00A56700"/>
    <w:rsid w:val="00A574CA"/>
    <w:rsid w:val="00A57F27"/>
    <w:rsid w:val="00A6189F"/>
    <w:rsid w:val="00A62642"/>
    <w:rsid w:val="00A63969"/>
    <w:rsid w:val="00A65A1E"/>
    <w:rsid w:val="00A65D8F"/>
    <w:rsid w:val="00A67BEE"/>
    <w:rsid w:val="00A70487"/>
    <w:rsid w:val="00A73E7A"/>
    <w:rsid w:val="00A741AE"/>
    <w:rsid w:val="00A75C50"/>
    <w:rsid w:val="00A764F4"/>
    <w:rsid w:val="00A7695A"/>
    <w:rsid w:val="00A80037"/>
    <w:rsid w:val="00A81B49"/>
    <w:rsid w:val="00A8272F"/>
    <w:rsid w:val="00A82A8A"/>
    <w:rsid w:val="00A82C8C"/>
    <w:rsid w:val="00A8347E"/>
    <w:rsid w:val="00A836E0"/>
    <w:rsid w:val="00A8387C"/>
    <w:rsid w:val="00A87077"/>
    <w:rsid w:val="00A90054"/>
    <w:rsid w:val="00A94975"/>
    <w:rsid w:val="00A94C51"/>
    <w:rsid w:val="00A95CC9"/>
    <w:rsid w:val="00A969C2"/>
    <w:rsid w:val="00A970E3"/>
    <w:rsid w:val="00AA0210"/>
    <w:rsid w:val="00AA0D77"/>
    <w:rsid w:val="00AA2D77"/>
    <w:rsid w:val="00AA463E"/>
    <w:rsid w:val="00AA4723"/>
    <w:rsid w:val="00AA4882"/>
    <w:rsid w:val="00AA57ED"/>
    <w:rsid w:val="00AA699E"/>
    <w:rsid w:val="00AA7EF4"/>
    <w:rsid w:val="00AB239E"/>
    <w:rsid w:val="00AB24A5"/>
    <w:rsid w:val="00AB2948"/>
    <w:rsid w:val="00AB2DDE"/>
    <w:rsid w:val="00AB5EE0"/>
    <w:rsid w:val="00AB6BBB"/>
    <w:rsid w:val="00AC09A4"/>
    <w:rsid w:val="00AC2C1E"/>
    <w:rsid w:val="00AC38CB"/>
    <w:rsid w:val="00AC3AE6"/>
    <w:rsid w:val="00AC46BA"/>
    <w:rsid w:val="00AC495E"/>
    <w:rsid w:val="00AC4AD6"/>
    <w:rsid w:val="00AC4D25"/>
    <w:rsid w:val="00AC68B9"/>
    <w:rsid w:val="00AD09CF"/>
    <w:rsid w:val="00AD0BE7"/>
    <w:rsid w:val="00AD1D69"/>
    <w:rsid w:val="00AD4365"/>
    <w:rsid w:val="00AD4CAD"/>
    <w:rsid w:val="00AD5183"/>
    <w:rsid w:val="00AD526E"/>
    <w:rsid w:val="00AD60FD"/>
    <w:rsid w:val="00AD654A"/>
    <w:rsid w:val="00AE0E37"/>
    <w:rsid w:val="00AE57DD"/>
    <w:rsid w:val="00AF2714"/>
    <w:rsid w:val="00AF54BF"/>
    <w:rsid w:val="00AF62FE"/>
    <w:rsid w:val="00AF6FAC"/>
    <w:rsid w:val="00B0099D"/>
    <w:rsid w:val="00B01718"/>
    <w:rsid w:val="00B049B5"/>
    <w:rsid w:val="00B07304"/>
    <w:rsid w:val="00B131B2"/>
    <w:rsid w:val="00B152F6"/>
    <w:rsid w:val="00B160A4"/>
    <w:rsid w:val="00B20302"/>
    <w:rsid w:val="00B205F7"/>
    <w:rsid w:val="00B22B5C"/>
    <w:rsid w:val="00B25E17"/>
    <w:rsid w:val="00B27A83"/>
    <w:rsid w:val="00B31DED"/>
    <w:rsid w:val="00B33267"/>
    <w:rsid w:val="00B3633A"/>
    <w:rsid w:val="00B41D87"/>
    <w:rsid w:val="00B43E46"/>
    <w:rsid w:val="00B43F27"/>
    <w:rsid w:val="00B44C82"/>
    <w:rsid w:val="00B453D9"/>
    <w:rsid w:val="00B4687C"/>
    <w:rsid w:val="00B46AA2"/>
    <w:rsid w:val="00B4746B"/>
    <w:rsid w:val="00B5007F"/>
    <w:rsid w:val="00B51251"/>
    <w:rsid w:val="00B534FA"/>
    <w:rsid w:val="00B53638"/>
    <w:rsid w:val="00B54E74"/>
    <w:rsid w:val="00B55889"/>
    <w:rsid w:val="00B57662"/>
    <w:rsid w:val="00B6275B"/>
    <w:rsid w:val="00B657F7"/>
    <w:rsid w:val="00B65CAA"/>
    <w:rsid w:val="00B70D53"/>
    <w:rsid w:val="00B72BA8"/>
    <w:rsid w:val="00B74E55"/>
    <w:rsid w:val="00B751CA"/>
    <w:rsid w:val="00B756FE"/>
    <w:rsid w:val="00B75D06"/>
    <w:rsid w:val="00B7616E"/>
    <w:rsid w:val="00B76ED7"/>
    <w:rsid w:val="00B7744D"/>
    <w:rsid w:val="00B80639"/>
    <w:rsid w:val="00B829BA"/>
    <w:rsid w:val="00B87737"/>
    <w:rsid w:val="00B90E56"/>
    <w:rsid w:val="00B91055"/>
    <w:rsid w:val="00B92572"/>
    <w:rsid w:val="00B92892"/>
    <w:rsid w:val="00B9485C"/>
    <w:rsid w:val="00B94994"/>
    <w:rsid w:val="00B94BA3"/>
    <w:rsid w:val="00B94C28"/>
    <w:rsid w:val="00B9513E"/>
    <w:rsid w:val="00B953DA"/>
    <w:rsid w:val="00B95620"/>
    <w:rsid w:val="00B967F0"/>
    <w:rsid w:val="00B977C1"/>
    <w:rsid w:val="00BA0394"/>
    <w:rsid w:val="00BA0A7F"/>
    <w:rsid w:val="00BA1794"/>
    <w:rsid w:val="00BA1AE0"/>
    <w:rsid w:val="00BA2A0D"/>
    <w:rsid w:val="00BA300A"/>
    <w:rsid w:val="00BA4E97"/>
    <w:rsid w:val="00BA6AFB"/>
    <w:rsid w:val="00BA7A75"/>
    <w:rsid w:val="00BA7F5E"/>
    <w:rsid w:val="00BB2339"/>
    <w:rsid w:val="00BB5CDB"/>
    <w:rsid w:val="00BB68C4"/>
    <w:rsid w:val="00BB6F26"/>
    <w:rsid w:val="00BB6FA1"/>
    <w:rsid w:val="00BC11C0"/>
    <w:rsid w:val="00BC18A4"/>
    <w:rsid w:val="00BC260B"/>
    <w:rsid w:val="00BC337D"/>
    <w:rsid w:val="00BC3FFB"/>
    <w:rsid w:val="00BC5F37"/>
    <w:rsid w:val="00BC6362"/>
    <w:rsid w:val="00BD22C8"/>
    <w:rsid w:val="00BD3466"/>
    <w:rsid w:val="00BD4718"/>
    <w:rsid w:val="00BD7BEF"/>
    <w:rsid w:val="00BE12AC"/>
    <w:rsid w:val="00BE279F"/>
    <w:rsid w:val="00BE3077"/>
    <w:rsid w:val="00BE3113"/>
    <w:rsid w:val="00BE5544"/>
    <w:rsid w:val="00BE5A25"/>
    <w:rsid w:val="00BE6C49"/>
    <w:rsid w:val="00BF01F5"/>
    <w:rsid w:val="00BF2ACD"/>
    <w:rsid w:val="00BF305B"/>
    <w:rsid w:val="00BF47F5"/>
    <w:rsid w:val="00BF5C4C"/>
    <w:rsid w:val="00BF62D5"/>
    <w:rsid w:val="00C00A1A"/>
    <w:rsid w:val="00C00A8F"/>
    <w:rsid w:val="00C0136D"/>
    <w:rsid w:val="00C0384B"/>
    <w:rsid w:val="00C067EF"/>
    <w:rsid w:val="00C06D80"/>
    <w:rsid w:val="00C10733"/>
    <w:rsid w:val="00C1094C"/>
    <w:rsid w:val="00C12849"/>
    <w:rsid w:val="00C132A8"/>
    <w:rsid w:val="00C13E40"/>
    <w:rsid w:val="00C15865"/>
    <w:rsid w:val="00C1587E"/>
    <w:rsid w:val="00C174A8"/>
    <w:rsid w:val="00C20B72"/>
    <w:rsid w:val="00C20BA9"/>
    <w:rsid w:val="00C20D2F"/>
    <w:rsid w:val="00C2201E"/>
    <w:rsid w:val="00C22761"/>
    <w:rsid w:val="00C23D9F"/>
    <w:rsid w:val="00C246A9"/>
    <w:rsid w:val="00C2480C"/>
    <w:rsid w:val="00C30A54"/>
    <w:rsid w:val="00C41441"/>
    <w:rsid w:val="00C431C7"/>
    <w:rsid w:val="00C442DC"/>
    <w:rsid w:val="00C4447B"/>
    <w:rsid w:val="00C45484"/>
    <w:rsid w:val="00C46EF8"/>
    <w:rsid w:val="00C46FD7"/>
    <w:rsid w:val="00C47D1E"/>
    <w:rsid w:val="00C5267A"/>
    <w:rsid w:val="00C53EAE"/>
    <w:rsid w:val="00C563AD"/>
    <w:rsid w:val="00C60219"/>
    <w:rsid w:val="00C605A6"/>
    <w:rsid w:val="00C62A7B"/>
    <w:rsid w:val="00C631DD"/>
    <w:rsid w:val="00C63FFF"/>
    <w:rsid w:val="00C67D25"/>
    <w:rsid w:val="00C73223"/>
    <w:rsid w:val="00C732F7"/>
    <w:rsid w:val="00C73DD1"/>
    <w:rsid w:val="00C7700A"/>
    <w:rsid w:val="00C7718A"/>
    <w:rsid w:val="00C83AA5"/>
    <w:rsid w:val="00C84C9E"/>
    <w:rsid w:val="00C86E52"/>
    <w:rsid w:val="00C878BD"/>
    <w:rsid w:val="00C903D8"/>
    <w:rsid w:val="00C90EAC"/>
    <w:rsid w:val="00C91C32"/>
    <w:rsid w:val="00C92248"/>
    <w:rsid w:val="00C94719"/>
    <w:rsid w:val="00C95A42"/>
    <w:rsid w:val="00C97B95"/>
    <w:rsid w:val="00CA07D9"/>
    <w:rsid w:val="00CA2097"/>
    <w:rsid w:val="00CA2454"/>
    <w:rsid w:val="00CA50AA"/>
    <w:rsid w:val="00CA5E32"/>
    <w:rsid w:val="00CA75ED"/>
    <w:rsid w:val="00CA783A"/>
    <w:rsid w:val="00CB04CB"/>
    <w:rsid w:val="00CB50AB"/>
    <w:rsid w:val="00CB6DAB"/>
    <w:rsid w:val="00CC3657"/>
    <w:rsid w:val="00CC4F73"/>
    <w:rsid w:val="00CC5708"/>
    <w:rsid w:val="00CD0F87"/>
    <w:rsid w:val="00CD1F71"/>
    <w:rsid w:val="00CD2FA6"/>
    <w:rsid w:val="00CD43B8"/>
    <w:rsid w:val="00CD7728"/>
    <w:rsid w:val="00CE2AA7"/>
    <w:rsid w:val="00CE39BC"/>
    <w:rsid w:val="00CE4A08"/>
    <w:rsid w:val="00CE5B54"/>
    <w:rsid w:val="00CE71C7"/>
    <w:rsid w:val="00CF0953"/>
    <w:rsid w:val="00CF1AC5"/>
    <w:rsid w:val="00CF1B8F"/>
    <w:rsid w:val="00CF20BB"/>
    <w:rsid w:val="00CF3D97"/>
    <w:rsid w:val="00CF4D93"/>
    <w:rsid w:val="00CF512F"/>
    <w:rsid w:val="00CF65DC"/>
    <w:rsid w:val="00CF7825"/>
    <w:rsid w:val="00CF7B2F"/>
    <w:rsid w:val="00D007F5"/>
    <w:rsid w:val="00D01AD7"/>
    <w:rsid w:val="00D052B6"/>
    <w:rsid w:val="00D05FD1"/>
    <w:rsid w:val="00D06E96"/>
    <w:rsid w:val="00D07AD7"/>
    <w:rsid w:val="00D1115B"/>
    <w:rsid w:val="00D1126C"/>
    <w:rsid w:val="00D1163A"/>
    <w:rsid w:val="00D11CB0"/>
    <w:rsid w:val="00D129FF"/>
    <w:rsid w:val="00D12D98"/>
    <w:rsid w:val="00D138BD"/>
    <w:rsid w:val="00D1726A"/>
    <w:rsid w:val="00D21F21"/>
    <w:rsid w:val="00D239C3"/>
    <w:rsid w:val="00D23BF2"/>
    <w:rsid w:val="00D23CC5"/>
    <w:rsid w:val="00D23F1A"/>
    <w:rsid w:val="00D247B2"/>
    <w:rsid w:val="00D257FB"/>
    <w:rsid w:val="00D266F7"/>
    <w:rsid w:val="00D3013D"/>
    <w:rsid w:val="00D30EF2"/>
    <w:rsid w:val="00D3185D"/>
    <w:rsid w:val="00D31903"/>
    <w:rsid w:val="00D32283"/>
    <w:rsid w:val="00D3241C"/>
    <w:rsid w:val="00D35845"/>
    <w:rsid w:val="00D35B8C"/>
    <w:rsid w:val="00D3608E"/>
    <w:rsid w:val="00D44608"/>
    <w:rsid w:val="00D44AC5"/>
    <w:rsid w:val="00D5224C"/>
    <w:rsid w:val="00D60B3D"/>
    <w:rsid w:val="00D6165B"/>
    <w:rsid w:val="00D62889"/>
    <w:rsid w:val="00D63899"/>
    <w:rsid w:val="00D64116"/>
    <w:rsid w:val="00D6464F"/>
    <w:rsid w:val="00D65D41"/>
    <w:rsid w:val="00D6665C"/>
    <w:rsid w:val="00D66781"/>
    <w:rsid w:val="00D702A5"/>
    <w:rsid w:val="00D73FF9"/>
    <w:rsid w:val="00D744AF"/>
    <w:rsid w:val="00D7450F"/>
    <w:rsid w:val="00D775D3"/>
    <w:rsid w:val="00D7790F"/>
    <w:rsid w:val="00D80161"/>
    <w:rsid w:val="00D80CE9"/>
    <w:rsid w:val="00D80DAC"/>
    <w:rsid w:val="00D81229"/>
    <w:rsid w:val="00D8185B"/>
    <w:rsid w:val="00D81D43"/>
    <w:rsid w:val="00D82332"/>
    <w:rsid w:val="00D870AF"/>
    <w:rsid w:val="00D8756D"/>
    <w:rsid w:val="00D87B41"/>
    <w:rsid w:val="00D90A7B"/>
    <w:rsid w:val="00D91050"/>
    <w:rsid w:val="00D91758"/>
    <w:rsid w:val="00D91F9A"/>
    <w:rsid w:val="00D948FF"/>
    <w:rsid w:val="00D9750D"/>
    <w:rsid w:val="00DA0745"/>
    <w:rsid w:val="00DA0C1B"/>
    <w:rsid w:val="00DA0D72"/>
    <w:rsid w:val="00DA27B2"/>
    <w:rsid w:val="00DA2CA2"/>
    <w:rsid w:val="00DA31DE"/>
    <w:rsid w:val="00DA4039"/>
    <w:rsid w:val="00DA412B"/>
    <w:rsid w:val="00DA5CAD"/>
    <w:rsid w:val="00DA7764"/>
    <w:rsid w:val="00DA7A1F"/>
    <w:rsid w:val="00DB08C8"/>
    <w:rsid w:val="00DB1538"/>
    <w:rsid w:val="00DB418F"/>
    <w:rsid w:val="00DB6793"/>
    <w:rsid w:val="00DB76E3"/>
    <w:rsid w:val="00DB7B03"/>
    <w:rsid w:val="00DC222C"/>
    <w:rsid w:val="00DC4385"/>
    <w:rsid w:val="00DC4E88"/>
    <w:rsid w:val="00DC552F"/>
    <w:rsid w:val="00DC5B31"/>
    <w:rsid w:val="00DC5E48"/>
    <w:rsid w:val="00DC6FF5"/>
    <w:rsid w:val="00DD15C0"/>
    <w:rsid w:val="00DD24E5"/>
    <w:rsid w:val="00DD2F61"/>
    <w:rsid w:val="00DD53DB"/>
    <w:rsid w:val="00DD5B0B"/>
    <w:rsid w:val="00DD665F"/>
    <w:rsid w:val="00DD6A45"/>
    <w:rsid w:val="00DD7AED"/>
    <w:rsid w:val="00DE0EDB"/>
    <w:rsid w:val="00DE1725"/>
    <w:rsid w:val="00DE1941"/>
    <w:rsid w:val="00DE79E1"/>
    <w:rsid w:val="00DF18AB"/>
    <w:rsid w:val="00DF31EA"/>
    <w:rsid w:val="00DF33D3"/>
    <w:rsid w:val="00DF5144"/>
    <w:rsid w:val="00DF7D0C"/>
    <w:rsid w:val="00E01702"/>
    <w:rsid w:val="00E022A0"/>
    <w:rsid w:val="00E04178"/>
    <w:rsid w:val="00E052EF"/>
    <w:rsid w:val="00E0596D"/>
    <w:rsid w:val="00E05C9E"/>
    <w:rsid w:val="00E064A9"/>
    <w:rsid w:val="00E06786"/>
    <w:rsid w:val="00E114ED"/>
    <w:rsid w:val="00E1481A"/>
    <w:rsid w:val="00E14D88"/>
    <w:rsid w:val="00E163DF"/>
    <w:rsid w:val="00E166DE"/>
    <w:rsid w:val="00E1670D"/>
    <w:rsid w:val="00E21BE6"/>
    <w:rsid w:val="00E245DE"/>
    <w:rsid w:val="00E2469A"/>
    <w:rsid w:val="00E25AAE"/>
    <w:rsid w:val="00E30AFB"/>
    <w:rsid w:val="00E32141"/>
    <w:rsid w:val="00E32B12"/>
    <w:rsid w:val="00E33140"/>
    <w:rsid w:val="00E332B4"/>
    <w:rsid w:val="00E34355"/>
    <w:rsid w:val="00E34EED"/>
    <w:rsid w:val="00E352BD"/>
    <w:rsid w:val="00E35459"/>
    <w:rsid w:val="00E37925"/>
    <w:rsid w:val="00E404FE"/>
    <w:rsid w:val="00E406F8"/>
    <w:rsid w:val="00E4093C"/>
    <w:rsid w:val="00E42ACF"/>
    <w:rsid w:val="00E43680"/>
    <w:rsid w:val="00E437EB"/>
    <w:rsid w:val="00E43AFB"/>
    <w:rsid w:val="00E43BD0"/>
    <w:rsid w:val="00E43EFD"/>
    <w:rsid w:val="00E449C5"/>
    <w:rsid w:val="00E45086"/>
    <w:rsid w:val="00E471FF"/>
    <w:rsid w:val="00E47DB2"/>
    <w:rsid w:val="00E516BD"/>
    <w:rsid w:val="00E53424"/>
    <w:rsid w:val="00E55238"/>
    <w:rsid w:val="00E55714"/>
    <w:rsid w:val="00E5708B"/>
    <w:rsid w:val="00E61097"/>
    <w:rsid w:val="00E61D7A"/>
    <w:rsid w:val="00E61D94"/>
    <w:rsid w:val="00E637B4"/>
    <w:rsid w:val="00E63AE6"/>
    <w:rsid w:val="00E63FDC"/>
    <w:rsid w:val="00E673C0"/>
    <w:rsid w:val="00E70C65"/>
    <w:rsid w:val="00E7248A"/>
    <w:rsid w:val="00E7650E"/>
    <w:rsid w:val="00E77242"/>
    <w:rsid w:val="00E80468"/>
    <w:rsid w:val="00E8176E"/>
    <w:rsid w:val="00E83E3D"/>
    <w:rsid w:val="00E86610"/>
    <w:rsid w:val="00E86707"/>
    <w:rsid w:val="00E9002E"/>
    <w:rsid w:val="00E91DEE"/>
    <w:rsid w:val="00E92D1E"/>
    <w:rsid w:val="00E93807"/>
    <w:rsid w:val="00E93A7F"/>
    <w:rsid w:val="00EA1423"/>
    <w:rsid w:val="00EA4C31"/>
    <w:rsid w:val="00EB05A7"/>
    <w:rsid w:val="00EB071C"/>
    <w:rsid w:val="00EB354D"/>
    <w:rsid w:val="00EB6010"/>
    <w:rsid w:val="00EB6053"/>
    <w:rsid w:val="00EB62D2"/>
    <w:rsid w:val="00EB6EB2"/>
    <w:rsid w:val="00EB76C4"/>
    <w:rsid w:val="00EC0FC1"/>
    <w:rsid w:val="00EC1B74"/>
    <w:rsid w:val="00EC2DB3"/>
    <w:rsid w:val="00EC34FC"/>
    <w:rsid w:val="00EC35C6"/>
    <w:rsid w:val="00EC5711"/>
    <w:rsid w:val="00ED07CE"/>
    <w:rsid w:val="00ED0BDC"/>
    <w:rsid w:val="00ED119D"/>
    <w:rsid w:val="00ED2547"/>
    <w:rsid w:val="00ED2D91"/>
    <w:rsid w:val="00ED30CA"/>
    <w:rsid w:val="00ED4642"/>
    <w:rsid w:val="00ED7AEC"/>
    <w:rsid w:val="00EE064E"/>
    <w:rsid w:val="00EE0A09"/>
    <w:rsid w:val="00EE44E5"/>
    <w:rsid w:val="00EE4F14"/>
    <w:rsid w:val="00EE7DBA"/>
    <w:rsid w:val="00EE7E6A"/>
    <w:rsid w:val="00EF096A"/>
    <w:rsid w:val="00EF0F15"/>
    <w:rsid w:val="00EF39AF"/>
    <w:rsid w:val="00EF4A41"/>
    <w:rsid w:val="00EF5A0C"/>
    <w:rsid w:val="00F01660"/>
    <w:rsid w:val="00F01979"/>
    <w:rsid w:val="00F01D25"/>
    <w:rsid w:val="00F02F9C"/>
    <w:rsid w:val="00F02FDE"/>
    <w:rsid w:val="00F04FA6"/>
    <w:rsid w:val="00F05E04"/>
    <w:rsid w:val="00F06220"/>
    <w:rsid w:val="00F06C7A"/>
    <w:rsid w:val="00F079D0"/>
    <w:rsid w:val="00F07EDF"/>
    <w:rsid w:val="00F104C2"/>
    <w:rsid w:val="00F108EC"/>
    <w:rsid w:val="00F136AE"/>
    <w:rsid w:val="00F1721F"/>
    <w:rsid w:val="00F20940"/>
    <w:rsid w:val="00F21197"/>
    <w:rsid w:val="00F24679"/>
    <w:rsid w:val="00F247D1"/>
    <w:rsid w:val="00F25749"/>
    <w:rsid w:val="00F32157"/>
    <w:rsid w:val="00F3609E"/>
    <w:rsid w:val="00F37BCE"/>
    <w:rsid w:val="00F4188E"/>
    <w:rsid w:val="00F457A7"/>
    <w:rsid w:val="00F467AD"/>
    <w:rsid w:val="00F46E62"/>
    <w:rsid w:val="00F508EC"/>
    <w:rsid w:val="00F52992"/>
    <w:rsid w:val="00F52C1D"/>
    <w:rsid w:val="00F532F3"/>
    <w:rsid w:val="00F5391E"/>
    <w:rsid w:val="00F5419E"/>
    <w:rsid w:val="00F5522A"/>
    <w:rsid w:val="00F55C8E"/>
    <w:rsid w:val="00F62B72"/>
    <w:rsid w:val="00F64CD2"/>
    <w:rsid w:val="00F66A18"/>
    <w:rsid w:val="00F66ACC"/>
    <w:rsid w:val="00F67127"/>
    <w:rsid w:val="00F67173"/>
    <w:rsid w:val="00F72F75"/>
    <w:rsid w:val="00F7349F"/>
    <w:rsid w:val="00F743FF"/>
    <w:rsid w:val="00F84213"/>
    <w:rsid w:val="00F852DD"/>
    <w:rsid w:val="00F86845"/>
    <w:rsid w:val="00F86EC5"/>
    <w:rsid w:val="00F87102"/>
    <w:rsid w:val="00F90C0F"/>
    <w:rsid w:val="00F91CAD"/>
    <w:rsid w:val="00F94BFA"/>
    <w:rsid w:val="00F95A16"/>
    <w:rsid w:val="00F964E1"/>
    <w:rsid w:val="00F96F4A"/>
    <w:rsid w:val="00F9704F"/>
    <w:rsid w:val="00F977AD"/>
    <w:rsid w:val="00FA1479"/>
    <w:rsid w:val="00FA182E"/>
    <w:rsid w:val="00FA1AA4"/>
    <w:rsid w:val="00FA1F00"/>
    <w:rsid w:val="00FA205C"/>
    <w:rsid w:val="00FA3CFE"/>
    <w:rsid w:val="00FA6B32"/>
    <w:rsid w:val="00FA72B4"/>
    <w:rsid w:val="00FB012C"/>
    <w:rsid w:val="00FB1D98"/>
    <w:rsid w:val="00FB2B59"/>
    <w:rsid w:val="00FB46DF"/>
    <w:rsid w:val="00FB470C"/>
    <w:rsid w:val="00FB6078"/>
    <w:rsid w:val="00FB779E"/>
    <w:rsid w:val="00FC09E9"/>
    <w:rsid w:val="00FC19F8"/>
    <w:rsid w:val="00FC29C8"/>
    <w:rsid w:val="00FC3319"/>
    <w:rsid w:val="00FC3FAC"/>
    <w:rsid w:val="00FC4627"/>
    <w:rsid w:val="00FC5255"/>
    <w:rsid w:val="00FC624F"/>
    <w:rsid w:val="00FC757A"/>
    <w:rsid w:val="00FD0060"/>
    <w:rsid w:val="00FD6F39"/>
    <w:rsid w:val="00FE223A"/>
    <w:rsid w:val="00FE24F6"/>
    <w:rsid w:val="00FE2876"/>
    <w:rsid w:val="00FE296F"/>
    <w:rsid w:val="00FE49B3"/>
    <w:rsid w:val="00FE4DAB"/>
    <w:rsid w:val="00FF098F"/>
    <w:rsid w:val="00FF229F"/>
    <w:rsid w:val="00FF318E"/>
    <w:rsid w:val="00FF3413"/>
    <w:rsid w:val="00FF3CA4"/>
    <w:rsid w:val="00FF41C5"/>
    <w:rsid w:val="00FF4CA2"/>
    <w:rsid w:val="00FF7E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rsid w:val="007E6430"/>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sid w:val="007E6430"/>
    <w:rPr>
      <w:vertAlign w:val="superscript"/>
    </w:rPr>
  </w:style>
  <w:style w:type="paragraph" w:styleId="ad">
    <w:name w:val="endnote text"/>
    <w:basedOn w:val="a4"/>
    <w:semiHidden/>
    <w:rsid w:val="007E6430"/>
  </w:style>
  <w:style w:type="character" w:styleId="ae">
    <w:name w:val="Hyperlink"/>
    <w:uiPriority w:val="99"/>
    <w:rsid w:val="00327552"/>
    <w:rPr>
      <w:color w:val="0000FF"/>
      <w:sz w:val="24"/>
      <w:u w:val="single"/>
      <w:lang w:val="ru-RU" w:bidi="ar-SA"/>
    </w:rPr>
  </w:style>
  <w:style w:type="character" w:styleId="af">
    <w:name w:val="footnote reference"/>
    <w:semiHidden/>
    <w:rsid w:val="007E6430"/>
    <w:rPr>
      <w:vertAlign w:val="superscript"/>
    </w:rPr>
  </w:style>
  <w:style w:type="paragraph" w:styleId="af0">
    <w:name w:val="footnote text"/>
    <w:basedOn w:val="a4"/>
    <w:semiHidden/>
    <w:rsid w:val="007E6430"/>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sid w:val="007E6430"/>
    <w:rPr>
      <w:sz w:val="18"/>
    </w:rPr>
  </w:style>
  <w:style w:type="table" w:styleId="af3">
    <w:name w:val="Table Grid"/>
    <w:basedOn w:val="a1"/>
    <w:uiPriority w:val="59"/>
    <w:rsid w:val="00C06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macro"/>
    <w:basedOn w:val="a"/>
    <w:semiHidden/>
    <w:rsid w:val="00B92572"/>
    <w:pPr>
      <w:spacing w:after="240"/>
      <w:ind w:firstLine="360"/>
    </w:pPr>
    <w:rPr>
      <w:rFonts w:ascii="Courier New" w:hAnsi="Courier New"/>
    </w:rPr>
  </w:style>
  <w:style w:type="character" w:styleId="af5">
    <w:name w:val="page number"/>
    <w:rsid w:val="007E6430"/>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rsid w:val="007E6430"/>
    <w:pPr>
      <w:tabs>
        <w:tab w:val="right" w:leader="dot" w:pos="5040"/>
      </w:tabs>
      <w:spacing w:after="240" w:line="240" w:lineRule="atLeast"/>
    </w:pPr>
  </w:style>
  <w:style w:type="paragraph" w:styleId="afb">
    <w:name w:val="table of figures"/>
    <w:basedOn w:val="afa"/>
    <w:semiHidden/>
    <w:rsid w:val="007E6430"/>
  </w:style>
  <w:style w:type="paragraph" w:styleId="13">
    <w:name w:val="toc 1"/>
    <w:basedOn w:val="afa"/>
    <w:uiPriority w:val="39"/>
    <w:rsid w:val="007E6430"/>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rsid w:val="007E6430"/>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rsid w:val="007E6430"/>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rsid w:val="007E6430"/>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rsid w:val="007E6430"/>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rsid w:val="007E6430"/>
    <w:pPr>
      <w:ind w:left="1080"/>
    </w:pPr>
  </w:style>
  <w:style w:type="paragraph" w:styleId="32">
    <w:name w:val="List Number 3"/>
    <w:basedOn w:val="aa"/>
    <w:rsid w:val="007E6430"/>
    <w:pPr>
      <w:ind w:left="1440"/>
    </w:pPr>
  </w:style>
  <w:style w:type="paragraph" w:styleId="42">
    <w:name w:val="List Number 4"/>
    <w:basedOn w:val="aa"/>
    <w:rsid w:val="007E6430"/>
    <w:pPr>
      <w:ind w:left="1800"/>
    </w:pPr>
  </w:style>
  <w:style w:type="paragraph" w:styleId="52">
    <w:name w:val="List 5"/>
    <w:basedOn w:val="ab"/>
    <w:rsid w:val="007E6430"/>
    <w:pPr>
      <w:ind w:left="1800"/>
    </w:pPr>
  </w:style>
  <w:style w:type="paragraph" w:styleId="43">
    <w:name w:val="List 4"/>
    <w:basedOn w:val="ab"/>
    <w:rsid w:val="007E6430"/>
    <w:pPr>
      <w:ind w:left="1440"/>
    </w:pPr>
  </w:style>
  <w:style w:type="paragraph" w:styleId="33">
    <w:name w:val="List 3"/>
    <w:basedOn w:val="ab"/>
    <w:rsid w:val="007E6430"/>
    <w:pPr>
      <w:ind w:left="1080"/>
    </w:pPr>
  </w:style>
  <w:style w:type="paragraph" w:styleId="23">
    <w:name w:val="List 2"/>
    <w:basedOn w:val="ab"/>
    <w:rsid w:val="007E6430"/>
    <w:pPr>
      <w:ind w:left="720"/>
    </w:pPr>
  </w:style>
  <w:style w:type="character" w:styleId="aff0">
    <w:name w:val="annotation reference"/>
    <w:semiHidden/>
    <w:rsid w:val="007E6430"/>
    <w:rPr>
      <w:sz w:val="16"/>
    </w:rPr>
  </w:style>
  <w:style w:type="paragraph" w:styleId="aff1">
    <w:name w:val="annotation text"/>
    <w:basedOn w:val="a4"/>
    <w:link w:val="aff2"/>
    <w:uiPriority w:val="99"/>
    <w:semiHidden/>
    <w:rsid w:val="007E6430"/>
  </w:style>
  <w:style w:type="paragraph" w:styleId="53">
    <w:name w:val="List Number 5"/>
    <w:basedOn w:val="aa"/>
    <w:rsid w:val="007E6430"/>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rsid w:val="007E6430"/>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rsid w:val="007E6430"/>
    <w:pPr>
      <w:tabs>
        <w:tab w:val="right" w:leader="dot" w:pos="7560"/>
      </w:tabs>
    </w:pPr>
  </w:style>
  <w:style w:type="paragraph" w:styleId="aff5">
    <w:name w:val="toa heading"/>
    <w:basedOn w:val="a"/>
    <w:next w:val="aff4"/>
    <w:semiHidden/>
    <w:rsid w:val="007E6430"/>
    <w:pPr>
      <w:keepNext/>
      <w:spacing w:line="720" w:lineRule="atLeast"/>
    </w:pPr>
    <w:rPr>
      <w:caps/>
      <w:spacing w:val="-10"/>
      <w:kern w:val="28"/>
    </w:rPr>
  </w:style>
  <w:style w:type="character" w:styleId="HTML">
    <w:name w:val="HTML Keyboard"/>
    <w:rsid w:val="007E6430"/>
    <w:rPr>
      <w:rFonts w:ascii="Courier New" w:hAnsi="Courier New"/>
      <w:sz w:val="20"/>
      <w:szCs w:val="20"/>
      <w:lang w:val="ru-RU" w:bidi="ar-SA"/>
    </w:rPr>
  </w:style>
  <w:style w:type="paragraph" w:styleId="aff6">
    <w:name w:val="Normal (Web)"/>
    <w:basedOn w:val="a"/>
    <w:rsid w:val="007E6430"/>
    <w:rPr>
      <w:rFonts w:ascii="Times New Roman" w:hAnsi="Times New Roman"/>
      <w:sz w:val="24"/>
      <w:szCs w:val="24"/>
    </w:rPr>
  </w:style>
  <w:style w:type="paragraph" w:styleId="60">
    <w:name w:val="toc 6"/>
    <w:basedOn w:val="a"/>
    <w:next w:val="a"/>
    <w:autoRedefine/>
    <w:semiHidden/>
    <w:rsid w:val="007E6430"/>
    <w:pPr>
      <w:spacing w:before="0"/>
      <w:ind w:left="1200"/>
      <w:jc w:val="left"/>
    </w:pPr>
    <w:rPr>
      <w:rFonts w:ascii="Times New Roman" w:hAnsi="Times New Roman"/>
      <w:sz w:val="20"/>
      <w:szCs w:val="20"/>
    </w:rPr>
  </w:style>
  <w:style w:type="paragraph" w:styleId="70">
    <w:name w:val="toc 7"/>
    <w:basedOn w:val="a"/>
    <w:next w:val="a"/>
    <w:autoRedefine/>
    <w:semiHidden/>
    <w:rsid w:val="007E6430"/>
    <w:pPr>
      <w:spacing w:before="0"/>
      <w:ind w:left="1440"/>
      <w:jc w:val="left"/>
    </w:pPr>
    <w:rPr>
      <w:rFonts w:ascii="Times New Roman" w:hAnsi="Times New Roman"/>
      <w:sz w:val="20"/>
      <w:szCs w:val="20"/>
    </w:rPr>
  </w:style>
  <w:style w:type="paragraph" w:styleId="80">
    <w:name w:val="toc 8"/>
    <w:basedOn w:val="a"/>
    <w:next w:val="a"/>
    <w:autoRedefine/>
    <w:semiHidden/>
    <w:rsid w:val="007E6430"/>
    <w:pPr>
      <w:spacing w:before="0"/>
      <w:ind w:left="1680"/>
      <w:jc w:val="left"/>
    </w:pPr>
    <w:rPr>
      <w:rFonts w:ascii="Times New Roman" w:hAnsi="Times New Roman"/>
      <w:sz w:val="20"/>
      <w:szCs w:val="20"/>
    </w:rPr>
  </w:style>
  <w:style w:type="paragraph" w:styleId="90">
    <w:name w:val="toc 9"/>
    <w:basedOn w:val="a"/>
    <w:next w:val="a"/>
    <w:autoRedefine/>
    <w:semiHidden/>
    <w:rsid w:val="007E6430"/>
    <w:pPr>
      <w:spacing w:before="0"/>
      <w:ind w:left="1920"/>
      <w:jc w:val="left"/>
    </w:pPr>
    <w:rPr>
      <w:rFonts w:ascii="Times New Roman" w:hAnsi="Times New Roman"/>
      <w:sz w:val="20"/>
      <w:szCs w:val="20"/>
    </w:rPr>
  </w:style>
  <w:style w:type="character" w:styleId="HTML0">
    <w:name w:val="HTML Definition"/>
    <w:rsid w:val="007E6430"/>
    <w:rPr>
      <w:i/>
      <w:iCs/>
      <w:sz w:val="24"/>
      <w:lang w:val="ru-RU" w:bidi="ar-SA"/>
    </w:rPr>
  </w:style>
  <w:style w:type="paragraph" w:styleId="25">
    <w:name w:val="Body Text 2"/>
    <w:basedOn w:val="a"/>
    <w:rsid w:val="007E6430"/>
    <w:pPr>
      <w:spacing w:after="120" w:line="480" w:lineRule="auto"/>
    </w:pPr>
  </w:style>
  <w:style w:type="paragraph" w:styleId="34">
    <w:name w:val="Body Text 3"/>
    <w:basedOn w:val="a"/>
    <w:rsid w:val="007E6430"/>
    <w:pPr>
      <w:spacing w:after="120"/>
    </w:pPr>
    <w:rPr>
      <w:sz w:val="16"/>
      <w:szCs w:val="16"/>
    </w:rPr>
  </w:style>
  <w:style w:type="paragraph" w:styleId="35">
    <w:name w:val="Body Text Indent 3"/>
    <w:basedOn w:val="a"/>
    <w:rsid w:val="007E6430"/>
    <w:pPr>
      <w:spacing w:after="120"/>
      <w:ind w:left="283"/>
    </w:pPr>
    <w:rPr>
      <w:sz w:val="16"/>
      <w:szCs w:val="16"/>
    </w:rPr>
  </w:style>
  <w:style w:type="character" w:styleId="HTML1">
    <w:name w:val="HTML Typewriter"/>
    <w:rsid w:val="007E6430"/>
    <w:rPr>
      <w:rFonts w:ascii="Courier New" w:hAnsi="Courier New"/>
      <w:sz w:val="20"/>
      <w:szCs w:val="20"/>
      <w:lang w:val="ru-RU" w:bidi="ar-SA"/>
    </w:rPr>
  </w:style>
  <w:style w:type="paragraph" w:styleId="aff7">
    <w:name w:val="Salutation"/>
    <w:basedOn w:val="a"/>
    <w:next w:val="a"/>
    <w:rsid w:val="007E6430"/>
  </w:style>
  <w:style w:type="paragraph" w:styleId="aff8">
    <w:name w:val="Closing"/>
    <w:basedOn w:val="a"/>
    <w:rsid w:val="007E6430"/>
    <w:pPr>
      <w:ind w:left="4252"/>
    </w:pPr>
  </w:style>
  <w:style w:type="character" w:styleId="aff9">
    <w:name w:val="Strong"/>
    <w:qFormat/>
    <w:rsid w:val="007E6430"/>
    <w:rPr>
      <w:b/>
      <w:bCs/>
      <w:sz w:val="24"/>
      <w:lang w:val="ru-RU" w:bidi="ar-SA"/>
    </w:rPr>
  </w:style>
  <w:style w:type="paragraph" w:styleId="affa">
    <w:name w:val="Document Map"/>
    <w:basedOn w:val="a"/>
    <w:semiHidden/>
    <w:rsid w:val="007E6430"/>
    <w:pPr>
      <w:shd w:val="clear" w:color="auto" w:fill="000080"/>
    </w:pPr>
    <w:rPr>
      <w:rFonts w:ascii="Tahoma" w:hAnsi="Tahoma" w:cs="Tahoma"/>
    </w:rPr>
  </w:style>
  <w:style w:type="paragraph" w:styleId="61">
    <w:name w:val="index 6"/>
    <w:basedOn w:val="a"/>
    <w:next w:val="a"/>
    <w:autoRedefine/>
    <w:semiHidden/>
    <w:rsid w:val="007E6430"/>
    <w:pPr>
      <w:ind w:left="1320" w:hanging="220"/>
    </w:pPr>
  </w:style>
  <w:style w:type="paragraph" w:styleId="71">
    <w:name w:val="index 7"/>
    <w:basedOn w:val="a"/>
    <w:next w:val="a"/>
    <w:autoRedefine/>
    <w:semiHidden/>
    <w:rsid w:val="007E6430"/>
    <w:pPr>
      <w:ind w:left="1540" w:hanging="220"/>
    </w:pPr>
  </w:style>
  <w:style w:type="paragraph" w:styleId="81">
    <w:name w:val="index 8"/>
    <w:basedOn w:val="a"/>
    <w:next w:val="a"/>
    <w:autoRedefine/>
    <w:semiHidden/>
    <w:rsid w:val="007E6430"/>
    <w:pPr>
      <w:ind w:left="1760" w:hanging="220"/>
    </w:pPr>
  </w:style>
  <w:style w:type="paragraph" w:styleId="91">
    <w:name w:val="index 9"/>
    <w:basedOn w:val="a"/>
    <w:next w:val="a"/>
    <w:autoRedefine/>
    <w:semiHidden/>
    <w:rsid w:val="007E6430"/>
    <w:pPr>
      <w:ind w:left="1980" w:hanging="220"/>
    </w:pPr>
  </w:style>
  <w:style w:type="paragraph" w:styleId="affb">
    <w:name w:val="Message Header"/>
    <w:basedOn w:val="a"/>
    <w:link w:val="affc"/>
    <w:rsid w:val="007E643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Основной шрифт абзаца2"/>
    <w:rsid w:val="00A06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Pr>
      <w:vertAlign w:val="superscript"/>
    </w:rPr>
  </w:style>
  <w:style w:type="paragraph" w:styleId="ad">
    <w:name w:val="endnote text"/>
    <w:basedOn w:val="a4"/>
    <w:semiHidden/>
  </w:style>
  <w:style w:type="character" w:styleId="ae">
    <w:name w:val="Hyperlink"/>
    <w:uiPriority w:val="99"/>
    <w:rsid w:val="00327552"/>
    <w:rPr>
      <w:color w:val="0000FF"/>
      <w:sz w:val="24"/>
      <w:u w:val="single"/>
      <w:lang w:val="ru-RU" w:bidi="ar-SA"/>
    </w:rPr>
  </w:style>
  <w:style w:type="character" w:styleId="af">
    <w:name w:val="footnote reference"/>
    <w:semiHidden/>
    <w:rPr>
      <w:vertAlign w:val="superscript"/>
    </w:rPr>
  </w:style>
  <w:style w:type="paragraph" w:styleId="af0">
    <w:name w:val="footnote text"/>
    <w:basedOn w:val="a4"/>
    <w:semiHidden/>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Pr>
      <w:sz w:val="18"/>
    </w:rPr>
  </w:style>
  <w:style w:type="table" w:styleId="af3">
    <w:name w:val="Table Grid"/>
    <w:basedOn w:val="a1"/>
    <w:uiPriority w:val="59"/>
    <w:rsid w:val="00C06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macro"/>
    <w:basedOn w:val="a"/>
    <w:semiHidden/>
    <w:rsid w:val="00B92572"/>
    <w:pPr>
      <w:spacing w:after="240"/>
      <w:ind w:firstLine="360"/>
    </w:pPr>
    <w:rPr>
      <w:rFonts w:ascii="Courier New" w:hAnsi="Courier New"/>
    </w:rPr>
  </w:style>
  <w:style w:type="character" w:styleId="af5">
    <w:name w:val="page number"/>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pPr>
      <w:tabs>
        <w:tab w:val="right" w:leader="dot" w:pos="5040"/>
      </w:tabs>
      <w:spacing w:after="240" w:line="240" w:lineRule="atLeast"/>
    </w:pPr>
  </w:style>
  <w:style w:type="paragraph" w:styleId="afb">
    <w:name w:val="table of figures"/>
    <w:basedOn w:val="afa"/>
    <w:semiHidden/>
  </w:style>
  <w:style w:type="paragraph" w:styleId="13">
    <w:name w:val="toc 1"/>
    <w:basedOn w:val="afa"/>
    <w:uiPriority w:val="39"/>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pPr>
      <w:ind w:left="1080"/>
    </w:pPr>
  </w:style>
  <w:style w:type="paragraph" w:styleId="32">
    <w:name w:val="List Number 3"/>
    <w:basedOn w:val="aa"/>
    <w:pPr>
      <w:ind w:left="1440"/>
    </w:pPr>
  </w:style>
  <w:style w:type="paragraph" w:styleId="42">
    <w:name w:val="List Number 4"/>
    <w:basedOn w:val="aa"/>
    <w:pPr>
      <w:ind w:left="1800"/>
    </w:pPr>
  </w:style>
  <w:style w:type="paragraph" w:styleId="52">
    <w:name w:val="List 5"/>
    <w:basedOn w:val="ab"/>
    <w:pPr>
      <w:ind w:left="1800"/>
    </w:pPr>
  </w:style>
  <w:style w:type="paragraph" w:styleId="43">
    <w:name w:val="List 4"/>
    <w:basedOn w:val="ab"/>
    <w:pPr>
      <w:ind w:left="1440"/>
    </w:pPr>
  </w:style>
  <w:style w:type="paragraph" w:styleId="33">
    <w:name w:val="List 3"/>
    <w:basedOn w:val="ab"/>
    <w:pPr>
      <w:ind w:left="1080"/>
    </w:pPr>
  </w:style>
  <w:style w:type="paragraph" w:styleId="23">
    <w:name w:val="List 2"/>
    <w:basedOn w:val="ab"/>
    <w:pPr>
      <w:ind w:left="720"/>
    </w:pPr>
  </w:style>
  <w:style w:type="character" w:styleId="aff0">
    <w:name w:val="annotation reference"/>
    <w:semiHidden/>
    <w:rPr>
      <w:sz w:val="16"/>
    </w:rPr>
  </w:style>
  <w:style w:type="paragraph" w:styleId="aff1">
    <w:name w:val="annotation text"/>
    <w:basedOn w:val="a4"/>
    <w:link w:val="aff2"/>
    <w:uiPriority w:val="99"/>
    <w:semiHidden/>
  </w:style>
  <w:style w:type="paragraph" w:styleId="53">
    <w:name w:val="List Number 5"/>
    <w:basedOn w:val="aa"/>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pPr>
      <w:tabs>
        <w:tab w:val="right" w:leader="dot" w:pos="7560"/>
      </w:tabs>
    </w:pPr>
  </w:style>
  <w:style w:type="paragraph" w:styleId="aff5">
    <w:name w:val="toa heading"/>
    <w:basedOn w:val="a"/>
    <w:next w:val="aff4"/>
    <w:semiHidden/>
    <w:pPr>
      <w:keepNext/>
      <w:spacing w:line="720" w:lineRule="atLeast"/>
    </w:pPr>
    <w:rPr>
      <w:caps/>
      <w:spacing w:val="-10"/>
      <w:kern w:val="28"/>
    </w:rPr>
  </w:style>
  <w:style w:type="character" w:styleId="HTML">
    <w:name w:val="HTML Keyboard"/>
    <w:rPr>
      <w:rFonts w:ascii="Courier New" w:hAnsi="Courier New"/>
      <w:sz w:val="20"/>
      <w:szCs w:val="20"/>
      <w:lang w:val="ru-RU" w:bidi="ar-SA"/>
    </w:rPr>
  </w:style>
  <w:style w:type="paragraph" w:styleId="aff6">
    <w:name w:val="Normal (Web)"/>
    <w:basedOn w:val="a"/>
    <w:rPr>
      <w:rFonts w:ascii="Times New Roman" w:hAnsi="Times New Roman"/>
      <w:sz w:val="24"/>
      <w:szCs w:val="24"/>
    </w:rPr>
  </w:style>
  <w:style w:type="paragraph" w:styleId="60">
    <w:name w:val="toc 6"/>
    <w:basedOn w:val="a"/>
    <w:next w:val="a"/>
    <w:autoRedefine/>
    <w:semiHidden/>
    <w:pPr>
      <w:spacing w:before="0"/>
      <w:ind w:left="1200"/>
      <w:jc w:val="left"/>
    </w:pPr>
    <w:rPr>
      <w:rFonts w:ascii="Times New Roman" w:hAnsi="Times New Roman"/>
      <w:sz w:val="20"/>
      <w:szCs w:val="20"/>
    </w:rPr>
  </w:style>
  <w:style w:type="paragraph" w:styleId="70">
    <w:name w:val="toc 7"/>
    <w:basedOn w:val="a"/>
    <w:next w:val="a"/>
    <w:autoRedefine/>
    <w:semiHidden/>
    <w:pPr>
      <w:spacing w:before="0"/>
      <w:ind w:left="1440"/>
      <w:jc w:val="left"/>
    </w:pPr>
    <w:rPr>
      <w:rFonts w:ascii="Times New Roman" w:hAnsi="Times New Roman"/>
      <w:sz w:val="20"/>
      <w:szCs w:val="20"/>
    </w:rPr>
  </w:style>
  <w:style w:type="paragraph" w:styleId="80">
    <w:name w:val="toc 8"/>
    <w:basedOn w:val="a"/>
    <w:next w:val="a"/>
    <w:autoRedefine/>
    <w:semiHidden/>
    <w:pPr>
      <w:spacing w:before="0"/>
      <w:ind w:left="1680"/>
      <w:jc w:val="left"/>
    </w:pPr>
    <w:rPr>
      <w:rFonts w:ascii="Times New Roman" w:hAnsi="Times New Roman"/>
      <w:sz w:val="20"/>
      <w:szCs w:val="20"/>
    </w:rPr>
  </w:style>
  <w:style w:type="paragraph" w:styleId="90">
    <w:name w:val="toc 9"/>
    <w:basedOn w:val="a"/>
    <w:next w:val="a"/>
    <w:autoRedefine/>
    <w:semiHidden/>
    <w:pPr>
      <w:spacing w:before="0"/>
      <w:ind w:left="1920"/>
      <w:jc w:val="left"/>
    </w:pPr>
    <w:rPr>
      <w:rFonts w:ascii="Times New Roman" w:hAnsi="Times New Roman"/>
      <w:sz w:val="20"/>
      <w:szCs w:val="20"/>
    </w:rPr>
  </w:style>
  <w:style w:type="character" w:styleId="HTML0">
    <w:name w:val="HTML Definition"/>
    <w:rPr>
      <w:i/>
      <w:iCs/>
      <w:sz w:val="24"/>
      <w:lang w:val="ru-RU" w:bidi="ar-SA"/>
    </w:rPr>
  </w:style>
  <w:style w:type="paragraph" w:styleId="25">
    <w:name w:val="Body Text 2"/>
    <w:basedOn w:val="a"/>
    <w:pPr>
      <w:spacing w:after="120" w:line="480" w:lineRule="auto"/>
    </w:pPr>
  </w:style>
  <w:style w:type="paragraph" w:styleId="34">
    <w:name w:val="Body Text 3"/>
    <w:basedOn w:val="a"/>
    <w:pPr>
      <w:spacing w:after="120"/>
    </w:pPr>
    <w:rPr>
      <w:sz w:val="16"/>
      <w:szCs w:val="16"/>
    </w:rPr>
  </w:style>
  <w:style w:type="paragraph" w:styleId="35">
    <w:name w:val="Body Text Indent 3"/>
    <w:basedOn w:val="a"/>
    <w:pPr>
      <w:spacing w:after="120"/>
      <w:ind w:left="283"/>
    </w:pPr>
    <w:rPr>
      <w:sz w:val="16"/>
      <w:szCs w:val="16"/>
    </w:rPr>
  </w:style>
  <w:style w:type="character" w:styleId="HTML1">
    <w:name w:val="HTML Typewriter"/>
    <w:rPr>
      <w:rFonts w:ascii="Courier New" w:hAnsi="Courier New"/>
      <w:sz w:val="20"/>
      <w:szCs w:val="20"/>
      <w:lang w:val="ru-RU" w:bidi="ar-SA"/>
    </w:rPr>
  </w:style>
  <w:style w:type="paragraph" w:styleId="aff7">
    <w:name w:val="Salutation"/>
    <w:basedOn w:val="a"/>
    <w:next w:val="a"/>
  </w:style>
  <w:style w:type="paragraph" w:styleId="aff8">
    <w:name w:val="Closing"/>
    <w:basedOn w:val="a"/>
    <w:pPr>
      <w:ind w:left="4252"/>
    </w:pPr>
  </w:style>
  <w:style w:type="character" w:styleId="aff9">
    <w:name w:val="Strong"/>
    <w:qFormat/>
    <w:rPr>
      <w:b/>
      <w:bCs/>
      <w:sz w:val="24"/>
      <w:lang w:val="ru-RU" w:bidi="ar-SA"/>
    </w:rPr>
  </w:style>
  <w:style w:type="paragraph" w:styleId="affa">
    <w:name w:val="Document Map"/>
    <w:basedOn w:val="a"/>
    <w:semiHidden/>
    <w:pPr>
      <w:shd w:val="clear" w:color="auto" w:fill="000080"/>
    </w:pPr>
    <w:rPr>
      <w:rFonts w:ascii="Tahoma" w:hAnsi="Tahoma" w:cs="Tahoma"/>
    </w:rPr>
  </w:style>
  <w:style w:type="paragraph" w:styleId="61">
    <w:name w:val="index 6"/>
    <w:basedOn w:val="a"/>
    <w:next w:val="a"/>
    <w:autoRedefine/>
    <w:semiHidden/>
    <w:pPr>
      <w:ind w:left="1320" w:hanging="220"/>
    </w:pPr>
  </w:style>
  <w:style w:type="paragraph" w:styleId="71">
    <w:name w:val="index 7"/>
    <w:basedOn w:val="a"/>
    <w:next w:val="a"/>
    <w:autoRedefine/>
    <w:semiHidden/>
    <w:pPr>
      <w:ind w:left="1540" w:hanging="220"/>
    </w:pPr>
  </w:style>
  <w:style w:type="paragraph" w:styleId="81">
    <w:name w:val="index 8"/>
    <w:basedOn w:val="a"/>
    <w:next w:val="a"/>
    <w:autoRedefine/>
    <w:semiHidden/>
    <w:pPr>
      <w:ind w:left="1760" w:hanging="220"/>
    </w:pPr>
  </w:style>
  <w:style w:type="paragraph" w:styleId="91">
    <w:name w:val="index 9"/>
    <w:basedOn w:val="a"/>
    <w:next w:val="a"/>
    <w:autoRedefine/>
    <w:semiHidden/>
    <w:pPr>
      <w:ind w:left="1980" w:hanging="220"/>
    </w:pPr>
  </w:style>
  <w:style w:type="paragraph" w:styleId="affb">
    <w:name w:val="Message Header"/>
    <w:basedOn w:val="a"/>
    <w:link w:val="af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Основной шрифт абзаца2"/>
    <w:rsid w:val="00A06BE5"/>
  </w:style>
</w:styles>
</file>

<file path=word/webSettings.xml><?xml version="1.0" encoding="utf-8"?>
<w:webSettings xmlns:r="http://schemas.openxmlformats.org/officeDocument/2006/relationships" xmlns:w="http://schemas.openxmlformats.org/wordprocessingml/2006/main">
  <w:divs>
    <w:div w:id="116608257">
      <w:bodyDiv w:val="1"/>
      <w:marLeft w:val="0"/>
      <w:marRight w:val="0"/>
      <w:marTop w:val="0"/>
      <w:marBottom w:val="0"/>
      <w:divBdr>
        <w:top w:val="none" w:sz="0" w:space="0" w:color="auto"/>
        <w:left w:val="none" w:sz="0" w:space="0" w:color="auto"/>
        <w:bottom w:val="none" w:sz="0" w:space="0" w:color="auto"/>
        <w:right w:val="none" w:sz="0" w:space="0" w:color="auto"/>
      </w:divBdr>
    </w:div>
    <w:div w:id="263266512">
      <w:bodyDiv w:val="1"/>
      <w:marLeft w:val="0"/>
      <w:marRight w:val="0"/>
      <w:marTop w:val="0"/>
      <w:marBottom w:val="0"/>
      <w:divBdr>
        <w:top w:val="none" w:sz="0" w:space="0" w:color="auto"/>
        <w:left w:val="none" w:sz="0" w:space="0" w:color="auto"/>
        <w:bottom w:val="none" w:sz="0" w:space="0" w:color="auto"/>
        <w:right w:val="none" w:sz="0" w:space="0" w:color="auto"/>
      </w:divBdr>
    </w:div>
    <w:div w:id="282928837">
      <w:bodyDiv w:val="1"/>
      <w:marLeft w:val="0"/>
      <w:marRight w:val="0"/>
      <w:marTop w:val="0"/>
      <w:marBottom w:val="0"/>
      <w:divBdr>
        <w:top w:val="none" w:sz="0" w:space="0" w:color="auto"/>
        <w:left w:val="none" w:sz="0" w:space="0" w:color="auto"/>
        <w:bottom w:val="none" w:sz="0" w:space="0" w:color="auto"/>
        <w:right w:val="none" w:sz="0" w:space="0" w:color="auto"/>
      </w:divBdr>
    </w:div>
    <w:div w:id="311760207">
      <w:bodyDiv w:val="1"/>
      <w:marLeft w:val="0"/>
      <w:marRight w:val="0"/>
      <w:marTop w:val="0"/>
      <w:marBottom w:val="0"/>
      <w:divBdr>
        <w:top w:val="none" w:sz="0" w:space="0" w:color="auto"/>
        <w:left w:val="none" w:sz="0" w:space="0" w:color="auto"/>
        <w:bottom w:val="none" w:sz="0" w:space="0" w:color="auto"/>
        <w:right w:val="none" w:sz="0" w:space="0" w:color="auto"/>
      </w:divBdr>
    </w:div>
    <w:div w:id="463812056">
      <w:bodyDiv w:val="1"/>
      <w:marLeft w:val="0"/>
      <w:marRight w:val="0"/>
      <w:marTop w:val="0"/>
      <w:marBottom w:val="0"/>
      <w:divBdr>
        <w:top w:val="none" w:sz="0" w:space="0" w:color="auto"/>
        <w:left w:val="none" w:sz="0" w:space="0" w:color="auto"/>
        <w:bottom w:val="none" w:sz="0" w:space="0" w:color="auto"/>
        <w:right w:val="none" w:sz="0" w:space="0" w:color="auto"/>
      </w:divBdr>
    </w:div>
    <w:div w:id="638148224">
      <w:bodyDiv w:val="1"/>
      <w:marLeft w:val="0"/>
      <w:marRight w:val="0"/>
      <w:marTop w:val="0"/>
      <w:marBottom w:val="0"/>
      <w:divBdr>
        <w:top w:val="none" w:sz="0" w:space="0" w:color="auto"/>
        <w:left w:val="none" w:sz="0" w:space="0" w:color="auto"/>
        <w:bottom w:val="none" w:sz="0" w:space="0" w:color="auto"/>
        <w:right w:val="none" w:sz="0" w:space="0" w:color="auto"/>
      </w:divBdr>
    </w:div>
    <w:div w:id="737021072">
      <w:bodyDiv w:val="1"/>
      <w:marLeft w:val="0"/>
      <w:marRight w:val="0"/>
      <w:marTop w:val="0"/>
      <w:marBottom w:val="0"/>
      <w:divBdr>
        <w:top w:val="none" w:sz="0" w:space="0" w:color="auto"/>
        <w:left w:val="none" w:sz="0" w:space="0" w:color="auto"/>
        <w:bottom w:val="none" w:sz="0" w:space="0" w:color="auto"/>
        <w:right w:val="none" w:sz="0" w:space="0" w:color="auto"/>
      </w:divBdr>
    </w:div>
    <w:div w:id="824665667">
      <w:bodyDiv w:val="1"/>
      <w:marLeft w:val="0"/>
      <w:marRight w:val="0"/>
      <w:marTop w:val="0"/>
      <w:marBottom w:val="0"/>
      <w:divBdr>
        <w:top w:val="none" w:sz="0" w:space="0" w:color="auto"/>
        <w:left w:val="none" w:sz="0" w:space="0" w:color="auto"/>
        <w:bottom w:val="none" w:sz="0" w:space="0" w:color="auto"/>
        <w:right w:val="none" w:sz="0" w:space="0" w:color="auto"/>
      </w:divBdr>
    </w:div>
    <w:div w:id="1024330121">
      <w:bodyDiv w:val="1"/>
      <w:marLeft w:val="0"/>
      <w:marRight w:val="0"/>
      <w:marTop w:val="0"/>
      <w:marBottom w:val="0"/>
      <w:divBdr>
        <w:top w:val="none" w:sz="0" w:space="0" w:color="auto"/>
        <w:left w:val="none" w:sz="0" w:space="0" w:color="auto"/>
        <w:bottom w:val="none" w:sz="0" w:space="0" w:color="auto"/>
        <w:right w:val="none" w:sz="0" w:space="0" w:color="auto"/>
      </w:divBdr>
    </w:div>
    <w:div w:id="1127510102">
      <w:bodyDiv w:val="1"/>
      <w:marLeft w:val="0"/>
      <w:marRight w:val="0"/>
      <w:marTop w:val="0"/>
      <w:marBottom w:val="0"/>
      <w:divBdr>
        <w:top w:val="none" w:sz="0" w:space="0" w:color="auto"/>
        <w:left w:val="none" w:sz="0" w:space="0" w:color="auto"/>
        <w:bottom w:val="none" w:sz="0" w:space="0" w:color="auto"/>
        <w:right w:val="none" w:sz="0" w:space="0" w:color="auto"/>
      </w:divBdr>
    </w:div>
    <w:div w:id="1207371310">
      <w:bodyDiv w:val="1"/>
      <w:marLeft w:val="0"/>
      <w:marRight w:val="0"/>
      <w:marTop w:val="0"/>
      <w:marBottom w:val="0"/>
      <w:divBdr>
        <w:top w:val="none" w:sz="0" w:space="0" w:color="auto"/>
        <w:left w:val="none" w:sz="0" w:space="0" w:color="auto"/>
        <w:bottom w:val="none" w:sz="0" w:space="0" w:color="auto"/>
        <w:right w:val="none" w:sz="0" w:space="0" w:color="auto"/>
      </w:divBdr>
    </w:div>
    <w:div w:id="1242761313">
      <w:bodyDiv w:val="1"/>
      <w:marLeft w:val="0"/>
      <w:marRight w:val="0"/>
      <w:marTop w:val="0"/>
      <w:marBottom w:val="0"/>
      <w:divBdr>
        <w:top w:val="none" w:sz="0" w:space="0" w:color="auto"/>
        <w:left w:val="none" w:sz="0" w:space="0" w:color="auto"/>
        <w:bottom w:val="none" w:sz="0" w:space="0" w:color="auto"/>
        <w:right w:val="none" w:sz="0" w:space="0" w:color="auto"/>
      </w:divBdr>
    </w:div>
    <w:div w:id="1314598111">
      <w:bodyDiv w:val="1"/>
      <w:marLeft w:val="0"/>
      <w:marRight w:val="0"/>
      <w:marTop w:val="0"/>
      <w:marBottom w:val="0"/>
      <w:divBdr>
        <w:top w:val="none" w:sz="0" w:space="0" w:color="auto"/>
        <w:left w:val="none" w:sz="0" w:space="0" w:color="auto"/>
        <w:bottom w:val="none" w:sz="0" w:space="0" w:color="auto"/>
        <w:right w:val="none" w:sz="0" w:space="0" w:color="auto"/>
      </w:divBdr>
    </w:div>
    <w:div w:id="1378431937">
      <w:bodyDiv w:val="1"/>
      <w:marLeft w:val="0"/>
      <w:marRight w:val="0"/>
      <w:marTop w:val="0"/>
      <w:marBottom w:val="0"/>
      <w:divBdr>
        <w:top w:val="none" w:sz="0" w:space="0" w:color="auto"/>
        <w:left w:val="none" w:sz="0" w:space="0" w:color="auto"/>
        <w:bottom w:val="none" w:sz="0" w:space="0" w:color="auto"/>
        <w:right w:val="none" w:sz="0" w:space="0" w:color="auto"/>
      </w:divBdr>
    </w:div>
    <w:div w:id="1577934731">
      <w:bodyDiv w:val="1"/>
      <w:marLeft w:val="0"/>
      <w:marRight w:val="0"/>
      <w:marTop w:val="0"/>
      <w:marBottom w:val="0"/>
      <w:divBdr>
        <w:top w:val="none" w:sz="0" w:space="0" w:color="auto"/>
        <w:left w:val="none" w:sz="0" w:space="0" w:color="auto"/>
        <w:bottom w:val="none" w:sz="0" w:space="0" w:color="auto"/>
        <w:right w:val="none" w:sz="0" w:space="0" w:color="auto"/>
      </w:divBdr>
    </w:div>
    <w:div w:id="1686319488">
      <w:bodyDiv w:val="1"/>
      <w:marLeft w:val="0"/>
      <w:marRight w:val="0"/>
      <w:marTop w:val="0"/>
      <w:marBottom w:val="0"/>
      <w:divBdr>
        <w:top w:val="none" w:sz="0" w:space="0" w:color="auto"/>
        <w:left w:val="none" w:sz="0" w:space="0" w:color="auto"/>
        <w:bottom w:val="none" w:sz="0" w:space="0" w:color="auto"/>
        <w:right w:val="none" w:sz="0" w:space="0" w:color="auto"/>
      </w:divBdr>
    </w:div>
    <w:div w:id="1699886738">
      <w:bodyDiv w:val="1"/>
      <w:marLeft w:val="0"/>
      <w:marRight w:val="0"/>
      <w:marTop w:val="0"/>
      <w:marBottom w:val="0"/>
      <w:divBdr>
        <w:top w:val="none" w:sz="0" w:space="0" w:color="auto"/>
        <w:left w:val="none" w:sz="0" w:space="0" w:color="auto"/>
        <w:bottom w:val="none" w:sz="0" w:space="0" w:color="auto"/>
        <w:right w:val="none" w:sz="0" w:space="0" w:color="auto"/>
      </w:divBdr>
    </w:div>
    <w:div w:id="1702242531">
      <w:bodyDiv w:val="1"/>
      <w:marLeft w:val="0"/>
      <w:marRight w:val="0"/>
      <w:marTop w:val="0"/>
      <w:marBottom w:val="0"/>
      <w:divBdr>
        <w:top w:val="none" w:sz="0" w:space="0" w:color="auto"/>
        <w:left w:val="none" w:sz="0" w:space="0" w:color="auto"/>
        <w:bottom w:val="none" w:sz="0" w:space="0" w:color="auto"/>
        <w:right w:val="none" w:sz="0" w:space="0" w:color="auto"/>
      </w:divBdr>
    </w:div>
    <w:div w:id="1717467747">
      <w:bodyDiv w:val="1"/>
      <w:marLeft w:val="0"/>
      <w:marRight w:val="0"/>
      <w:marTop w:val="0"/>
      <w:marBottom w:val="0"/>
      <w:divBdr>
        <w:top w:val="none" w:sz="0" w:space="0" w:color="auto"/>
        <w:left w:val="none" w:sz="0" w:space="0" w:color="auto"/>
        <w:bottom w:val="none" w:sz="0" w:space="0" w:color="auto"/>
        <w:right w:val="none" w:sz="0" w:space="0" w:color="auto"/>
      </w:divBdr>
    </w:div>
    <w:div w:id="1751582380">
      <w:bodyDiv w:val="1"/>
      <w:marLeft w:val="0"/>
      <w:marRight w:val="0"/>
      <w:marTop w:val="0"/>
      <w:marBottom w:val="0"/>
      <w:divBdr>
        <w:top w:val="none" w:sz="0" w:space="0" w:color="auto"/>
        <w:left w:val="none" w:sz="0" w:space="0" w:color="auto"/>
        <w:bottom w:val="none" w:sz="0" w:space="0" w:color="auto"/>
        <w:right w:val="none" w:sz="0" w:space="0" w:color="auto"/>
      </w:divBdr>
    </w:div>
    <w:div w:id="1905027298">
      <w:bodyDiv w:val="1"/>
      <w:marLeft w:val="0"/>
      <w:marRight w:val="0"/>
      <w:marTop w:val="0"/>
      <w:marBottom w:val="0"/>
      <w:divBdr>
        <w:top w:val="none" w:sz="0" w:space="0" w:color="auto"/>
        <w:left w:val="none" w:sz="0" w:space="0" w:color="auto"/>
        <w:bottom w:val="none" w:sz="0" w:space="0" w:color="auto"/>
        <w:right w:val="none" w:sz="0" w:space="0" w:color="auto"/>
      </w:divBdr>
    </w:div>
    <w:div w:id="1976064318">
      <w:bodyDiv w:val="1"/>
      <w:marLeft w:val="0"/>
      <w:marRight w:val="0"/>
      <w:marTop w:val="0"/>
      <w:marBottom w:val="0"/>
      <w:divBdr>
        <w:top w:val="none" w:sz="0" w:space="0" w:color="auto"/>
        <w:left w:val="none" w:sz="0" w:space="0" w:color="auto"/>
        <w:bottom w:val="none" w:sz="0" w:space="0" w:color="auto"/>
        <w:right w:val="none" w:sz="0" w:space="0" w:color="auto"/>
      </w:divBdr>
    </w:div>
    <w:div w:id="1978337175">
      <w:bodyDiv w:val="1"/>
      <w:marLeft w:val="0"/>
      <w:marRight w:val="0"/>
      <w:marTop w:val="0"/>
      <w:marBottom w:val="0"/>
      <w:divBdr>
        <w:top w:val="none" w:sz="0" w:space="0" w:color="auto"/>
        <w:left w:val="none" w:sz="0" w:space="0" w:color="auto"/>
        <w:bottom w:val="none" w:sz="0" w:space="0" w:color="auto"/>
        <w:right w:val="none" w:sz="0" w:space="0" w:color="auto"/>
      </w:divBdr>
    </w:div>
    <w:div w:id="1979411260">
      <w:bodyDiv w:val="1"/>
      <w:marLeft w:val="0"/>
      <w:marRight w:val="0"/>
      <w:marTop w:val="0"/>
      <w:marBottom w:val="0"/>
      <w:divBdr>
        <w:top w:val="none" w:sz="0" w:space="0" w:color="auto"/>
        <w:left w:val="none" w:sz="0" w:space="0" w:color="auto"/>
        <w:bottom w:val="none" w:sz="0" w:space="0" w:color="auto"/>
        <w:right w:val="none" w:sz="0" w:space="0" w:color="auto"/>
      </w:divBdr>
    </w:div>
    <w:div w:id="2067021387">
      <w:bodyDiv w:val="1"/>
      <w:marLeft w:val="0"/>
      <w:marRight w:val="0"/>
      <w:marTop w:val="0"/>
      <w:marBottom w:val="0"/>
      <w:divBdr>
        <w:top w:val="none" w:sz="0" w:space="0" w:color="auto"/>
        <w:left w:val="none" w:sz="0" w:space="0" w:color="auto"/>
        <w:bottom w:val="none" w:sz="0" w:space="0" w:color="auto"/>
        <w:right w:val="none" w:sz="0" w:space="0" w:color="auto"/>
      </w:divBdr>
    </w:div>
    <w:div w:id="2093041350">
      <w:bodyDiv w:val="1"/>
      <w:marLeft w:val="0"/>
      <w:marRight w:val="0"/>
      <w:marTop w:val="0"/>
      <w:marBottom w:val="0"/>
      <w:divBdr>
        <w:top w:val="none" w:sz="0" w:space="0" w:color="auto"/>
        <w:left w:val="none" w:sz="0" w:space="0" w:color="auto"/>
        <w:bottom w:val="none" w:sz="0" w:space="0" w:color="auto"/>
        <w:right w:val="none" w:sz="0" w:space="0" w:color="auto"/>
      </w:divBdr>
    </w:div>
    <w:div w:id="21453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L:\&#1088;&#1072;&#1073;&#1086;&#1090;&#1072;\&#1064;&#1072;&#1073;&#1083;&#1086;&#1085;&#1099;%20&#1040;&#1069;\&#1064;&#1072;&#1073;&#1083;&#1086;&#1085;&#1099;%20&#1086;&#1090;&#1095;&#1077;&#1090;&#1086;&#1074;\&#1064;&#1072;&#1073;&#1083;&#1086;&#1085;&#1099;%20&#1086;&#1090;&#1095;&#1077;&#1090;%202012\&#1064;&#1072;&#1073;&#1083;&#1086;&#1085;%20&#1086;&#1090;&#1095;&#1077;&#1090;%20&#1075;&#1086;&#1076;&#1086;&#1074;&#1086;&#1081;%20&#1094;&#1077;&#1083;&#1080;&#1082;&#1086;&#1084;%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13062-1DC6-4FCD-AE8F-D39A6D42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отчет годовой целиком 2012</Template>
  <TotalTime>30</TotalTime>
  <Pages>1</Pages>
  <Words>3796</Words>
  <Characters>21641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Krokoz™</Company>
  <LinksUpToDate>false</LinksUpToDate>
  <CharactersWithSpaces>25387</CharactersWithSpaces>
  <SharedDoc>false</SharedDoc>
  <HLinks>
    <vt:vector size="384" baseType="variant">
      <vt:variant>
        <vt:i4>8323128</vt:i4>
      </vt:variant>
      <vt:variant>
        <vt:i4>381</vt:i4>
      </vt:variant>
      <vt:variant>
        <vt:i4>0</vt:i4>
      </vt:variant>
      <vt:variant>
        <vt:i4>5</vt:i4>
      </vt:variant>
      <vt:variant>
        <vt:lpwstr>consultantplus://offline/ref=4267E3766179AC30C5BFC6C285A032CB5506860F0587509E22D6C8D1E2EAC011444C2F6BD758g1c6K</vt:lpwstr>
      </vt:variant>
      <vt:variant>
        <vt:lpwstr/>
      </vt:variant>
      <vt:variant>
        <vt:i4>1441843</vt:i4>
      </vt:variant>
      <vt:variant>
        <vt:i4>374</vt:i4>
      </vt:variant>
      <vt:variant>
        <vt:i4>0</vt:i4>
      </vt:variant>
      <vt:variant>
        <vt:i4>5</vt:i4>
      </vt:variant>
      <vt:variant>
        <vt:lpwstr/>
      </vt:variant>
      <vt:variant>
        <vt:lpwstr>_Toc527043508</vt:lpwstr>
      </vt:variant>
      <vt:variant>
        <vt:i4>1441843</vt:i4>
      </vt:variant>
      <vt:variant>
        <vt:i4>368</vt:i4>
      </vt:variant>
      <vt:variant>
        <vt:i4>0</vt:i4>
      </vt:variant>
      <vt:variant>
        <vt:i4>5</vt:i4>
      </vt:variant>
      <vt:variant>
        <vt:lpwstr/>
      </vt:variant>
      <vt:variant>
        <vt:lpwstr>_Toc527043507</vt:lpwstr>
      </vt:variant>
      <vt:variant>
        <vt:i4>1441843</vt:i4>
      </vt:variant>
      <vt:variant>
        <vt:i4>362</vt:i4>
      </vt:variant>
      <vt:variant>
        <vt:i4>0</vt:i4>
      </vt:variant>
      <vt:variant>
        <vt:i4>5</vt:i4>
      </vt:variant>
      <vt:variant>
        <vt:lpwstr/>
      </vt:variant>
      <vt:variant>
        <vt:lpwstr>_Toc527043506</vt:lpwstr>
      </vt:variant>
      <vt:variant>
        <vt:i4>1441843</vt:i4>
      </vt:variant>
      <vt:variant>
        <vt:i4>356</vt:i4>
      </vt:variant>
      <vt:variant>
        <vt:i4>0</vt:i4>
      </vt:variant>
      <vt:variant>
        <vt:i4>5</vt:i4>
      </vt:variant>
      <vt:variant>
        <vt:lpwstr/>
      </vt:variant>
      <vt:variant>
        <vt:lpwstr>_Toc527043505</vt:lpwstr>
      </vt:variant>
      <vt:variant>
        <vt:i4>1441843</vt:i4>
      </vt:variant>
      <vt:variant>
        <vt:i4>350</vt:i4>
      </vt:variant>
      <vt:variant>
        <vt:i4>0</vt:i4>
      </vt:variant>
      <vt:variant>
        <vt:i4>5</vt:i4>
      </vt:variant>
      <vt:variant>
        <vt:lpwstr/>
      </vt:variant>
      <vt:variant>
        <vt:lpwstr>_Toc527043504</vt:lpwstr>
      </vt:variant>
      <vt:variant>
        <vt:i4>1441843</vt:i4>
      </vt:variant>
      <vt:variant>
        <vt:i4>344</vt:i4>
      </vt:variant>
      <vt:variant>
        <vt:i4>0</vt:i4>
      </vt:variant>
      <vt:variant>
        <vt:i4>5</vt:i4>
      </vt:variant>
      <vt:variant>
        <vt:lpwstr/>
      </vt:variant>
      <vt:variant>
        <vt:lpwstr>_Toc527043503</vt:lpwstr>
      </vt:variant>
      <vt:variant>
        <vt:i4>1441843</vt:i4>
      </vt:variant>
      <vt:variant>
        <vt:i4>338</vt:i4>
      </vt:variant>
      <vt:variant>
        <vt:i4>0</vt:i4>
      </vt:variant>
      <vt:variant>
        <vt:i4>5</vt:i4>
      </vt:variant>
      <vt:variant>
        <vt:lpwstr/>
      </vt:variant>
      <vt:variant>
        <vt:lpwstr>_Toc527043502</vt:lpwstr>
      </vt:variant>
      <vt:variant>
        <vt:i4>1441843</vt:i4>
      </vt:variant>
      <vt:variant>
        <vt:i4>332</vt:i4>
      </vt:variant>
      <vt:variant>
        <vt:i4>0</vt:i4>
      </vt:variant>
      <vt:variant>
        <vt:i4>5</vt:i4>
      </vt:variant>
      <vt:variant>
        <vt:lpwstr/>
      </vt:variant>
      <vt:variant>
        <vt:lpwstr>_Toc527043501</vt:lpwstr>
      </vt:variant>
      <vt:variant>
        <vt:i4>1441843</vt:i4>
      </vt:variant>
      <vt:variant>
        <vt:i4>326</vt:i4>
      </vt:variant>
      <vt:variant>
        <vt:i4>0</vt:i4>
      </vt:variant>
      <vt:variant>
        <vt:i4>5</vt:i4>
      </vt:variant>
      <vt:variant>
        <vt:lpwstr/>
      </vt:variant>
      <vt:variant>
        <vt:lpwstr>_Toc527043500</vt:lpwstr>
      </vt:variant>
      <vt:variant>
        <vt:i4>2031666</vt:i4>
      </vt:variant>
      <vt:variant>
        <vt:i4>320</vt:i4>
      </vt:variant>
      <vt:variant>
        <vt:i4>0</vt:i4>
      </vt:variant>
      <vt:variant>
        <vt:i4>5</vt:i4>
      </vt:variant>
      <vt:variant>
        <vt:lpwstr/>
      </vt:variant>
      <vt:variant>
        <vt:lpwstr>_Toc527043499</vt:lpwstr>
      </vt:variant>
      <vt:variant>
        <vt:i4>2031666</vt:i4>
      </vt:variant>
      <vt:variant>
        <vt:i4>314</vt:i4>
      </vt:variant>
      <vt:variant>
        <vt:i4>0</vt:i4>
      </vt:variant>
      <vt:variant>
        <vt:i4>5</vt:i4>
      </vt:variant>
      <vt:variant>
        <vt:lpwstr/>
      </vt:variant>
      <vt:variant>
        <vt:lpwstr>_Toc527043498</vt:lpwstr>
      </vt:variant>
      <vt:variant>
        <vt:i4>2031666</vt:i4>
      </vt:variant>
      <vt:variant>
        <vt:i4>308</vt:i4>
      </vt:variant>
      <vt:variant>
        <vt:i4>0</vt:i4>
      </vt:variant>
      <vt:variant>
        <vt:i4>5</vt:i4>
      </vt:variant>
      <vt:variant>
        <vt:lpwstr/>
      </vt:variant>
      <vt:variant>
        <vt:lpwstr>_Toc527043497</vt:lpwstr>
      </vt:variant>
      <vt:variant>
        <vt:i4>2031666</vt:i4>
      </vt:variant>
      <vt:variant>
        <vt:i4>302</vt:i4>
      </vt:variant>
      <vt:variant>
        <vt:i4>0</vt:i4>
      </vt:variant>
      <vt:variant>
        <vt:i4>5</vt:i4>
      </vt:variant>
      <vt:variant>
        <vt:lpwstr/>
      </vt:variant>
      <vt:variant>
        <vt:lpwstr>_Toc527043496</vt:lpwstr>
      </vt:variant>
      <vt:variant>
        <vt:i4>2031666</vt:i4>
      </vt:variant>
      <vt:variant>
        <vt:i4>296</vt:i4>
      </vt:variant>
      <vt:variant>
        <vt:i4>0</vt:i4>
      </vt:variant>
      <vt:variant>
        <vt:i4>5</vt:i4>
      </vt:variant>
      <vt:variant>
        <vt:lpwstr/>
      </vt:variant>
      <vt:variant>
        <vt:lpwstr>_Toc527043495</vt:lpwstr>
      </vt:variant>
      <vt:variant>
        <vt:i4>2031666</vt:i4>
      </vt:variant>
      <vt:variant>
        <vt:i4>290</vt:i4>
      </vt:variant>
      <vt:variant>
        <vt:i4>0</vt:i4>
      </vt:variant>
      <vt:variant>
        <vt:i4>5</vt:i4>
      </vt:variant>
      <vt:variant>
        <vt:lpwstr/>
      </vt:variant>
      <vt:variant>
        <vt:lpwstr>_Toc527043494</vt:lpwstr>
      </vt:variant>
      <vt:variant>
        <vt:i4>2031666</vt:i4>
      </vt:variant>
      <vt:variant>
        <vt:i4>284</vt:i4>
      </vt:variant>
      <vt:variant>
        <vt:i4>0</vt:i4>
      </vt:variant>
      <vt:variant>
        <vt:i4>5</vt:i4>
      </vt:variant>
      <vt:variant>
        <vt:lpwstr/>
      </vt:variant>
      <vt:variant>
        <vt:lpwstr>_Toc527043493</vt:lpwstr>
      </vt:variant>
      <vt:variant>
        <vt:i4>2031666</vt:i4>
      </vt:variant>
      <vt:variant>
        <vt:i4>278</vt:i4>
      </vt:variant>
      <vt:variant>
        <vt:i4>0</vt:i4>
      </vt:variant>
      <vt:variant>
        <vt:i4>5</vt:i4>
      </vt:variant>
      <vt:variant>
        <vt:lpwstr/>
      </vt:variant>
      <vt:variant>
        <vt:lpwstr>_Toc527043492</vt:lpwstr>
      </vt:variant>
      <vt:variant>
        <vt:i4>2031666</vt:i4>
      </vt:variant>
      <vt:variant>
        <vt:i4>272</vt:i4>
      </vt:variant>
      <vt:variant>
        <vt:i4>0</vt:i4>
      </vt:variant>
      <vt:variant>
        <vt:i4>5</vt:i4>
      </vt:variant>
      <vt:variant>
        <vt:lpwstr/>
      </vt:variant>
      <vt:variant>
        <vt:lpwstr>_Toc527043491</vt:lpwstr>
      </vt:variant>
      <vt:variant>
        <vt:i4>2031666</vt:i4>
      </vt:variant>
      <vt:variant>
        <vt:i4>266</vt:i4>
      </vt:variant>
      <vt:variant>
        <vt:i4>0</vt:i4>
      </vt:variant>
      <vt:variant>
        <vt:i4>5</vt:i4>
      </vt:variant>
      <vt:variant>
        <vt:lpwstr/>
      </vt:variant>
      <vt:variant>
        <vt:lpwstr>_Toc527043490</vt:lpwstr>
      </vt:variant>
      <vt:variant>
        <vt:i4>1966130</vt:i4>
      </vt:variant>
      <vt:variant>
        <vt:i4>260</vt:i4>
      </vt:variant>
      <vt:variant>
        <vt:i4>0</vt:i4>
      </vt:variant>
      <vt:variant>
        <vt:i4>5</vt:i4>
      </vt:variant>
      <vt:variant>
        <vt:lpwstr/>
      </vt:variant>
      <vt:variant>
        <vt:lpwstr>_Toc527043489</vt:lpwstr>
      </vt:variant>
      <vt:variant>
        <vt:i4>1966130</vt:i4>
      </vt:variant>
      <vt:variant>
        <vt:i4>254</vt:i4>
      </vt:variant>
      <vt:variant>
        <vt:i4>0</vt:i4>
      </vt:variant>
      <vt:variant>
        <vt:i4>5</vt:i4>
      </vt:variant>
      <vt:variant>
        <vt:lpwstr/>
      </vt:variant>
      <vt:variant>
        <vt:lpwstr>_Toc527043488</vt:lpwstr>
      </vt:variant>
      <vt:variant>
        <vt:i4>1966130</vt:i4>
      </vt:variant>
      <vt:variant>
        <vt:i4>248</vt:i4>
      </vt:variant>
      <vt:variant>
        <vt:i4>0</vt:i4>
      </vt:variant>
      <vt:variant>
        <vt:i4>5</vt:i4>
      </vt:variant>
      <vt:variant>
        <vt:lpwstr/>
      </vt:variant>
      <vt:variant>
        <vt:lpwstr>_Toc527043487</vt:lpwstr>
      </vt:variant>
      <vt:variant>
        <vt:i4>1966130</vt:i4>
      </vt:variant>
      <vt:variant>
        <vt:i4>242</vt:i4>
      </vt:variant>
      <vt:variant>
        <vt:i4>0</vt:i4>
      </vt:variant>
      <vt:variant>
        <vt:i4>5</vt:i4>
      </vt:variant>
      <vt:variant>
        <vt:lpwstr/>
      </vt:variant>
      <vt:variant>
        <vt:lpwstr>_Toc527043486</vt:lpwstr>
      </vt:variant>
      <vt:variant>
        <vt:i4>1966130</vt:i4>
      </vt:variant>
      <vt:variant>
        <vt:i4>236</vt:i4>
      </vt:variant>
      <vt:variant>
        <vt:i4>0</vt:i4>
      </vt:variant>
      <vt:variant>
        <vt:i4>5</vt:i4>
      </vt:variant>
      <vt:variant>
        <vt:lpwstr/>
      </vt:variant>
      <vt:variant>
        <vt:lpwstr>_Toc527043485</vt:lpwstr>
      </vt:variant>
      <vt:variant>
        <vt:i4>1966130</vt:i4>
      </vt:variant>
      <vt:variant>
        <vt:i4>230</vt:i4>
      </vt:variant>
      <vt:variant>
        <vt:i4>0</vt:i4>
      </vt:variant>
      <vt:variant>
        <vt:i4>5</vt:i4>
      </vt:variant>
      <vt:variant>
        <vt:lpwstr/>
      </vt:variant>
      <vt:variant>
        <vt:lpwstr>_Toc527043484</vt:lpwstr>
      </vt:variant>
      <vt:variant>
        <vt:i4>1966130</vt:i4>
      </vt:variant>
      <vt:variant>
        <vt:i4>224</vt:i4>
      </vt:variant>
      <vt:variant>
        <vt:i4>0</vt:i4>
      </vt:variant>
      <vt:variant>
        <vt:i4>5</vt:i4>
      </vt:variant>
      <vt:variant>
        <vt:lpwstr/>
      </vt:variant>
      <vt:variant>
        <vt:lpwstr>_Toc527043483</vt:lpwstr>
      </vt:variant>
      <vt:variant>
        <vt:i4>1966130</vt:i4>
      </vt:variant>
      <vt:variant>
        <vt:i4>218</vt:i4>
      </vt:variant>
      <vt:variant>
        <vt:i4>0</vt:i4>
      </vt:variant>
      <vt:variant>
        <vt:i4>5</vt:i4>
      </vt:variant>
      <vt:variant>
        <vt:lpwstr/>
      </vt:variant>
      <vt:variant>
        <vt:lpwstr>_Toc527043482</vt:lpwstr>
      </vt:variant>
      <vt:variant>
        <vt:i4>1966130</vt:i4>
      </vt:variant>
      <vt:variant>
        <vt:i4>212</vt:i4>
      </vt:variant>
      <vt:variant>
        <vt:i4>0</vt:i4>
      </vt:variant>
      <vt:variant>
        <vt:i4>5</vt:i4>
      </vt:variant>
      <vt:variant>
        <vt:lpwstr/>
      </vt:variant>
      <vt:variant>
        <vt:lpwstr>_Toc527043481</vt:lpwstr>
      </vt:variant>
      <vt:variant>
        <vt:i4>1966130</vt:i4>
      </vt:variant>
      <vt:variant>
        <vt:i4>206</vt:i4>
      </vt:variant>
      <vt:variant>
        <vt:i4>0</vt:i4>
      </vt:variant>
      <vt:variant>
        <vt:i4>5</vt:i4>
      </vt:variant>
      <vt:variant>
        <vt:lpwstr/>
      </vt:variant>
      <vt:variant>
        <vt:lpwstr>_Toc527043480</vt:lpwstr>
      </vt:variant>
      <vt:variant>
        <vt:i4>1114162</vt:i4>
      </vt:variant>
      <vt:variant>
        <vt:i4>200</vt:i4>
      </vt:variant>
      <vt:variant>
        <vt:i4>0</vt:i4>
      </vt:variant>
      <vt:variant>
        <vt:i4>5</vt:i4>
      </vt:variant>
      <vt:variant>
        <vt:lpwstr/>
      </vt:variant>
      <vt:variant>
        <vt:lpwstr>_Toc527043479</vt:lpwstr>
      </vt:variant>
      <vt:variant>
        <vt:i4>1114162</vt:i4>
      </vt:variant>
      <vt:variant>
        <vt:i4>194</vt:i4>
      </vt:variant>
      <vt:variant>
        <vt:i4>0</vt:i4>
      </vt:variant>
      <vt:variant>
        <vt:i4>5</vt:i4>
      </vt:variant>
      <vt:variant>
        <vt:lpwstr/>
      </vt:variant>
      <vt:variant>
        <vt:lpwstr>_Toc527043478</vt:lpwstr>
      </vt:variant>
      <vt:variant>
        <vt:i4>1114162</vt:i4>
      </vt:variant>
      <vt:variant>
        <vt:i4>188</vt:i4>
      </vt:variant>
      <vt:variant>
        <vt:i4>0</vt:i4>
      </vt:variant>
      <vt:variant>
        <vt:i4>5</vt:i4>
      </vt:variant>
      <vt:variant>
        <vt:lpwstr/>
      </vt:variant>
      <vt:variant>
        <vt:lpwstr>_Toc527043477</vt:lpwstr>
      </vt:variant>
      <vt:variant>
        <vt:i4>1114162</vt:i4>
      </vt:variant>
      <vt:variant>
        <vt:i4>182</vt:i4>
      </vt:variant>
      <vt:variant>
        <vt:i4>0</vt:i4>
      </vt:variant>
      <vt:variant>
        <vt:i4>5</vt:i4>
      </vt:variant>
      <vt:variant>
        <vt:lpwstr/>
      </vt:variant>
      <vt:variant>
        <vt:lpwstr>_Toc527043476</vt:lpwstr>
      </vt:variant>
      <vt:variant>
        <vt:i4>1114162</vt:i4>
      </vt:variant>
      <vt:variant>
        <vt:i4>176</vt:i4>
      </vt:variant>
      <vt:variant>
        <vt:i4>0</vt:i4>
      </vt:variant>
      <vt:variant>
        <vt:i4>5</vt:i4>
      </vt:variant>
      <vt:variant>
        <vt:lpwstr/>
      </vt:variant>
      <vt:variant>
        <vt:lpwstr>_Toc527043475</vt:lpwstr>
      </vt:variant>
      <vt:variant>
        <vt:i4>1114162</vt:i4>
      </vt:variant>
      <vt:variant>
        <vt:i4>170</vt:i4>
      </vt:variant>
      <vt:variant>
        <vt:i4>0</vt:i4>
      </vt:variant>
      <vt:variant>
        <vt:i4>5</vt:i4>
      </vt:variant>
      <vt:variant>
        <vt:lpwstr/>
      </vt:variant>
      <vt:variant>
        <vt:lpwstr>_Toc527043474</vt:lpwstr>
      </vt:variant>
      <vt:variant>
        <vt:i4>1114162</vt:i4>
      </vt:variant>
      <vt:variant>
        <vt:i4>164</vt:i4>
      </vt:variant>
      <vt:variant>
        <vt:i4>0</vt:i4>
      </vt:variant>
      <vt:variant>
        <vt:i4>5</vt:i4>
      </vt:variant>
      <vt:variant>
        <vt:lpwstr/>
      </vt:variant>
      <vt:variant>
        <vt:lpwstr>_Toc527043473</vt:lpwstr>
      </vt:variant>
      <vt:variant>
        <vt:i4>1114162</vt:i4>
      </vt:variant>
      <vt:variant>
        <vt:i4>158</vt:i4>
      </vt:variant>
      <vt:variant>
        <vt:i4>0</vt:i4>
      </vt:variant>
      <vt:variant>
        <vt:i4>5</vt:i4>
      </vt:variant>
      <vt:variant>
        <vt:lpwstr/>
      </vt:variant>
      <vt:variant>
        <vt:lpwstr>_Toc527043472</vt:lpwstr>
      </vt:variant>
      <vt:variant>
        <vt:i4>1114162</vt:i4>
      </vt:variant>
      <vt:variant>
        <vt:i4>152</vt:i4>
      </vt:variant>
      <vt:variant>
        <vt:i4>0</vt:i4>
      </vt:variant>
      <vt:variant>
        <vt:i4>5</vt:i4>
      </vt:variant>
      <vt:variant>
        <vt:lpwstr/>
      </vt:variant>
      <vt:variant>
        <vt:lpwstr>_Toc527043471</vt:lpwstr>
      </vt:variant>
      <vt:variant>
        <vt:i4>1114162</vt:i4>
      </vt:variant>
      <vt:variant>
        <vt:i4>146</vt:i4>
      </vt:variant>
      <vt:variant>
        <vt:i4>0</vt:i4>
      </vt:variant>
      <vt:variant>
        <vt:i4>5</vt:i4>
      </vt:variant>
      <vt:variant>
        <vt:lpwstr/>
      </vt:variant>
      <vt:variant>
        <vt:lpwstr>_Toc527043470</vt:lpwstr>
      </vt:variant>
      <vt:variant>
        <vt:i4>1048626</vt:i4>
      </vt:variant>
      <vt:variant>
        <vt:i4>140</vt:i4>
      </vt:variant>
      <vt:variant>
        <vt:i4>0</vt:i4>
      </vt:variant>
      <vt:variant>
        <vt:i4>5</vt:i4>
      </vt:variant>
      <vt:variant>
        <vt:lpwstr/>
      </vt:variant>
      <vt:variant>
        <vt:lpwstr>_Toc527043469</vt:lpwstr>
      </vt:variant>
      <vt:variant>
        <vt:i4>1048626</vt:i4>
      </vt:variant>
      <vt:variant>
        <vt:i4>134</vt:i4>
      </vt:variant>
      <vt:variant>
        <vt:i4>0</vt:i4>
      </vt:variant>
      <vt:variant>
        <vt:i4>5</vt:i4>
      </vt:variant>
      <vt:variant>
        <vt:lpwstr/>
      </vt:variant>
      <vt:variant>
        <vt:lpwstr>_Toc527043468</vt:lpwstr>
      </vt:variant>
      <vt:variant>
        <vt:i4>1048626</vt:i4>
      </vt:variant>
      <vt:variant>
        <vt:i4>128</vt:i4>
      </vt:variant>
      <vt:variant>
        <vt:i4>0</vt:i4>
      </vt:variant>
      <vt:variant>
        <vt:i4>5</vt:i4>
      </vt:variant>
      <vt:variant>
        <vt:lpwstr/>
      </vt:variant>
      <vt:variant>
        <vt:lpwstr>_Toc527043467</vt:lpwstr>
      </vt:variant>
      <vt:variant>
        <vt:i4>1048626</vt:i4>
      </vt:variant>
      <vt:variant>
        <vt:i4>122</vt:i4>
      </vt:variant>
      <vt:variant>
        <vt:i4>0</vt:i4>
      </vt:variant>
      <vt:variant>
        <vt:i4>5</vt:i4>
      </vt:variant>
      <vt:variant>
        <vt:lpwstr/>
      </vt:variant>
      <vt:variant>
        <vt:lpwstr>_Toc527043466</vt:lpwstr>
      </vt:variant>
      <vt:variant>
        <vt:i4>1048626</vt:i4>
      </vt:variant>
      <vt:variant>
        <vt:i4>116</vt:i4>
      </vt:variant>
      <vt:variant>
        <vt:i4>0</vt:i4>
      </vt:variant>
      <vt:variant>
        <vt:i4>5</vt:i4>
      </vt:variant>
      <vt:variant>
        <vt:lpwstr/>
      </vt:variant>
      <vt:variant>
        <vt:lpwstr>_Toc527043465</vt:lpwstr>
      </vt:variant>
      <vt:variant>
        <vt:i4>1048626</vt:i4>
      </vt:variant>
      <vt:variant>
        <vt:i4>110</vt:i4>
      </vt:variant>
      <vt:variant>
        <vt:i4>0</vt:i4>
      </vt:variant>
      <vt:variant>
        <vt:i4>5</vt:i4>
      </vt:variant>
      <vt:variant>
        <vt:lpwstr/>
      </vt:variant>
      <vt:variant>
        <vt:lpwstr>_Toc527043464</vt:lpwstr>
      </vt:variant>
      <vt:variant>
        <vt:i4>1048626</vt:i4>
      </vt:variant>
      <vt:variant>
        <vt:i4>104</vt:i4>
      </vt:variant>
      <vt:variant>
        <vt:i4>0</vt:i4>
      </vt:variant>
      <vt:variant>
        <vt:i4>5</vt:i4>
      </vt:variant>
      <vt:variant>
        <vt:lpwstr/>
      </vt:variant>
      <vt:variant>
        <vt:lpwstr>_Toc527043463</vt:lpwstr>
      </vt:variant>
      <vt:variant>
        <vt:i4>1048626</vt:i4>
      </vt:variant>
      <vt:variant>
        <vt:i4>98</vt:i4>
      </vt:variant>
      <vt:variant>
        <vt:i4>0</vt:i4>
      </vt:variant>
      <vt:variant>
        <vt:i4>5</vt:i4>
      </vt:variant>
      <vt:variant>
        <vt:lpwstr/>
      </vt:variant>
      <vt:variant>
        <vt:lpwstr>_Toc527043462</vt:lpwstr>
      </vt:variant>
      <vt:variant>
        <vt:i4>1048626</vt:i4>
      </vt:variant>
      <vt:variant>
        <vt:i4>92</vt:i4>
      </vt:variant>
      <vt:variant>
        <vt:i4>0</vt:i4>
      </vt:variant>
      <vt:variant>
        <vt:i4>5</vt:i4>
      </vt:variant>
      <vt:variant>
        <vt:lpwstr/>
      </vt:variant>
      <vt:variant>
        <vt:lpwstr>_Toc527043461</vt:lpwstr>
      </vt:variant>
      <vt:variant>
        <vt:i4>1048626</vt:i4>
      </vt:variant>
      <vt:variant>
        <vt:i4>86</vt:i4>
      </vt:variant>
      <vt:variant>
        <vt:i4>0</vt:i4>
      </vt:variant>
      <vt:variant>
        <vt:i4>5</vt:i4>
      </vt:variant>
      <vt:variant>
        <vt:lpwstr/>
      </vt:variant>
      <vt:variant>
        <vt:lpwstr>_Toc527043460</vt:lpwstr>
      </vt:variant>
      <vt:variant>
        <vt:i4>1245234</vt:i4>
      </vt:variant>
      <vt:variant>
        <vt:i4>80</vt:i4>
      </vt:variant>
      <vt:variant>
        <vt:i4>0</vt:i4>
      </vt:variant>
      <vt:variant>
        <vt:i4>5</vt:i4>
      </vt:variant>
      <vt:variant>
        <vt:lpwstr/>
      </vt:variant>
      <vt:variant>
        <vt:lpwstr>_Toc527043459</vt:lpwstr>
      </vt:variant>
      <vt:variant>
        <vt:i4>1245234</vt:i4>
      </vt:variant>
      <vt:variant>
        <vt:i4>74</vt:i4>
      </vt:variant>
      <vt:variant>
        <vt:i4>0</vt:i4>
      </vt:variant>
      <vt:variant>
        <vt:i4>5</vt:i4>
      </vt:variant>
      <vt:variant>
        <vt:lpwstr/>
      </vt:variant>
      <vt:variant>
        <vt:lpwstr>_Toc527043458</vt:lpwstr>
      </vt:variant>
      <vt:variant>
        <vt:i4>1245234</vt:i4>
      </vt:variant>
      <vt:variant>
        <vt:i4>68</vt:i4>
      </vt:variant>
      <vt:variant>
        <vt:i4>0</vt:i4>
      </vt:variant>
      <vt:variant>
        <vt:i4>5</vt:i4>
      </vt:variant>
      <vt:variant>
        <vt:lpwstr/>
      </vt:variant>
      <vt:variant>
        <vt:lpwstr>_Toc527043457</vt:lpwstr>
      </vt:variant>
      <vt:variant>
        <vt:i4>1245234</vt:i4>
      </vt:variant>
      <vt:variant>
        <vt:i4>62</vt:i4>
      </vt:variant>
      <vt:variant>
        <vt:i4>0</vt:i4>
      </vt:variant>
      <vt:variant>
        <vt:i4>5</vt:i4>
      </vt:variant>
      <vt:variant>
        <vt:lpwstr/>
      </vt:variant>
      <vt:variant>
        <vt:lpwstr>_Toc527043456</vt:lpwstr>
      </vt:variant>
      <vt:variant>
        <vt:i4>1245234</vt:i4>
      </vt:variant>
      <vt:variant>
        <vt:i4>56</vt:i4>
      </vt:variant>
      <vt:variant>
        <vt:i4>0</vt:i4>
      </vt:variant>
      <vt:variant>
        <vt:i4>5</vt:i4>
      </vt:variant>
      <vt:variant>
        <vt:lpwstr/>
      </vt:variant>
      <vt:variant>
        <vt:lpwstr>_Toc527043455</vt:lpwstr>
      </vt:variant>
      <vt:variant>
        <vt:i4>1245234</vt:i4>
      </vt:variant>
      <vt:variant>
        <vt:i4>50</vt:i4>
      </vt:variant>
      <vt:variant>
        <vt:i4>0</vt:i4>
      </vt:variant>
      <vt:variant>
        <vt:i4>5</vt:i4>
      </vt:variant>
      <vt:variant>
        <vt:lpwstr/>
      </vt:variant>
      <vt:variant>
        <vt:lpwstr>_Toc527043454</vt:lpwstr>
      </vt:variant>
      <vt:variant>
        <vt:i4>1245234</vt:i4>
      </vt:variant>
      <vt:variant>
        <vt:i4>44</vt:i4>
      </vt:variant>
      <vt:variant>
        <vt:i4>0</vt:i4>
      </vt:variant>
      <vt:variant>
        <vt:i4>5</vt:i4>
      </vt:variant>
      <vt:variant>
        <vt:lpwstr/>
      </vt:variant>
      <vt:variant>
        <vt:lpwstr>_Toc527043453</vt:lpwstr>
      </vt:variant>
      <vt:variant>
        <vt:i4>1245234</vt:i4>
      </vt:variant>
      <vt:variant>
        <vt:i4>38</vt:i4>
      </vt:variant>
      <vt:variant>
        <vt:i4>0</vt:i4>
      </vt:variant>
      <vt:variant>
        <vt:i4>5</vt:i4>
      </vt:variant>
      <vt:variant>
        <vt:lpwstr/>
      </vt:variant>
      <vt:variant>
        <vt:lpwstr>_Toc527043452</vt:lpwstr>
      </vt:variant>
      <vt:variant>
        <vt:i4>1245234</vt:i4>
      </vt:variant>
      <vt:variant>
        <vt:i4>32</vt:i4>
      </vt:variant>
      <vt:variant>
        <vt:i4>0</vt:i4>
      </vt:variant>
      <vt:variant>
        <vt:i4>5</vt:i4>
      </vt:variant>
      <vt:variant>
        <vt:lpwstr/>
      </vt:variant>
      <vt:variant>
        <vt:lpwstr>_Toc527043451</vt:lpwstr>
      </vt:variant>
      <vt:variant>
        <vt:i4>1245234</vt:i4>
      </vt:variant>
      <vt:variant>
        <vt:i4>26</vt:i4>
      </vt:variant>
      <vt:variant>
        <vt:i4>0</vt:i4>
      </vt:variant>
      <vt:variant>
        <vt:i4>5</vt:i4>
      </vt:variant>
      <vt:variant>
        <vt:lpwstr/>
      </vt:variant>
      <vt:variant>
        <vt:lpwstr>_Toc527043450</vt:lpwstr>
      </vt:variant>
      <vt:variant>
        <vt:i4>1179698</vt:i4>
      </vt:variant>
      <vt:variant>
        <vt:i4>20</vt:i4>
      </vt:variant>
      <vt:variant>
        <vt:i4>0</vt:i4>
      </vt:variant>
      <vt:variant>
        <vt:i4>5</vt:i4>
      </vt:variant>
      <vt:variant>
        <vt:lpwstr/>
      </vt:variant>
      <vt:variant>
        <vt:lpwstr>_Toc527043449</vt:lpwstr>
      </vt:variant>
      <vt:variant>
        <vt:i4>1179698</vt:i4>
      </vt:variant>
      <vt:variant>
        <vt:i4>14</vt:i4>
      </vt:variant>
      <vt:variant>
        <vt:i4>0</vt:i4>
      </vt:variant>
      <vt:variant>
        <vt:i4>5</vt:i4>
      </vt:variant>
      <vt:variant>
        <vt:lpwstr/>
      </vt:variant>
      <vt:variant>
        <vt:lpwstr>_Toc527043448</vt:lpwstr>
      </vt:variant>
      <vt:variant>
        <vt:i4>1179698</vt:i4>
      </vt:variant>
      <vt:variant>
        <vt:i4>8</vt:i4>
      </vt:variant>
      <vt:variant>
        <vt:i4>0</vt:i4>
      </vt:variant>
      <vt:variant>
        <vt:i4>5</vt:i4>
      </vt:variant>
      <vt:variant>
        <vt:lpwstr/>
      </vt:variant>
      <vt:variant>
        <vt:lpwstr>_Toc527043447</vt:lpwstr>
      </vt:variant>
      <vt:variant>
        <vt:i4>1179698</vt:i4>
      </vt:variant>
      <vt:variant>
        <vt:i4>2</vt:i4>
      </vt:variant>
      <vt:variant>
        <vt:i4>0</vt:i4>
      </vt:variant>
      <vt:variant>
        <vt:i4>5</vt:i4>
      </vt:variant>
      <vt:variant>
        <vt:lpwstr/>
      </vt:variant>
      <vt:variant>
        <vt:lpwstr>_Toc527043446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034EvdokimovaDG</cp:lastModifiedBy>
  <cp:revision>6</cp:revision>
  <cp:lastPrinted>2021-06-15T12:41:00Z</cp:lastPrinted>
  <dcterms:created xsi:type="dcterms:W3CDTF">2021-07-29T02:47:00Z</dcterms:created>
  <dcterms:modified xsi:type="dcterms:W3CDTF">2021-10-22T08:56:00Z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1049</vt:i4>
  </property>
  <property fmtid="{D5CDD505-2E9C-101B-9397-08002B2CF9AE}" pid="3" name="Version">
    <vt:i4>2003051900</vt:i4>
  </property>
  <property fmtid="{D5CDD505-2E9C-101B-9397-08002B2CF9AE}" pid="4" name="UseDefaultLanguage">
    <vt:bool>true</vt:bool>
  </property>
</Properties>
</file>