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2B" w:rsidRDefault="00A4442B" w:rsidP="00A4442B">
      <w:pPr>
        <w:ind w:hanging="26"/>
        <w:jc w:val="center"/>
        <w:rPr>
          <w:b/>
          <w:sz w:val="48"/>
        </w:rPr>
      </w:pPr>
    </w:p>
    <w:p w:rsidR="00A4442B" w:rsidRDefault="00A4442B" w:rsidP="00A4442B">
      <w:pPr>
        <w:ind w:hanging="26"/>
        <w:jc w:val="center"/>
        <w:rPr>
          <w:b/>
          <w:sz w:val="48"/>
        </w:rPr>
      </w:pPr>
    </w:p>
    <w:p w:rsidR="00717F91" w:rsidRDefault="00717F91" w:rsidP="00A4442B">
      <w:pPr>
        <w:ind w:hanging="26"/>
        <w:jc w:val="center"/>
        <w:rPr>
          <w:b/>
          <w:sz w:val="48"/>
        </w:rPr>
      </w:pPr>
    </w:p>
    <w:p w:rsidR="00717F91" w:rsidRDefault="00717F91" w:rsidP="00A4442B">
      <w:pPr>
        <w:ind w:hanging="26"/>
        <w:jc w:val="center"/>
        <w:rPr>
          <w:b/>
          <w:sz w:val="48"/>
        </w:rPr>
      </w:pPr>
    </w:p>
    <w:p w:rsidR="00A4442B" w:rsidRDefault="00A4442B" w:rsidP="00A4442B">
      <w:pPr>
        <w:ind w:hanging="26"/>
        <w:jc w:val="center"/>
        <w:rPr>
          <w:b/>
          <w:sz w:val="48"/>
        </w:rPr>
      </w:pPr>
    </w:p>
    <w:p w:rsidR="00026B81" w:rsidRPr="00387EE0" w:rsidRDefault="008E04F0" w:rsidP="005D5D35">
      <w:pPr>
        <w:pStyle w:val="-7"/>
        <w:ind w:firstLine="0"/>
        <w:jc w:val="center"/>
        <w:outlineLvl w:val="0"/>
        <w:rPr>
          <w:rFonts w:ascii="Times New Roman" w:hAnsi="Times New Roman"/>
          <w:b/>
          <w:bCs w:val="0"/>
          <w:sz w:val="48"/>
        </w:rPr>
      </w:pPr>
      <w:bookmarkStart w:id="0" w:name="_Toc529972705"/>
      <w:r w:rsidRPr="00387EE0">
        <w:rPr>
          <w:rFonts w:ascii="Times New Roman" w:hAnsi="Times New Roman"/>
          <w:b/>
          <w:bCs w:val="0"/>
          <w:sz w:val="48"/>
        </w:rPr>
        <w:t>П</w:t>
      </w:r>
      <w:r w:rsidR="00507592" w:rsidRPr="00387EE0">
        <w:rPr>
          <w:rFonts w:ascii="Times New Roman" w:hAnsi="Times New Roman"/>
          <w:b/>
          <w:bCs w:val="0"/>
          <w:sz w:val="48"/>
        </w:rPr>
        <w:t>ОЯСН</w:t>
      </w:r>
      <w:r w:rsidR="00E14D88" w:rsidRPr="00387EE0">
        <w:rPr>
          <w:rFonts w:ascii="Times New Roman" w:hAnsi="Times New Roman"/>
          <w:b/>
          <w:bCs w:val="0"/>
          <w:sz w:val="48"/>
        </w:rPr>
        <w:t>И</w:t>
      </w:r>
      <w:r w:rsidR="00026B81" w:rsidRPr="00387EE0">
        <w:rPr>
          <w:rFonts w:ascii="Times New Roman" w:hAnsi="Times New Roman"/>
          <w:b/>
          <w:bCs w:val="0"/>
          <w:sz w:val="48"/>
        </w:rPr>
        <w:t>ТЕЛЬНАЯ ЗАПИСКА</w:t>
      </w:r>
      <w:bookmarkEnd w:id="0"/>
    </w:p>
    <w:p w:rsidR="00E14D88" w:rsidRPr="00387EE0" w:rsidRDefault="00E14D88" w:rsidP="00E14D88">
      <w:pPr>
        <w:pStyle w:val="-7"/>
        <w:ind w:firstLine="0"/>
        <w:jc w:val="center"/>
        <w:rPr>
          <w:rFonts w:ascii="Times New Roman" w:hAnsi="Times New Roman"/>
          <w:b/>
          <w:bCs w:val="0"/>
          <w:sz w:val="48"/>
        </w:rPr>
      </w:pPr>
      <w:r w:rsidRPr="00387EE0">
        <w:rPr>
          <w:rFonts w:ascii="Times New Roman" w:hAnsi="Times New Roman"/>
          <w:b/>
          <w:bCs w:val="0"/>
          <w:sz w:val="48"/>
        </w:rPr>
        <w:t>К БУХГАЛТЕРСКОЙ (ФИНАНСОВОЙ) ОТЧЕТНОСТИ</w:t>
      </w:r>
    </w:p>
    <w:p w:rsidR="00E14D88" w:rsidRPr="00387EE0" w:rsidRDefault="00E14D88" w:rsidP="00EC34FC">
      <w:pPr>
        <w:pStyle w:val="-7"/>
        <w:ind w:firstLine="0"/>
        <w:jc w:val="center"/>
        <w:rPr>
          <w:rFonts w:ascii="Times New Roman" w:hAnsi="Times New Roman"/>
          <w:b/>
          <w:bCs w:val="0"/>
          <w:sz w:val="48"/>
        </w:rPr>
      </w:pPr>
      <w:r w:rsidRPr="00387EE0">
        <w:rPr>
          <w:rFonts w:ascii="Times New Roman" w:hAnsi="Times New Roman"/>
          <w:b/>
          <w:bCs w:val="0"/>
          <w:sz w:val="48"/>
        </w:rPr>
        <w:t>По состоянию на 01.</w:t>
      </w:r>
      <w:r w:rsidR="00870E1F">
        <w:rPr>
          <w:rFonts w:ascii="Times New Roman" w:hAnsi="Times New Roman"/>
          <w:b/>
          <w:bCs w:val="0"/>
          <w:sz w:val="48"/>
        </w:rPr>
        <w:t>01</w:t>
      </w:r>
      <w:r w:rsidRPr="00387EE0">
        <w:rPr>
          <w:rFonts w:ascii="Times New Roman" w:hAnsi="Times New Roman"/>
          <w:b/>
          <w:bCs w:val="0"/>
          <w:sz w:val="48"/>
        </w:rPr>
        <w:t>.20</w:t>
      </w:r>
      <w:r w:rsidR="00FB2E24">
        <w:rPr>
          <w:rFonts w:ascii="Times New Roman" w:hAnsi="Times New Roman"/>
          <w:b/>
          <w:bCs w:val="0"/>
          <w:sz w:val="48"/>
        </w:rPr>
        <w:t>21</w:t>
      </w:r>
      <w:r w:rsidRPr="00387EE0">
        <w:rPr>
          <w:rFonts w:ascii="Times New Roman" w:hAnsi="Times New Roman"/>
          <w:b/>
          <w:bCs w:val="0"/>
          <w:sz w:val="48"/>
        </w:rPr>
        <w:t xml:space="preserve"> г.</w:t>
      </w:r>
    </w:p>
    <w:p w:rsidR="00A4442B" w:rsidRPr="00387EE0" w:rsidRDefault="00870E1F" w:rsidP="00F90C0F">
      <w:pPr>
        <w:pStyle w:val="-7"/>
        <w:ind w:firstLine="0"/>
        <w:jc w:val="center"/>
        <w:rPr>
          <w:b/>
          <w:bCs w:val="0"/>
          <w:sz w:val="48"/>
          <w:szCs w:val="18"/>
        </w:rPr>
      </w:pPr>
      <w:r>
        <w:rPr>
          <w:rFonts w:ascii="Times New Roman" w:hAnsi="Times New Roman"/>
          <w:b/>
          <w:bCs w:val="0"/>
          <w:sz w:val="48"/>
        </w:rPr>
        <w:t>Государстве</w:t>
      </w:r>
      <w:r w:rsidR="00CA2A04">
        <w:rPr>
          <w:rFonts w:ascii="Times New Roman" w:hAnsi="Times New Roman"/>
          <w:b/>
          <w:bCs w:val="0"/>
          <w:sz w:val="48"/>
        </w:rPr>
        <w:t>н</w:t>
      </w:r>
      <w:r>
        <w:rPr>
          <w:rFonts w:ascii="Times New Roman" w:hAnsi="Times New Roman"/>
          <w:b/>
          <w:bCs w:val="0"/>
          <w:sz w:val="48"/>
        </w:rPr>
        <w:t xml:space="preserve">ного учреждения – Управления </w:t>
      </w:r>
      <w:r w:rsidR="00B87737" w:rsidRPr="00387EE0">
        <w:rPr>
          <w:rFonts w:ascii="Times New Roman" w:hAnsi="Times New Roman"/>
          <w:b/>
          <w:bCs w:val="0"/>
          <w:sz w:val="48"/>
        </w:rPr>
        <w:t xml:space="preserve"> Пенсионного фонда Российской Федерации в </w:t>
      </w:r>
      <w:r w:rsidR="00FB2E24">
        <w:rPr>
          <w:rFonts w:ascii="Times New Roman" w:hAnsi="Times New Roman"/>
          <w:b/>
          <w:bCs w:val="0"/>
          <w:sz w:val="48"/>
        </w:rPr>
        <w:t>Железногорске Красноярского края (межрайонное)</w:t>
      </w: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717F91" w:rsidRPr="00387EE0" w:rsidRDefault="00717F91" w:rsidP="007D29DB">
      <w:pPr>
        <w:pStyle w:val="afff5"/>
      </w:pPr>
    </w:p>
    <w:p w:rsidR="00717F91" w:rsidRPr="00387EE0" w:rsidRDefault="00717F91" w:rsidP="007D29DB">
      <w:pPr>
        <w:pStyle w:val="afff5"/>
      </w:pPr>
    </w:p>
    <w:p w:rsidR="00507592" w:rsidRPr="00387EE0" w:rsidRDefault="00507592" w:rsidP="007D29DB">
      <w:pPr>
        <w:pStyle w:val="afff5"/>
      </w:pPr>
    </w:p>
    <w:p w:rsidR="00507592" w:rsidRPr="00387EE0" w:rsidRDefault="00507592" w:rsidP="007D29DB">
      <w:pPr>
        <w:pStyle w:val="afff5"/>
      </w:pPr>
    </w:p>
    <w:p w:rsidR="00507592" w:rsidRPr="00387EE0" w:rsidRDefault="00507592" w:rsidP="007D29DB">
      <w:pPr>
        <w:pStyle w:val="afff5"/>
      </w:pPr>
    </w:p>
    <w:p w:rsidR="007D29DB" w:rsidRPr="00387EE0" w:rsidRDefault="000F53A6" w:rsidP="000F53A6">
      <w:pPr>
        <w:pStyle w:val="afff5"/>
        <w:ind w:firstLine="0"/>
        <w:jc w:val="center"/>
        <w:rPr>
          <w:rFonts w:ascii="Times New Roman" w:hAnsi="Times New Roman"/>
          <w:b w:val="0"/>
          <w:szCs w:val="24"/>
        </w:rPr>
      </w:pPr>
      <w:r w:rsidRPr="00387EE0">
        <w:rPr>
          <w:rFonts w:ascii="Times New Roman" w:hAnsi="Times New Roman"/>
        </w:rPr>
        <w:t>г.</w:t>
      </w:r>
      <w:r w:rsidR="00FB2E24">
        <w:rPr>
          <w:rFonts w:ascii="Times New Roman" w:hAnsi="Times New Roman"/>
        </w:rPr>
        <w:t>Железногорск</w:t>
      </w:r>
      <w:r w:rsidRPr="00387EE0">
        <w:rPr>
          <w:rFonts w:ascii="Times New Roman" w:hAnsi="Times New Roman"/>
        </w:rPr>
        <w:t>,  20</w:t>
      </w:r>
      <w:r w:rsidR="00FB2E24">
        <w:rPr>
          <w:rFonts w:ascii="Times New Roman" w:hAnsi="Times New Roman"/>
        </w:rPr>
        <w:t>20</w:t>
      </w:r>
      <w:r w:rsidRPr="00387EE0">
        <w:rPr>
          <w:rFonts w:ascii="Times New Roman" w:hAnsi="Times New Roman"/>
        </w:rPr>
        <w:t xml:space="preserve"> г.</w:t>
      </w:r>
      <w:r w:rsidR="00F64CD2" w:rsidRPr="00387EE0">
        <w:rPr>
          <w:rFonts w:ascii="Times New Roman" w:hAnsi="Times New Roman"/>
        </w:rPr>
        <w:br w:type="page"/>
      </w:r>
    </w:p>
    <w:p w:rsidR="001644F1" w:rsidRPr="00387EE0" w:rsidRDefault="00327552" w:rsidP="005D5D35">
      <w:pPr>
        <w:jc w:val="center"/>
        <w:outlineLvl w:val="0"/>
        <w:rPr>
          <w:rFonts w:ascii="Times New Roman" w:hAnsi="Times New Roman"/>
          <w:b/>
          <w:sz w:val="24"/>
        </w:rPr>
      </w:pPr>
      <w:bookmarkStart w:id="1" w:name="_Toc529972706"/>
      <w:r w:rsidRPr="00387EE0">
        <w:rPr>
          <w:rFonts w:ascii="Times New Roman" w:hAnsi="Times New Roman"/>
          <w:b/>
          <w:sz w:val="24"/>
        </w:rPr>
        <w:lastRenderedPageBreak/>
        <w:t>СОДЕРЖАНИЕ</w:t>
      </w:r>
      <w:bookmarkEnd w:id="1"/>
    </w:p>
    <w:p w:rsidR="00FD6F39" w:rsidRPr="00387EE0" w:rsidRDefault="00B7288B">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r w:rsidRPr="00B7288B">
        <w:rPr>
          <w:b w:val="0"/>
          <w:bCs w:val="0"/>
          <w:sz w:val="22"/>
        </w:rPr>
        <w:fldChar w:fldCharType="begin"/>
      </w:r>
      <w:r w:rsidR="00FE4DAB" w:rsidRPr="00387EE0">
        <w:rPr>
          <w:b w:val="0"/>
          <w:bCs w:val="0"/>
          <w:sz w:val="22"/>
        </w:rPr>
        <w:instrText xml:space="preserve"> TOC \o "1-3" \h \z \u </w:instrText>
      </w:r>
      <w:r w:rsidRPr="00B7288B">
        <w:rPr>
          <w:b w:val="0"/>
          <w:bCs w:val="0"/>
          <w:sz w:val="22"/>
        </w:rPr>
        <w:fldChar w:fldCharType="separate"/>
      </w:r>
      <w:hyperlink w:anchor="_Toc529972705" w:history="1">
        <w:r w:rsidR="00FD6F39" w:rsidRPr="00387EE0">
          <w:rPr>
            <w:rStyle w:val="ae"/>
            <w:noProof/>
          </w:rPr>
          <w:t>ПОЯСНИТЕЛЬНАЯ ЗАПИСКА</w:t>
        </w:r>
        <w:r w:rsidR="00FD6F39" w:rsidRPr="00387EE0">
          <w:rPr>
            <w:noProof/>
            <w:webHidden/>
          </w:rPr>
          <w:tab/>
        </w:r>
        <w:r w:rsidRPr="00387EE0">
          <w:rPr>
            <w:noProof/>
            <w:webHidden/>
          </w:rPr>
          <w:fldChar w:fldCharType="begin"/>
        </w:r>
        <w:r w:rsidR="00FD6F39" w:rsidRPr="00387EE0">
          <w:rPr>
            <w:noProof/>
            <w:webHidden/>
          </w:rPr>
          <w:instrText xml:space="preserve"> PAGEREF _Toc529972705 \h </w:instrText>
        </w:r>
        <w:r w:rsidRPr="00387EE0">
          <w:rPr>
            <w:noProof/>
            <w:webHidden/>
          </w:rPr>
        </w:r>
        <w:r w:rsidRPr="00387EE0">
          <w:rPr>
            <w:noProof/>
            <w:webHidden/>
          </w:rPr>
          <w:fldChar w:fldCharType="separate"/>
        </w:r>
        <w:r w:rsidR="00A638C9">
          <w:rPr>
            <w:noProof/>
            <w:webHidden/>
          </w:rPr>
          <w:t>1</w:t>
        </w:r>
        <w:r w:rsidRPr="00387EE0">
          <w:rPr>
            <w:noProof/>
            <w:webHidden/>
          </w:rPr>
          <w:fldChar w:fldCharType="end"/>
        </w:r>
      </w:hyperlink>
    </w:p>
    <w:p w:rsidR="00FD6F39" w:rsidRPr="00387EE0" w:rsidRDefault="00B7288B">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06" w:history="1">
        <w:r w:rsidR="00FD6F39" w:rsidRPr="00387EE0">
          <w:rPr>
            <w:rStyle w:val="ae"/>
            <w:noProof/>
          </w:rPr>
          <w:t>СОДЕРЖАНИЕ</w:t>
        </w:r>
        <w:r w:rsidR="00FD6F39" w:rsidRPr="00387EE0">
          <w:rPr>
            <w:noProof/>
            <w:webHidden/>
          </w:rPr>
          <w:tab/>
        </w:r>
        <w:r w:rsidRPr="00387EE0">
          <w:rPr>
            <w:noProof/>
            <w:webHidden/>
          </w:rPr>
          <w:fldChar w:fldCharType="begin"/>
        </w:r>
        <w:r w:rsidR="00FD6F39" w:rsidRPr="00387EE0">
          <w:rPr>
            <w:noProof/>
            <w:webHidden/>
          </w:rPr>
          <w:instrText xml:space="preserve"> PAGEREF _Toc529972706 \h </w:instrText>
        </w:r>
        <w:r w:rsidRPr="00387EE0">
          <w:rPr>
            <w:noProof/>
            <w:webHidden/>
          </w:rPr>
        </w:r>
        <w:r w:rsidRPr="00387EE0">
          <w:rPr>
            <w:noProof/>
            <w:webHidden/>
          </w:rPr>
          <w:fldChar w:fldCharType="separate"/>
        </w:r>
        <w:r w:rsidR="00A638C9">
          <w:rPr>
            <w:noProof/>
            <w:webHidden/>
          </w:rPr>
          <w:t>2</w:t>
        </w:r>
        <w:r w:rsidRPr="00387EE0">
          <w:rPr>
            <w:noProof/>
            <w:webHidden/>
          </w:rPr>
          <w:fldChar w:fldCharType="end"/>
        </w:r>
      </w:hyperlink>
    </w:p>
    <w:p w:rsidR="00FD6F39" w:rsidRPr="00387EE0" w:rsidRDefault="00B7288B">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07" w:history="1">
        <w:r w:rsidR="00FD6F39" w:rsidRPr="00387EE0">
          <w:rPr>
            <w:rStyle w:val="ae"/>
            <w:noProof/>
            <w:lang w:val="en-US"/>
          </w:rPr>
          <w:t>I</w:t>
        </w:r>
        <w:r w:rsidR="00FD6F39" w:rsidRPr="00387EE0">
          <w:rPr>
            <w:rStyle w:val="ae"/>
            <w:noProof/>
          </w:rPr>
          <w:t xml:space="preserve">. Организационная структура </w:t>
        </w:r>
        <w:r w:rsidR="00870E1F">
          <w:rPr>
            <w:rStyle w:val="ae"/>
            <w:noProof/>
          </w:rPr>
          <w:t>У</w:t>
        </w:r>
        <w:r w:rsidR="00FD6F39" w:rsidRPr="00387EE0">
          <w:rPr>
            <w:rStyle w:val="ae"/>
            <w:noProof/>
          </w:rPr>
          <w:t>ПФР</w:t>
        </w:r>
        <w:r w:rsidR="00FD6F39" w:rsidRPr="00387EE0">
          <w:rPr>
            <w:noProof/>
            <w:webHidden/>
          </w:rPr>
          <w:tab/>
        </w:r>
        <w:r w:rsidRPr="00387EE0">
          <w:rPr>
            <w:noProof/>
            <w:webHidden/>
          </w:rPr>
          <w:fldChar w:fldCharType="begin"/>
        </w:r>
        <w:r w:rsidR="00FD6F39" w:rsidRPr="00387EE0">
          <w:rPr>
            <w:noProof/>
            <w:webHidden/>
          </w:rPr>
          <w:instrText xml:space="preserve"> PAGEREF _Toc529972707 \h </w:instrText>
        </w:r>
        <w:r w:rsidRPr="00387EE0">
          <w:rPr>
            <w:noProof/>
            <w:webHidden/>
          </w:rPr>
        </w:r>
        <w:r w:rsidRPr="00387EE0">
          <w:rPr>
            <w:noProof/>
            <w:webHidden/>
          </w:rPr>
          <w:fldChar w:fldCharType="separate"/>
        </w:r>
        <w:r w:rsidR="00A638C9">
          <w:rPr>
            <w:noProof/>
            <w:webHidden/>
          </w:rPr>
          <w:t>1</w:t>
        </w:r>
        <w:r w:rsidR="00DA54BF">
          <w:rPr>
            <w:noProof/>
            <w:webHidden/>
          </w:rPr>
          <w:t>2</w:t>
        </w:r>
        <w:r w:rsidRPr="00387EE0">
          <w:rPr>
            <w:noProof/>
            <w:webHidden/>
          </w:rPr>
          <w:fldChar w:fldCharType="end"/>
        </w:r>
      </w:hyperlink>
    </w:p>
    <w:p w:rsidR="00FD6F39" w:rsidRPr="00387EE0" w:rsidRDefault="00B7288B">
      <w:pPr>
        <w:pStyle w:val="21"/>
        <w:tabs>
          <w:tab w:val="right" w:leader="underscore" w:pos="9635"/>
        </w:tabs>
        <w:rPr>
          <w:rFonts w:asciiTheme="minorHAnsi" w:eastAsiaTheme="minorEastAsia" w:hAnsiTheme="minorHAnsi" w:cstheme="minorBidi"/>
          <w:b w:val="0"/>
          <w:bCs w:val="0"/>
          <w:noProof/>
          <w:lang w:eastAsia="ru-RU"/>
        </w:rPr>
      </w:pPr>
      <w:hyperlink w:anchor="_Toc529972708" w:history="1">
        <w:r w:rsidR="00FD6F39" w:rsidRPr="00387EE0">
          <w:rPr>
            <w:rStyle w:val="ae"/>
            <w:noProof/>
            <w:lang w:eastAsia="ru-RU"/>
          </w:rPr>
          <w:t xml:space="preserve">1.1. Сведения об основных направлениях деятельности </w:t>
        </w:r>
        <w:r w:rsidR="00870E1F">
          <w:rPr>
            <w:rStyle w:val="ae"/>
            <w:noProof/>
            <w:lang w:eastAsia="ru-RU"/>
          </w:rPr>
          <w:t>У</w:t>
        </w:r>
        <w:r w:rsidR="00FD6F39" w:rsidRPr="00387EE0">
          <w:rPr>
            <w:rStyle w:val="ae"/>
            <w:noProof/>
            <w:lang w:eastAsia="ru-RU"/>
          </w:rPr>
          <w:t>ПФР как субъекта бюджетной отчетности.</w:t>
        </w:r>
        <w:r w:rsidR="00FD6F39" w:rsidRPr="00387EE0">
          <w:rPr>
            <w:noProof/>
            <w:webHidden/>
          </w:rPr>
          <w:tab/>
        </w:r>
        <w:r w:rsidRPr="00387EE0">
          <w:rPr>
            <w:noProof/>
            <w:webHidden/>
          </w:rPr>
          <w:fldChar w:fldCharType="begin"/>
        </w:r>
        <w:r w:rsidR="00FD6F39" w:rsidRPr="00387EE0">
          <w:rPr>
            <w:noProof/>
            <w:webHidden/>
          </w:rPr>
          <w:instrText xml:space="preserve"> PAGEREF _Toc529972708 \h </w:instrText>
        </w:r>
        <w:r w:rsidRPr="00387EE0">
          <w:rPr>
            <w:noProof/>
            <w:webHidden/>
          </w:rPr>
        </w:r>
        <w:r w:rsidRPr="00387EE0">
          <w:rPr>
            <w:noProof/>
            <w:webHidden/>
          </w:rPr>
          <w:fldChar w:fldCharType="separate"/>
        </w:r>
        <w:r w:rsidR="00A638C9">
          <w:rPr>
            <w:noProof/>
            <w:webHidden/>
          </w:rPr>
          <w:t>1</w:t>
        </w:r>
        <w:r w:rsidR="00DA54BF">
          <w:rPr>
            <w:noProof/>
            <w:webHidden/>
          </w:rPr>
          <w:t>2</w:t>
        </w:r>
        <w:r w:rsidRPr="00387EE0">
          <w:rPr>
            <w:noProof/>
            <w:webHidden/>
          </w:rPr>
          <w:fldChar w:fldCharType="end"/>
        </w:r>
      </w:hyperlink>
    </w:p>
    <w:p w:rsidR="00FD6F39" w:rsidRPr="00387EE0" w:rsidRDefault="00B7288B">
      <w:pPr>
        <w:pStyle w:val="21"/>
        <w:tabs>
          <w:tab w:val="right" w:leader="underscore" w:pos="9635"/>
        </w:tabs>
        <w:rPr>
          <w:rFonts w:asciiTheme="minorHAnsi" w:eastAsiaTheme="minorEastAsia" w:hAnsiTheme="minorHAnsi" w:cstheme="minorBidi"/>
          <w:b w:val="0"/>
          <w:bCs w:val="0"/>
          <w:noProof/>
          <w:lang w:eastAsia="ru-RU"/>
        </w:rPr>
      </w:pPr>
      <w:hyperlink w:anchor="_Toc529972709" w:history="1">
        <w:r w:rsidR="00FD6F39" w:rsidRPr="00387EE0">
          <w:rPr>
            <w:rStyle w:val="ae"/>
            <w:noProof/>
            <w:lang w:eastAsia="ru-RU"/>
          </w:rPr>
          <w:t>1.2. Особенности фор</w:t>
        </w:r>
        <w:r w:rsidR="00870E1F">
          <w:rPr>
            <w:rStyle w:val="ae"/>
            <w:noProof/>
            <w:lang w:eastAsia="ru-RU"/>
          </w:rPr>
          <w:t>мирования бюджетной отчетности У</w:t>
        </w:r>
        <w:r w:rsidR="00FD6F39" w:rsidRPr="00387EE0">
          <w:rPr>
            <w:rStyle w:val="ae"/>
            <w:noProof/>
            <w:lang w:eastAsia="ru-RU"/>
          </w:rPr>
          <w:t>ПФР.</w:t>
        </w:r>
        <w:r w:rsidR="00FD6F39" w:rsidRPr="00387EE0">
          <w:rPr>
            <w:noProof/>
            <w:webHidden/>
          </w:rPr>
          <w:tab/>
        </w:r>
        <w:r w:rsidRPr="00387EE0">
          <w:rPr>
            <w:noProof/>
            <w:webHidden/>
          </w:rPr>
          <w:fldChar w:fldCharType="begin"/>
        </w:r>
        <w:r w:rsidR="00FD6F39" w:rsidRPr="00387EE0">
          <w:rPr>
            <w:noProof/>
            <w:webHidden/>
          </w:rPr>
          <w:instrText xml:space="preserve"> PAGEREF _Toc529972709 \h </w:instrText>
        </w:r>
        <w:r w:rsidRPr="00387EE0">
          <w:rPr>
            <w:noProof/>
            <w:webHidden/>
          </w:rPr>
        </w:r>
        <w:r w:rsidRPr="00387EE0">
          <w:rPr>
            <w:noProof/>
            <w:webHidden/>
          </w:rPr>
          <w:fldChar w:fldCharType="separate"/>
        </w:r>
        <w:r w:rsidR="00A638C9">
          <w:rPr>
            <w:noProof/>
            <w:webHidden/>
          </w:rPr>
          <w:t>13</w:t>
        </w:r>
        <w:r w:rsidRPr="00387EE0">
          <w:rPr>
            <w:noProof/>
            <w:webHidden/>
          </w:rPr>
          <w:fldChar w:fldCharType="end"/>
        </w:r>
      </w:hyperlink>
    </w:p>
    <w:p w:rsidR="00FD6F39" w:rsidRPr="00387EE0" w:rsidRDefault="00B7288B">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14" w:history="1">
        <w:r w:rsidR="00AF104B">
          <w:rPr>
            <w:rStyle w:val="ae"/>
            <w:noProof/>
            <w:lang w:val="en-US" w:eastAsia="ru-RU"/>
          </w:rPr>
          <w:t>I</w:t>
        </w:r>
        <w:r w:rsidR="00FD6F39" w:rsidRPr="00387EE0">
          <w:rPr>
            <w:rStyle w:val="ae"/>
            <w:noProof/>
            <w:lang w:val="en-US" w:eastAsia="ru-RU"/>
          </w:rPr>
          <w:t>I</w:t>
        </w:r>
        <w:r w:rsidR="00FD6F39" w:rsidRPr="00387EE0">
          <w:rPr>
            <w:rStyle w:val="ae"/>
            <w:noProof/>
            <w:lang w:eastAsia="ru-RU"/>
          </w:rPr>
          <w:t>. Анализ отчета об исполнении бюджета ПФР</w:t>
        </w:r>
        <w:r w:rsidR="00FD6F39" w:rsidRPr="00387EE0">
          <w:rPr>
            <w:noProof/>
            <w:webHidden/>
          </w:rPr>
          <w:tab/>
        </w:r>
        <w:r w:rsidRPr="00387EE0">
          <w:rPr>
            <w:noProof/>
            <w:webHidden/>
          </w:rPr>
          <w:fldChar w:fldCharType="begin"/>
        </w:r>
        <w:r w:rsidR="00FD6F39" w:rsidRPr="00387EE0">
          <w:rPr>
            <w:noProof/>
            <w:webHidden/>
          </w:rPr>
          <w:instrText xml:space="preserve"> PAGEREF _Toc529972714 \h </w:instrText>
        </w:r>
        <w:r w:rsidRPr="00387EE0">
          <w:rPr>
            <w:noProof/>
            <w:webHidden/>
          </w:rPr>
        </w:r>
        <w:r w:rsidRPr="00387EE0">
          <w:rPr>
            <w:noProof/>
            <w:webHidden/>
          </w:rPr>
          <w:fldChar w:fldCharType="separate"/>
        </w:r>
        <w:r w:rsidR="00A638C9">
          <w:rPr>
            <w:noProof/>
            <w:webHidden/>
          </w:rPr>
          <w:t>1</w:t>
        </w:r>
        <w:r w:rsidR="00DA54BF">
          <w:rPr>
            <w:noProof/>
            <w:webHidden/>
          </w:rPr>
          <w:t>5</w:t>
        </w:r>
        <w:r w:rsidRPr="00387EE0">
          <w:rPr>
            <w:noProof/>
            <w:webHidden/>
          </w:rPr>
          <w:fldChar w:fldCharType="end"/>
        </w:r>
      </w:hyperlink>
    </w:p>
    <w:p w:rsidR="00FD6F39" w:rsidRPr="00387EE0" w:rsidRDefault="00B7288B">
      <w:pPr>
        <w:pStyle w:val="21"/>
        <w:tabs>
          <w:tab w:val="right" w:leader="underscore" w:pos="9635"/>
        </w:tabs>
        <w:rPr>
          <w:rFonts w:asciiTheme="minorHAnsi" w:eastAsiaTheme="minorEastAsia" w:hAnsiTheme="minorHAnsi" w:cstheme="minorBidi"/>
          <w:b w:val="0"/>
          <w:bCs w:val="0"/>
          <w:noProof/>
          <w:lang w:eastAsia="ru-RU"/>
        </w:rPr>
      </w:pPr>
      <w:hyperlink w:anchor="_Toc529972715" w:history="1">
        <w:r w:rsidR="00AF104B">
          <w:rPr>
            <w:rStyle w:val="ae"/>
            <w:noProof/>
            <w:lang w:val="en-US" w:eastAsia="ru-RU"/>
          </w:rPr>
          <w:t>2</w:t>
        </w:r>
        <w:r w:rsidR="00FD6F39" w:rsidRPr="00387EE0">
          <w:rPr>
            <w:rStyle w:val="ae"/>
            <w:noProof/>
            <w:lang w:eastAsia="ru-RU"/>
          </w:rPr>
          <w:t xml:space="preserve">.1. Анализ исполнения доходной части бюджета ПФР. Выполнение </w:t>
        </w:r>
        <w:r w:rsidR="00870E1F">
          <w:rPr>
            <w:rStyle w:val="ae"/>
            <w:noProof/>
            <w:lang w:eastAsia="ru-RU"/>
          </w:rPr>
          <w:t>У</w:t>
        </w:r>
        <w:r w:rsidR="00FD6F39" w:rsidRPr="00387EE0">
          <w:rPr>
            <w:rStyle w:val="ae"/>
            <w:noProof/>
            <w:lang w:eastAsia="ru-RU"/>
          </w:rPr>
          <w:t>ПФР функций администратора доходов по исполнению бюджета ПФР.</w:t>
        </w:r>
        <w:r w:rsidR="00FD6F39" w:rsidRPr="00387EE0">
          <w:rPr>
            <w:noProof/>
            <w:webHidden/>
          </w:rPr>
          <w:tab/>
        </w:r>
        <w:r w:rsidRPr="00387EE0">
          <w:rPr>
            <w:noProof/>
            <w:webHidden/>
          </w:rPr>
          <w:fldChar w:fldCharType="begin"/>
        </w:r>
        <w:r w:rsidR="00FD6F39" w:rsidRPr="00387EE0">
          <w:rPr>
            <w:noProof/>
            <w:webHidden/>
          </w:rPr>
          <w:instrText xml:space="preserve"> PAGEREF _Toc529972715 \h </w:instrText>
        </w:r>
        <w:r w:rsidRPr="00387EE0">
          <w:rPr>
            <w:noProof/>
            <w:webHidden/>
          </w:rPr>
        </w:r>
        <w:r w:rsidRPr="00387EE0">
          <w:rPr>
            <w:noProof/>
            <w:webHidden/>
          </w:rPr>
          <w:fldChar w:fldCharType="separate"/>
        </w:r>
        <w:r w:rsidR="00A638C9">
          <w:rPr>
            <w:noProof/>
            <w:webHidden/>
          </w:rPr>
          <w:t>15</w:t>
        </w:r>
        <w:r w:rsidRPr="00387EE0">
          <w:rPr>
            <w:noProof/>
            <w:webHidden/>
          </w:rPr>
          <w:fldChar w:fldCharType="end"/>
        </w:r>
      </w:hyperlink>
    </w:p>
    <w:p w:rsidR="00FD6F39" w:rsidRPr="00387EE0" w:rsidRDefault="00B7288B" w:rsidP="003A7780">
      <w:pPr>
        <w:pStyle w:val="31"/>
        <w:tabs>
          <w:tab w:val="right" w:leader="underscore" w:pos="9635"/>
        </w:tabs>
        <w:rPr>
          <w:rFonts w:asciiTheme="minorHAnsi" w:eastAsiaTheme="minorEastAsia" w:hAnsiTheme="minorHAnsi" w:cstheme="minorBidi"/>
          <w:noProof/>
          <w:sz w:val="22"/>
          <w:szCs w:val="22"/>
          <w:lang w:eastAsia="ru-RU"/>
        </w:rPr>
      </w:pPr>
      <w:hyperlink w:anchor="_Toc529972718" w:history="1">
        <w:r w:rsidR="00AF104B">
          <w:rPr>
            <w:rStyle w:val="ae"/>
            <w:noProof/>
            <w:lang w:val="en-US" w:eastAsia="ru-RU"/>
          </w:rPr>
          <w:t>2</w:t>
        </w:r>
        <w:r w:rsidR="00FD6F39" w:rsidRPr="00387EE0">
          <w:rPr>
            <w:rStyle w:val="ae"/>
            <w:noProof/>
            <w:lang w:eastAsia="ru-RU"/>
          </w:rPr>
          <w:t>.1.</w:t>
        </w:r>
        <w:r w:rsidR="00AF104B">
          <w:rPr>
            <w:rStyle w:val="ae"/>
            <w:noProof/>
            <w:lang w:val="en-US" w:eastAsia="ru-RU"/>
          </w:rPr>
          <w:t>1</w:t>
        </w:r>
        <w:r w:rsidR="00FD6F39" w:rsidRPr="00387EE0">
          <w:rPr>
            <w:rStyle w:val="ae"/>
            <w:noProof/>
            <w:lang w:eastAsia="ru-RU"/>
          </w:rPr>
          <w:t xml:space="preserve">. Отчет о финансовых результатах деятельности </w:t>
        </w:r>
        <w:r w:rsidR="00FD6F39" w:rsidRPr="00387EE0">
          <w:rPr>
            <w:noProof/>
            <w:webHidden/>
          </w:rPr>
          <w:tab/>
        </w:r>
        <w:r w:rsidRPr="00387EE0">
          <w:rPr>
            <w:noProof/>
            <w:webHidden/>
          </w:rPr>
          <w:fldChar w:fldCharType="begin"/>
        </w:r>
        <w:r w:rsidR="00FD6F39" w:rsidRPr="00387EE0">
          <w:rPr>
            <w:noProof/>
            <w:webHidden/>
          </w:rPr>
          <w:instrText xml:space="preserve"> PAGEREF _Toc529972718 \h </w:instrText>
        </w:r>
        <w:r w:rsidRPr="00387EE0">
          <w:rPr>
            <w:noProof/>
            <w:webHidden/>
          </w:rPr>
        </w:r>
        <w:r w:rsidRPr="00387EE0">
          <w:rPr>
            <w:noProof/>
            <w:webHidden/>
          </w:rPr>
          <w:fldChar w:fldCharType="separate"/>
        </w:r>
        <w:r w:rsidR="00A638C9">
          <w:rPr>
            <w:noProof/>
            <w:webHidden/>
          </w:rPr>
          <w:t>15</w:t>
        </w:r>
        <w:r w:rsidRPr="00387EE0">
          <w:rPr>
            <w:noProof/>
            <w:webHidden/>
          </w:rPr>
          <w:fldChar w:fldCharType="end"/>
        </w:r>
      </w:hyperlink>
    </w:p>
    <w:p w:rsidR="00FD6F39" w:rsidRPr="00AF104B" w:rsidRDefault="00B7288B">
      <w:pPr>
        <w:pStyle w:val="21"/>
        <w:tabs>
          <w:tab w:val="left" w:pos="1680"/>
          <w:tab w:val="right" w:leader="underscore" w:pos="9635"/>
        </w:tabs>
        <w:rPr>
          <w:rFonts w:asciiTheme="minorHAnsi" w:eastAsiaTheme="minorEastAsia" w:hAnsiTheme="minorHAnsi" w:cstheme="minorBidi"/>
          <w:b w:val="0"/>
          <w:bCs w:val="0"/>
          <w:i/>
          <w:noProof/>
          <w:lang w:eastAsia="ru-RU"/>
        </w:rPr>
      </w:pPr>
      <w:hyperlink w:anchor="_Toc529972720" w:history="1">
        <w:r w:rsidR="00AF104B">
          <w:rPr>
            <w:rStyle w:val="ae"/>
            <w:noProof/>
            <w:lang w:val="en-US" w:eastAsia="ru-RU"/>
          </w:rPr>
          <w:t>2</w:t>
        </w:r>
        <w:r w:rsidR="00FD6F39" w:rsidRPr="00387EE0">
          <w:rPr>
            <w:rStyle w:val="ae"/>
            <w:noProof/>
            <w:lang w:eastAsia="ru-RU"/>
          </w:rPr>
          <w:t>.2.</w:t>
        </w:r>
        <w:r w:rsidR="00FD6F39" w:rsidRPr="00387EE0">
          <w:rPr>
            <w:rFonts w:asciiTheme="minorHAnsi" w:eastAsiaTheme="minorEastAsia" w:hAnsiTheme="minorHAnsi" w:cstheme="minorBidi"/>
            <w:b w:val="0"/>
            <w:bCs w:val="0"/>
            <w:noProof/>
            <w:lang w:eastAsia="ru-RU"/>
          </w:rPr>
          <w:tab/>
        </w:r>
        <w:r w:rsidR="00FD6F39" w:rsidRPr="00387EE0">
          <w:rPr>
            <w:rStyle w:val="ae"/>
            <w:noProof/>
            <w:lang w:eastAsia="ru-RU"/>
          </w:rPr>
          <w:t>Анализ исполнения расходной</w:t>
        </w:r>
        <w:r w:rsidR="00870E1F">
          <w:rPr>
            <w:rStyle w:val="ae"/>
            <w:noProof/>
            <w:lang w:eastAsia="ru-RU"/>
          </w:rPr>
          <w:t xml:space="preserve"> части бюджета ПФР. Выполнение У</w:t>
        </w:r>
        <w:r w:rsidR="0003371A">
          <w:rPr>
            <w:rStyle w:val="ae"/>
            <w:noProof/>
            <w:lang w:eastAsia="ru-RU"/>
          </w:rPr>
          <w:t>ПФР функций получателя</w:t>
        </w:r>
        <w:r w:rsidR="00FD6F39" w:rsidRPr="00387EE0">
          <w:rPr>
            <w:rStyle w:val="ae"/>
            <w:noProof/>
            <w:lang w:eastAsia="ru-RU"/>
          </w:rPr>
          <w:t xml:space="preserve"> бюджетных средств.</w:t>
        </w:r>
        <w:r w:rsidR="00FD6F39" w:rsidRPr="00387EE0">
          <w:rPr>
            <w:noProof/>
            <w:webHidden/>
          </w:rPr>
          <w:tab/>
        </w:r>
      </w:hyperlink>
      <w:r w:rsidR="00AF104B" w:rsidRPr="00AF104B">
        <w:rPr>
          <w:i/>
        </w:rPr>
        <w:t>1</w:t>
      </w:r>
      <w:r w:rsidR="00DA54BF">
        <w:rPr>
          <w:i/>
        </w:rPr>
        <w:t>5</w:t>
      </w:r>
    </w:p>
    <w:p w:rsidR="00FD6F39" w:rsidRPr="00387EE0" w:rsidRDefault="00B7288B" w:rsidP="003A7780">
      <w:pPr>
        <w:pStyle w:val="31"/>
        <w:tabs>
          <w:tab w:val="right" w:leader="underscore" w:pos="9635"/>
        </w:tabs>
        <w:rPr>
          <w:rFonts w:asciiTheme="minorHAnsi" w:eastAsiaTheme="minorEastAsia" w:hAnsiTheme="minorHAnsi" w:cstheme="minorBidi"/>
          <w:noProof/>
          <w:sz w:val="22"/>
          <w:szCs w:val="22"/>
          <w:lang w:eastAsia="ru-RU"/>
        </w:rPr>
      </w:pPr>
      <w:hyperlink w:anchor="_Toc529972723" w:history="1">
        <w:r w:rsidR="00AF104B">
          <w:rPr>
            <w:rStyle w:val="ae"/>
            <w:noProof/>
            <w:lang w:val="en-US" w:eastAsia="ru-RU"/>
          </w:rPr>
          <w:t>2</w:t>
        </w:r>
        <w:r w:rsidR="00AF104B">
          <w:rPr>
            <w:rStyle w:val="ae"/>
            <w:noProof/>
            <w:lang w:eastAsia="ru-RU"/>
          </w:rPr>
          <w:t>.2.</w:t>
        </w:r>
        <w:r w:rsidR="00AF104B">
          <w:rPr>
            <w:rStyle w:val="ae"/>
            <w:noProof/>
            <w:lang w:val="en-US" w:eastAsia="ru-RU"/>
          </w:rPr>
          <w:t>1</w:t>
        </w:r>
        <w:r w:rsidR="00FD6F39" w:rsidRPr="00387EE0">
          <w:rPr>
            <w:rStyle w:val="ae"/>
            <w:noProof/>
            <w:lang w:eastAsia="ru-RU"/>
          </w:rPr>
          <w:t>. Фактическое исполнен</w:t>
        </w:r>
        <w:r w:rsidR="00AF104B">
          <w:rPr>
            <w:rStyle w:val="ae"/>
            <w:noProof/>
            <w:lang w:eastAsia="ru-RU"/>
          </w:rPr>
          <w:t xml:space="preserve">ие расходов бюджета </w:t>
        </w:r>
        <w:r w:rsidR="00870E1F">
          <w:rPr>
            <w:rStyle w:val="ae"/>
            <w:noProof/>
            <w:lang w:eastAsia="ru-RU"/>
          </w:rPr>
          <w:t>У</w:t>
        </w:r>
        <w:r w:rsidR="00AF104B">
          <w:rPr>
            <w:rStyle w:val="ae"/>
            <w:noProof/>
            <w:lang w:eastAsia="ru-RU"/>
          </w:rPr>
          <w:t>ПФР за 20</w:t>
        </w:r>
        <w:r w:rsidR="00AF104B">
          <w:rPr>
            <w:rStyle w:val="ae"/>
            <w:noProof/>
            <w:lang w:val="en-US" w:eastAsia="ru-RU"/>
          </w:rPr>
          <w:t xml:space="preserve">18 </w:t>
        </w:r>
        <w:r w:rsidR="00870E1F">
          <w:rPr>
            <w:rStyle w:val="ae"/>
            <w:noProof/>
            <w:lang w:eastAsia="ru-RU"/>
          </w:rPr>
          <w:t xml:space="preserve">год </w:t>
        </w:r>
        <w:r w:rsidR="00FD6F39" w:rsidRPr="00387EE0">
          <w:rPr>
            <w:noProof/>
            <w:webHidden/>
          </w:rPr>
          <w:tab/>
        </w:r>
        <w:r w:rsidRPr="00387EE0">
          <w:rPr>
            <w:noProof/>
            <w:webHidden/>
          </w:rPr>
          <w:fldChar w:fldCharType="begin"/>
        </w:r>
        <w:r w:rsidR="00FD6F39" w:rsidRPr="00387EE0">
          <w:rPr>
            <w:noProof/>
            <w:webHidden/>
          </w:rPr>
          <w:instrText xml:space="preserve"> PAGEREF _Toc529972723 \h </w:instrText>
        </w:r>
        <w:r w:rsidRPr="00387EE0">
          <w:rPr>
            <w:noProof/>
            <w:webHidden/>
          </w:rPr>
        </w:r>
        <w:r w:rsidRPr="00387EE0">
          <w:rPr>
            <w:noProof/>
            <w:webHidden/>
          </w:rPr>
          <w:fldChar w:fldCharType="separate"/>
        </w:r>
        <w:r w:rsidR="00A638C9">
          <w:rPr>
            <w:noProof/>
            <w:webHidden/>
          </w:rPr>
          <w:t>15</w:t>
        </w:r>
        <w:r w:rsidRPr="00387EE0">
          <w:rPr>
            <w:noProof/>
            <w:webHidden/>
          </w:rPr>
          <w:fldChar w:fldCharType="end"/>
        </w:r>
      </w:hyperlink>
    </w:p>
    <w:p w:rsidR="00FD6F39" w:rsidRPr="00387EE0" w:rsidRDefault="003A7780" w:rsidP="003A7780">
      <w:pPr>
        <w:pStyle w:val="31"/>
        <w:tabs>
          <w:tab w:val="right" w:leader="underscore" w:pos="9635"/>
        </w:tabs>
        <w:ind w:left="0" w:firstLine="0"/>
        <w:rPr>
          <w:rFonts w:asciiTheme="minorHAnsi" w:eastAsiaTheme="minorEastAsia" w:hAnsiTheme="minorHAnsi" w:cstheme="minorBidi"/>
          <w:noProof/>
          <w:sz w:val="22"/>
          <w:szCs w:val="22"/>
          <w:lang w:eastAsia="ru-RU"/>
        </w:rPr>
      </w:pPr>
      <w:r>
        <w:t xml:space="preserve">                   </w:t>
      </w:r>
      <w:hyperlink w:anchor="_Toc529972725" w:history="1">
        <w:r w:rsidR="00AF104B" w:rsidRPr="003A7780">
          <w:rPr>
            <w:rStyle w:val="ae"/>
            <w:b/>
            <w:noProof/>
            <w:lang w:val="en-US"/>
          </w:rPr>
          <w:t>2</w:t>
        </w:r>
        <w:r w:rsidRPr="003A7780">
          <w:rPr>
            <w:rStyle w:val="ae"/>
            <w:b/>
            <w:noProof/>
          </w:rPr>
          <w:t>.3</w:t>
        </w:r>
        <w:r w:rsidR="00FD6F39" w:rsidRPr="003A7780">
          <w:rPr>
            <w:rStyle w:val="ae"/>
            <w:b/>
            <w:noProof/>
          </w:rPr>
          <w:t>. Движение денежных средств.</w:t>
        </w:r>
        <w:r w:rsidR="00FD6F39" w:rsidRPr="003A7780">
          <w:rPr>
            <w:b/>
            <w:noProof/>
            <w:webHidden/>
          </w:rPr>
          <w:tab/>
        </w:r>
        <w:r w:rsidR="00B7288B" w:rsidRPr="00387EE0">
          <w:rPr>
            <w:noProof/>
            <w:webHidden/>
          </w:rPr>
          <w:fldChar w:fldCharType="begin"/>
        </w:r>
        <w:r w:rsidR="00FD6F39" w:rsidRPr="00387EE0">
          <w:rPr>
            <w:noProof/>
            <w:webHidden/>
          </w:rPr>
          <w:instrText xml:space="preserve"> PAGEREF _Toc529972725 \h </w:instrText>
        </w:r>
        <w:r w:rsidR="00B7288B" w:rsidRPr="00387EE0">
          <w:rPr>
            <w:noProof/>
            <w:webHidden/>
          </w:rPr>
        </w:r>
        <w:r w:rsidR="00B7288B" w:rsidRPr="00387EE0">
          <w:rPr>
            <w:noProof/>
            <w:webHidden/>
          </w:rPr>
          <w:fldChar w:fldCharType="separate"/>
        </w:r>
        <w:r w:rsidR="00A638C9">
          <w:rPr>
            <w:noProof/>
            <w:webHidden/>
          </w:rPr>
          <w:t>15</w:t>
        </w:r>
        <w:r w:rsidR="00B7288B" w:rsidRPr="00387EE0">
          <w:rPr>
            <w:noProof/>
            <w:webHidden/>
          </w:rPr>
          <w:fldChar w:fldCharType="end"/>
        </w:r>
      </w:hyperlink>
    </w:p>
    <w:p w:rsidR="00FD6F39" w:rsidRPr="00387EE0" w:rsidRDefault="00B7288B">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31" w:history="1">
        <w:r w:rsidR="00FD6F39" w:rsidRPr="00387EE0">
          <w:rPr>
            <w:rStyle w:val="ae"/>
            <w:noProof/>
            <w:lang w:val="en-US" w:eastAsia="ru-RU"/>
          </w:rPr>
          <w:t>I</w:t>
        </w:r>
        <w:r w:rsidR="00AF104B">
          <w:rPr>
            <w:rStyle w:val="ae"/>
            <w:noProof/>
            <w:lang w:val="en-US" w:eastAsia="ru-RU"/>
          </w:rPr>
          <w:t>II</w:t>
        </w:r>
        <w:r w:rsidR="00FD6F39" w:rsidRPr="00387EE0">
          <w:rPr>
            <w:rStyle w:val="ae"/>
            <w:noProof/>
            <w:lang w:eastAsia="ru-RU"/>
          </w:rPr>
          <w:t>. Анализ показателей бухгалтерской отчетности субъекта бюджетной отчетности</w:t>
        </w:r>
        <w:r w:rsidR="00FD6F39" w:rsidRPr="00387EE0">
          <w:rPr>
            <w:noProof/>
            <w:webHidden/>
          </w:rPr>
          <w:tab/>
        </w:r>
        <w:r w:rsidRPr="00387EE0">
          <w:rPr>
            <w:noProof/>
            <w:webHidden/>
          </w:rPr>
          <w:fldChar w:fldCharType="begin"/>
        </w:r>
        <w:r w:rsidR="00FD6F39" w:rsidRPr="00387EE0">
          <w:rPr>
            <w:noProof/>
            <w:webHidden/>
          </w:rPr>
          <w:instrText xml:space="preserve"> PAGEREF _Toc529972731 \h </w:instrText>
        </w:r>
        <w:r w:rsidRPr="00387EE0">
          <w:rPr>
            <w:noProof/>
            <w:webHidden/>
          </w:rPr>
        </w:r>
        <w:r w:rsidRPr="00387EE0">
          <w:rPr>
            <w:noProof/>
            <w:webHidden/>
          </w:rPr>
          <w:fldChar w:fldCharType="separate"/>
        </w:r>
        <w:r w:rsidR="00A638C9">
          <w:rPr>
            <w:noProof/>
            <w:webHidden/>
          </w:rPr>
          <w:t>1</w:t>
        </w:r>
        <w:r w:rsidR="00DA54BF">
          <w:rPr>
            <w:noProof/>
            <w:webHidden/>
          </w:rPr>
          <w:t>6</w:t>
        </w:r>
        <w:r w:rsidRPr="00387EE0">
          <w:rPr>
            <w:noProof/>
            <w:webHidden/>
          </w:rPr>
          <w:fldChar w:fldCharType="end"/>
        </w:r>
      </w:hyperlink>
    </w:p>
    <w:p w:rsidR="00FD6F39" w:rsidRPr="00387EE0" w:rsidRDefault="00B7288B">
      <w:pPr>
        <w:pStyle w:val="21"/>
        <w:tabs>
          <w:tab w:val="right" w:leader="underscore" w:pos="9635"/>
        </w:tabs>
        <w:rPr>
          <w:rFonts w:asciiTheme="minorHAnsi" w:eastAsiaTheme="minorEastAsia" w:hAnsiTheme="minorHAnsi" w:cstheme="minorBidi"/>
          <w:b w:val="0"/>
          <w:bCs w:val="0"/>
          <w:noProof/>
          <w:lang w:eastAsia="ru-RU"/>
        </w:rPr>
      </w:pPr>
      <w:hyperlink w:anchor="_Toc529972732" w:history="1">
        <w:r w:rsidR="00AF104B">
          <w:rPr>
            <w:rStyle w:val="ae"/>
            <w:noProof/>
            <w:lang w:val="en-US" w:eastAsia="ru-RU"/>
          </w:rPr>
          <w:t>3</w:t>
        </w:r>
        <w:r w:rsidR="00FD6F39" w:rsidRPr="00387EE0">
          <w:rPr>
            <w:rStyle w:val="ae"/>
            <w:noProof/>
            <w:lang w:eastAsia="ru-RU"/>
          </w:rPr>
          <w:t>.1. Баланс</w:t>
        </w:r>
        <w:r w:rsidR="00FD6F39" w:rsidRPr="00387EE0">
          <w:rPr>
            <w:noProof/>
            <w:webHidden/>
          </w:rPr>
          <w:tab/>
        </w:r>
        <w:r w:rsidRPr="00387EE0">
          <w:rPr>
            <w:noProof/>
            <w:webHidden/>
          </w:rPr>
          <w:fldChar w:fldCharType="begin"/>
        </w:r>
        <w:r w:rsidR="00FD6F39" w:rsidRPr="00387EE0">
          <w:rPr>
            <w:noProof/>
            <w:webHidden/>
          </w:rPr>
          <w:instrText xml:space="preserve"> PAGEREF _Toc529972732 \h </w:instrText>
        </w:r>
        <w:r w:rsidRPr="00387EE0">
          <w:rPr>
            <w:noProof/>
            <w:webHidden/>
          </w:rPr>
        </w:r>
        <w:r w:rsidRPr="00387EE0">
          <w:rPr>
            <w:noProof/>
            <w:webHidden/>
          </w:rPr>
          <w:fldChar w:fldCharType="separate"/>
        </w:r>
        <w:r w:rsidR="00A638C9">
          <w:rPr>
            <w:noProof/>
            <w:webHidden/>
          </w:rPr>
          <w:t>16</w:t>
        </w:r>
        <w:r w:rsidRPr="00387EE0">
          <w:rPr>
            <w:noProof/>
            <w:webHidden/>
          </w:rPr>
          <w:fldChar w:fldCharType="end"/>
        </w:r>
      </w:hyperlink>
    </w:p>
    <w:p w:rsidR="00FD6F39" w:rsidRPr="00387EE0" w:rsidRDefault="00B7288B">
      <w:pPr>
        <w:pStyle w:val="31"/>
        <w:tabs>
          <w:tab w:val="right" w:leader="underscore" w:pos="9635"/>
        </w:tabs>
        <w:rPr>
          <w:rFonts w:asciiTheme="minorHAnsi" w:eastAsiaTheme="minorEastAsia" w:hAnsiTheme="minorHAnsi" w:cstheme="minorBidi"/>
          <w:noProof/>
          <w:sz w:val="22"/>
          <w:szCs w:val="22"/>
          <w:lang w:eastAsia="ru-RU"/>
        </w:rPr>
      </w:pPr>
      <w:hyperlink w:anchor="_Toc529972733" w:history="1">
        <w:r w:rsidR="00AF104B">
          <w:rPr>
            <w:rStyle w:val="ae"/>
            <w:bCs/>
            <w:noProof/>
            <w:lang w:val="en-US" w:eastAsia="ru-RU"/>
          </w:rPr>
          <w:t>3</w:t>
        </w:r>
        <w:r w:rsidR="00FD6F39" w:rsidRPr="00387EE0">
          <w:rPr>
            <w:rStyle w:val="ae"/>
            <w:bCs/>
            <w:noProof/>
            <w:lang w:eastAsia="ru-RU"/>
          </w:rPr>
          <w:t>.1.1. Показатели разделов баланса в динамике на отчетные даты</w:t>
        </w:r>
        <w:r w:rsidR="00FD6F39" w:rsidRPr="00387EE0">
          <w:rPr>
            <w:noProof/>
            <w:webHidden/>
          </w:rPr>
          <w:tab/>
        </w:r>
        <w:r w:rsidRPr="00387EE0">
          <w:rPr>
            <w:noProof/>
            <w:webHidden/>
          </w:rPr>
          <w:fldChar w:fldCharType="begin"/>
        </w:r>
        <w:r w:rsidR="00FD6F39" w:rsidRPr="00387EE0">
          <w:rPr>
            <w:noProof/>
            <w:webHidden/>
          </w:rPr>
          <w:instrText xml:space="preserve"> PAGEREF _Toc529972733 \h </w:instrText>
        </w:r>
        <w:r w:rsidRPr="00387EE0">
          <w:rPr>
            <w:noProof/>
            <w:webHidden/>
          </w:rPr>
        </w:r>
        <w:r w:rsidRPr="00387EE0">
          <w:rPr>
            <w:noProof/>
            <w:webHidden/>
          </w:rPr>
          <w:fldChar w:fldCharType="separate"/>
        </w:r>
        <w:r w:rsidR="00A638C9">
          <w:rPr>
            <w:noProof/>
            <w:webHidden/>
          </w:rPr>
          <w:t>16</w:t>
        </w:r>
        <w:r w:rsidRPr="00387EE0">
          <w:rPr>
            <w:noProof/>
            <w:webHidden/>
          </w:rPr>
          <w:fldChar w:fldCharType="end"/>
        </w:r>
      </w:hyperlink>
    </w:p>
    <w:p w:rsidR="00FD6F39" w:rsidRPr="00387EE0" w:rsidRDefault="00B7288B">
      <w:pPr>
        <w:pStyle w:val="31"/>
        <w:tabs>
          <w:tab w:val="right" w:leader="underscore" w:pos="9635"/>
        </w:tabs>
        <w:rPr>
          <w:rFonts w:asciiTheme="minorHAnsi" w:eastAsiaTheme="minorEastAsia" w:hAnsiTheme="minorHAnsi" w:cstheme="minorBidi"/>
          <w:noProof/>
          <w:sz w:val="22"/>
          <w:szCs w:val="22"/>
          <w:lang w:eastAsia="ru-RU"/>
        </w:rPr>
      </w:pPr>
      <w:hyperlink w:anchor="_Toc529972734" w:history="1">
        <w:r w:rsidR="00AF104B">
          <w:rPr>
            <w:rStyle w:val="ae"/>
            <w:bCs/>
            <w:noProof/>
            <w:lang w:val="en-US" w:eastAsia="ru-RU"/>
          </w:rPr>
          <w:t>3</w:t>
        </w:r>
        <w:r w:rsidR="00FD6F39" w:rsidRPr="00387EE0">
          <w:rPr>
            <w:rStyle w:val="ae"/>
            <w:bCs/>
            <w:noProof/>
            <w:lang w:eastAsia="ru-RU"/>
          </w:rPr>
          <w:t>.1.2. Нефинансовые активы.</w:t>
        </w:r>
        <w:r w:rsidR="00FD6F39" w:rsidRPr="00387EE0">
          <w:rPr>
            <w:noProof/>
            <w:webHidden/>
          </w:rPr>
          <w:tab/>
        </w:r>
        <w:r w:rsidRPr="00387EE0">
          <w:rPr>
            <w:noProof/>
            <w:webHidden/>
          </w:rPr>
          <w:fldChar w:fldCharType="begin"/>
        </w:r>
        <w:r w:rsidR="00FD6F39" w:rsidRPr="00387EE0">
          <w:rPr>
            <w:noProof/>
            <w:webHidden/>
          </w:rPr>
          <w:instrText xml:space="preserve"> PAGEREF _Toc529972734 \h </w:instrText>
        </w:r>
        <w:r w:rsidRPr="00387EE0">
          <w:rPr>
            <w:noProof/>
            <w:webHidden/>
          </w:rPr>
        </w:r>
        <w:r w:rsidRPr="00387EE0">
          <w:rPr>
            <w:noProof/>
            <w:webHidden/>
          </w:rPr>
          <w:fldChar w:fldCharType="separate"/>
        </w:r>
        <w:r w:rsidR="00A638C9">
          <w:rPr>
            <w:noProof/>
            <w:webHidden/>
          </w:rPr>
          <w:t>16</w:t>
        </w:r>
        <w:r w:rsidRPr="00387EE0">
          <w:rPr>
            <w:noProof/>
            <w:webHidden/>
          </w:rPr>
          <w:fldChar w:fldCharType="end"/>
        </w:r>
      </w:hyperlink>
    </w:p>
    <w:p w:rsidR="00FD6F39" w:rsidRPr="00387EE0" w:rsidRDefault="00B7288B">
      <w:pPr>
        <w:pStyle w:val="31"/>
        <w:tabs>
          <w:tab w:val="right" w:leader="underscore" w:pos="9635"/>
        </w:tabs>
        <w:rPr>
          <w:rFonts w:asciiTheme="minorHAnsi" w:eastAsiaTheme="minorEastAsia" w:hAnsiTheme="minorHAnsi" w:cstheme="minorBidi"/>
          <w:noProof/>
          <w:sz w:val="22"/>
          <w:szCs w:val="22"/>
          <w:lang w:eastAsia="ru-RU"/>
        </w:rPr>
      </w:pPr>
      <w:hyperlink w:anchor="_Toc529972736" w:history="1">
        <w:r w:rsidR="00AF104B">
          <w:rPr>
            <w:rStyle w:val="ae"/>
            <w:bCs/>
            <w:noProof/>
            <w:lang w:val="en-US" w:eastAsia="ru-RU"/>
          </w:rPr>
          <w:t>3</w:t>
        </w:r>
        <w:r w:rsidR="00FD6F39" w:rsidRPr="00387EE0">
          <w:rPr>
            <w:rStyle w:val="ae"/>
            <w:bCs/>
            <w:noProof/>
            <w:lang w:eastAsia="ru-RU"/>
          </w:rPr>
          <w:t>.1.</w:t>
        </w:r>
        <w:r w:rsidR="00832E9E">
          <w:rPr>
            <w:rStyle w:val="ae"/>
            <w:bCs/>
            <w:noProof/>
            <w:lang w:eastAsia="ru-RU"/>
          </w:rPr>
          <w:t>3</w:t>
        </w:r>
        <w:r w:rsidR="00FD6F39" w:rsidRPr="00387EE0">
          <w:rPr>
            <w:rStyle w:val="ae"/>
            <w:bCs/>
            <w:noProof/>
            <w:lang w:eastAsia="ru-RU"/>
          </w:rPr>
          <w:t>. «Расходы будущих периодов».</w:t>
        </w:r>
        <w:r w:rsidR="00FD6F39" w:rsidRPr="00387EE0">
          <w:rPr>
            <w:noProof/>
            <w:webHidden/>
          </w:rPr>
          <w:tab/>
        </w:r>
        <w:r w:rsidRPr="00387EE0">
          <w:rPr>
            <w:noProof/>
            <w:webHidden/>
          </w:rPr>
          <w:fldChar w:fldCharType="begin"/>
        </w:r>
        <w:r w:rsidR="00FD6F39" w:rsidRPr="00387EE0">
          <w:rPr>
            <w:noProof/>
            <w:webHidden/>
          </w:rPr>
          <w:instrText xml:space="preserve"> PAGEREF _Toc529972736 \h </w:instrText>
        </w:r>
        <w:r w:rsidRPr="00387EE0">
          <w:rPr>
            <w:noProof/>
            <w:webHidden/>
          </w:rPr>
        </w:r>
        <w:r w:rsidRPr="00387EE0">
          <w:rPr>
            <w:noProof/>
            <w:webHidden/>
          </w:rPr>
          <w:fldChar w:fldCharType="separate"/>
        </w:r>
        <w:r w:rsidR="00A638C9">
          <w:rPr>
            <w:noProof/>
            <w:webHidden/>
          </w:rPr>
          <w:t>18</w:t>
        </w:r>
        <w:r w:rsidRPr="00387EE0">
          <w:rPr>
            <w:noProof/>
            <w:webHidden/>
          </w:rPr>
          <w:fldChar w:fldCharType="end"/>
        </w:r>
      </w:hyperlink>
    </w:p>
    <w:p w:rsidR="00FD6F39" w:rsidRPr="00387EE0" w:rsidRDefault="00B7288B">
      <w:pPr>
        <w:pStyle w:val="31"/>
        <w:tabs>
          <w:tab w:val="right" w:leader="underscore" w:pos="9635"/>
        </w:tabs>
        <w:rPr>
          <w:rFonts w:asciiTheme="minorHAnsi" w:eastAsiaTheme="minorEastAsia" w:hAnsiTheme="minorHAnsi" w:cstheme="minorBidi"/>
          <w:noProof/>
          <w:sz w:val="22"/>
          <w:szCs w:val="22"/>
          <w:lang w:eastAsia="ru-RU"/>
        </w:rPr>
      </w:pPr>
      <w:hyperlink w:anchor="_Toc529972737" w:history="1">
        <w:r w:rsidR="00AF104B">
          <w:rPr>
            <w:rStyle w:val="ae"/>
            <w:bCs/>
            <w:noProof/>
            <w:lang w:val="en-US" w:eastAsia="ru-RU"/>
          </w:rPr>
          <w:t>3</w:t>
        </w:r>
        <w:r w:rsidR="00FD6F39" w:rsidRPr="00387EE0">
          <w:rPr>
            <w:rStyle w:val="ae"/>
            <w:bCs/>
            <w:noProof/>
            <w:lang w:eastAsia="ru-RU"/>
          </w:rPr>
          <w:t>.1.</w:t>
        </w:r>
        <w:r w:rsidR="00832E9E">
          <w:rPr>
            <w:rStyle w:val="ae"/>
            <w:bCs/>
            <w:noProof/>
            <w:lang w:eastAsia="ru-RU"/>
          </w:rPr>
          <w:t>4</w:t>
        </w:r>
        <w:r w:rsidR="00FD6F39" w:rsidRPr="00387EE0">
          <w:rPr>
            <w:rStyle w:val="ae"/>
            <w:bCs/>
            <w:noProof/>
            <w:lang w:eastAsia="ru-RU"/>
          </w:rPr>
          <w:t>. «Резервы предстоящих расходов».</w:t>
        </w:r>
        <w:r w:rsidR="00FD6F39" w:rsidRPr="00387EE0">
          <w:rPr>
            <w:noProof/>
            <w:webHidden/>
          </w:rPr>
          <w:tab/>
        </w:r>
        <w:r w:rsidRPr="00387EE0">
          <w:rPr>
            <w:noProof/>
            <w:webHidden/>
          </w:rPr>
          <w:fldChar w:fldCharType="begin"/>
        </w:r>
        <w:r w:rsidR="00FD6F39" w:rsidRPr="00387EE0">
          <w:rPr>
            <w:noProof/>
            <w:webHidden/>
          </w:rPr>
          <w:instrText xml:space="preserve"> PAGEREF _Toc529972737 \h </w:instrText>
        </w:r>
        <w:r w:rsidRPr="00387EE0">
          <w:rPr>
            <w:noProof/>
            <w:webHidden/>
          </w:rPr>
        </w:r>
        <w:r w:rsidRPr="00387EE0">
          <w:rPr>
            <w:noProof/>
            <w:webHidden/>
          </w:rPr>
          <w:fldChar w:fldCharType="separate"/>
        </w:r>
        <w:r w:rsidR="00A638C9">
          <w:rPr>
            <w:noProof/>
            <w:webHidden/>
          </w:rPr>
          <w:t>19</w:t>
        </w:r>
        <w:r w:rsidRPr="00387EE0">
          <w:rPr>
            <w:noProof/>
            <w:webHidden/>
          </w:rPr>
          <w:fldChar w:fldCharType="end"/>
        </w:r>
      </w:hyperlink>
    </w:p>
    <w:p w:rsidR="00F64CD2" w:rsidRPr="00387EE0" w:rsidRDefault="00B7288B" w:rsidP="001D514E">
      <w:pPr>
        <w:pStyle w:val="-0"/>
        <w:tabs>
          <w:tab w:val="right" w:leader="underscore" w:pos="9594"/>
        </w:tabs>
        <w:ind w:firstLine="0"/>
      </w:pPr>
      <w:r w:rsidRPr="00387EE0">
        <w:rPr>
          <w:rFonts w:ascii="Times New Roman" w:hAnsi="Times New Roman"/>
          <w:b/>
          <w:bCs/>
          <w:szCs w:val="24"/>
        </w:rPr>
        <w:fldChar w:fldCharType="end"/>
      </w:r>
      <w:r w:rsidR="00F64CD2" w:rsidRPr="00387EE0">
        <w:br w:type="page"/>
      </w:r>
    </w:p>
    <w:p w:rsidR="00870E1F" w:rsidRDefault="00507592" w:rsidP="00507592">
      <w:pPr>
        <w:pStyle w:val="130"/>
        <w:rPr>
          <w:rFonts w:ascii="Times New Roman" w:hAnsi="Times New Roman"/>
        </w:rPr>
      </w:pPr>
      <w:r w:rsidRPr="00387EE0">
        <w:rPr>
          <w:rFonts w:ascii="Times New Roman" w:hAnsi="Times New Roman"/>
        </w:rPr>
        <w:lastRenderedPageBreak/>
        <w:t>ПОЯСН</w:t>
      </w:r>
      <w:r w:rsidR="00026B81" w:rsidRPr="00387EE0">
        <w:rPr>
          <w:rFonts w:ascii="Times New Roman" w:hAnsi="Times New Roman"/>
        </w:rPr>
        <w:t>ИТЕЛЬНАЯ ЗАПИСКА</w:t>
      </w:r>
      <w:r w:rsidR="002479F4" w:rsidRPr="00387EE0">
        <w:rPr>
          <w:rFonts w:ascii="Times New Roman" w:hAnsi="Times New Roman"/>
        </w:rPr>
        <w:t xml:space="preserve"> </w:t>
      </w:r>
    </w:p>
    <w:p w:rsidR="002479F4" w:rsidRPr="00387EE0" w:rsidRDefault="002479F4" w:rsidP="00870E1F">
      <w:pPr>
        <w:pStyle w:val="130"/>
        <w:rPr>
          <w:rFonts w:ascii="Times New Roman" w:hAnsi="Times New Roman"/>
        </w:rPr>
      </w:pPr>
      <w:r w:rsidRPr="00387EE0">
        <w:rPr>
          <w:rFonts w:ascii="Times New Roman" w:hAnsi="Times New Roman"/>
        </w:rPr>
        <w:t xml:space="preserve">К БУХГАЛТЕРСКОЙ (ФИНАНСОВОЙ) ОТЧЕТНОСТИ </w:t>
      </w:r>
    </w:p>
    <w:p w:rsidR="00573D68" w:rsidRPr="00387EE0" w:rsidRDefault="00507592" w:rsidP="00507592">
      <w:pPr>
        <w:pStyle w:val="130"/>
        <w:rPr>
          <w:rFonts w:ascii="Times New Roman" w:hAnsi="Times New Roman"/>
          <w:sz w:val="24"/>
          <w:szCs w:val="24"/>
        </w:rPr>
      </w:pPr>
      <w:r w:rsidRPr="00387EE0">
        <w:rPr>
          <w:rFonts w:ascii="Times New Roman" w:hAnsi="Times New Roman"/>
        </w:rPr>
        <w:t>на 01.</w:t>
      </w:r>
      <w:r w:rsidR="00870E1F">
        <w:rPr>
          <w:rFonts w:ascii="Times New Roman" w:hAnsi="Times New Roman"/>
        </w:rPr>
        <w:t>01</w:t>
      </w:r>
      <w:r w:rsidRPr="00387EE0">
        <w:rPr>
          <w:rFonts w:ascii="Times New Roman" w:hAnsi="Times New Roman"/>
        </w:rPr>
        <w:t>.20</w:t>
      </w:r>
      <w:r w:rsidR="00FB2E24">
        <w:rPr>
          <w:rFonts w:ascii="Times New Roman" w:hAnsi="Times New Roman"/>
        </w:rPr>
        <w:t>21</w:t>
      </w:r>
      <w:r w:rsidRPr="00387EE0">
        <w:rPr>
          <w:rFonts w:ascii="Times New Roman" w:hAnsi="Times New Roman"/>
        </w:rPr>
        <w:t xml:space="preserve"> г.</w:t>
      </w:r>
    </w:p>
    <w:p w:rsidR="007C6C9F" w:rsidRPr="00387EE0" w:rsidRDefault="00870E1F" w:rsidP="00573D68">
      <w:pPr>
        <w:pStyle w:val="130"/>
        <w:rPr>
          <w:rFonts w:ascii="Times New Roman" w:hAnsi="Times New Roman"/>
          <w:sz w:val="24"/>
          <w:szCs w:val="24"/>
        </w:rPr>
      </w:pPr>
      <w:r>
        <w:rPr>
          <w:rFonts w:ascii="Times New Roman" w:hAnsi="Times New Roman"/>
          <w:sz w:val="24"/>
          <w:szCs w:val="24"/>
        </w:rPr>
        <w:t xml:space="preserve">Государственного учреждения – Управления </w:t>
      </w:r>
      <w:r w:rsidR="00B87737" w:rsidRPr="00387EE0">
        <w:rPr>
          <w:rFonts w:ascii="Times New Roman" w:hAnsi="Times New Roman"/>
          <w:sz w:val="24"/>
          <w:szCs w:val="24"/>
        </w:rPr>
        <w:t xml:space="preserve"> Пенсионного фонда Российской Федер</w:t>
      </w:r>
      <w:r w:rsidR="00507592" w:rsidRPr="00387EE0">
        <w:rPr>
          <w:rFonts w:ascii="Times New Roman" w:hAnsi="Times New Roman"/>
          <w:sz w:val="24"/>
          <w:szCs w:val="24"/>
        </w:rPr>
        <w:t xml:space="preserve">ации в </w:t>
      </w:r>
      <w:r w:rsidR="00FB2E24">
        <w:rPr>
          <w:rFonts w:ascii="Times New Roman" w:hAnsi="Times New Roman"/>
          <w:sz w:val="24"/>
          <w:szCs w:val="24"/>
        </w:rPr>
        <w:t>Железногорске Красноярского края (межрайонное)</w:t>
      </w:r>
    </w:p>
    <w:p w:rsidR="002B254B" w:rsidRPr="00387EE0" w:rsidRDefault="002B254B" w:rsidP="00A35E90">
      <w:pPr>
        <w:pStyle w:val="-0"/>
        <w:rPr>
          <w:szCs w:val="26"/>
        </w:rPr>
      </w:pPr>
    </w:p>
    <w:p w:rsidR="00507592" w:rsidRPr="00387EE0" w:rsidRDefault="00507592" w:rsidP="00A21F54">
      <w:pPr>
        <w:pStyle w:val="-7"/>
        <w:rPr>
          <w:rFonts w:ascii="Times New Roman" w:hAnsi="Times New Roman"/>
          <w:sz w:val="26"/>
          <w:szCs w:val="26"/>
        </w:rPr>
      </w:pPr>
    </w:p>
    <w:tbl>
      <w:tblPr>
        <w:tblW w:w="9938" w:type="dxa"/>
        <w:tblCellMar>
          <w:left w:w="30" w:type="dxa"/>
          <w:right w:w="0" w:type="dxa"/>
        </w:tblCellMar>
        <w:tblLook w:val="0000"/>
      </w:tblPr>
      <w:tblGrid>
        <w:gridCol w:w="2458"/>
        <w:gridCol w:w="1789"/>
        <w:gridCol w:w="2430"/>
        <w:gridCol w:w="1589"/>
        <w:gridCol w:w="1636"/>
        <w:gridCol w:w="36"/>
      </w:tblGrid>
      <w:tr w:rsidR="00507592" w:rsidRPr="00387EE0" w:rsidTr="00FB2E24">
        <w:trPr>
          <w:gridAfter w:val="1"/>
          <w:trHeight w:val="240"/>
        </w:trPr>
        <w:tc>
          <w:tcPr>
            <w:tcW w:w="4247"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4019" w:type="dxa"/>
            <w:gridSpan w:val="2"/>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636" w:type="dxa"/>
            <w:tcBorders>
              <w:bottom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r w:rsidRPr="00387EE0">
              <w:rPr>
                <w:rFonts w:ascii="Times New Roman" w:hAnsi="Times New Roman"/>
                <w:sz w:val="20"/>
                <w:szCs w:val="20"/>
              </w:rPr>
              <w:t>КОДЫ</w:t>
            </w:r>
          </w:p>
        </w:tc>
      </w:tr>
      <w:tr w:rsidR="00507592" w:rsidRPr="00387EE0" w:rsidTr="00FB2E24">
        <w:trPr>
          <w:trHeight w:val="240"/>
        </w:trPr>
        <w:tc>
          <w:tcPr>
            <w:tcW w:w="4247"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Форма по ОКУД</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0503160</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FB2E24">
        <w:trPr>
          <w:trHeight w:val="220"/>
        </w:trPr>
        <w:tc>
          <w:tcPr>
            <w:tcW w:w="4247"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Дата</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FB2E24">
            <w:pPr>
              <w:spacing w:before="0"/>
              <w:ind w:firstLine="20"/>
              <w:jc w:val="center"/>
              <w:rPr>
                <w:rFonts w:ascii="Times New Roman" w:hAnsi="Times New Roman"/>
                <w:sz w:val="20"/>
                <w:szCs w:val="20"/>
              </w:rPr>
            </w:pPr>
            <w:r w:rsidRPr="00387EE0">
              <w:rPr>
                <w:rFonts w:ascii="Times New Roman" w:hAnsi="Times New Roman"/>
                <w:sz w:val="20"/>
                <w:szCs w:val="20"/>
              </w:rPr>
              <w:t>01.01.20</w:t>
            </w:r>
            <w:r w:rsidR="00FB2E24">
              <w:rPr>
                <w:rFonts w:ascii="Times New Roman" w:hAnsi="Times New Roman"/>
                <w:sz w:val="20"/>
                <w:szCs w:val="20"/>
              </w:rPr>
              <w:t>21</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FB2E24">
        <w:trPr>
          <w:trHeight w:val="540"/>
        </w:trPr>
        <w:tc>
          <w:tcPr>
            <w:tcW w:w="4247" w:type="dxa"/>
            <w:gridSpan w:val="2"/>
            <w:vMerge w:val="restart"/>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2430" w:type="dxa"/>
            <w:vMerge w:val="restart"/>
            <w:shd w:val="clear" w:color="auto" w:fill="auto"/>
            <w:vAlign w:val="center"/>
          </w:tcPr>
          <w:p w:rsidR="00507592" w:rsidRPr="00387EE0" w:rsidRDefault="00FB2E24" w:rsidP="00507592">
            <w:pPr>
              <w:spacing w:before="0"/>
              <w:ind w:firstLine="567"/>
              <w:jc w:val="left"/>
              <w:rPr>
                <w:rFonts w:ascii="Times New Roman" w:hAnsi="Times New Roman"/>
                <w:sz w:val="20"/>
                <w:szCs w:val="20"/>
                <w:lang w:eastAsia="ru-RU"/>
              </w:rPr>
            </w:pPr>
            <w:r>
              <w:rPr>
                <w:rFonts w:ascii="Times New Roman" w:hAnsi="Times New Roman"/>
                <w:sz w:val="20"/>
                <w:szCs w:val="20"/>
                <w:lang w:eastAsia="ru-RU"/>
              </w:rPr>
              <w:t>УПФР                                в г. Железногорске Красноярского края (межрайонное)</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по ОКПО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817284" w:rsidP="00507592">
            <w:pPr>
              <w:spacing w:before="0"/>
              <w:ind w:firstLine="567"/>
              <w:jc w:val="center"/>
              <w:rPr>
                <w:rFonts w:ascii="Times New Roman" w:hAnsi="Times New Roman"/>
                <w:sz w:val="20"/>
                <w:szCs w:val="20"/>
              </w:rPr>
            </w:pPr>
            <w:r>
              <w:rPr>
                <w:rFonts w:ascii="Times New Roman" w:hAnsi="Times New Roman"/>
                <w:sz w:val="20"/>
                <w:szCs w:val="20"/>
              </w:rPr>
              <w:t>10186023</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FB2E24">
        <w:trPr>
          <w:trHeight w:val="540"/>
        </w:trPr>
        <w:tc>
          <w:tcPr>
            <w:tcW w:w="4247" w:type="dxa"/>
            <w:gridSpan w:val="2"/>
            <w:vMerge/>
            <w:shd w:val="clear" w:color="auto" w:fill="auto"/>
            <w:vAlign w:val="center"/>
          </w:tcPr>
          <w:p w:rsidR="00507592" w:rsidRPr="00387EE0" w:rsidRDefault="00507592" w:rsidP="00507592">
            <w:pPr>
              <w:spacing w:before="0"/>
              <w:ind w:firstLine="567"/>
              <w:jc w:val="left"/>
              <w:rPr>
                <w:rFonts w:ascii="Times New Roman" w:hAnsi="Times New Roman"/>
                <w:sz w:val="20"/>
                <w:szCs w:val="20"/>
              </w:rPr>
            </w:pPr>
          </w:p>
        </w:tc>
        <w:tc>
          <w:tcPr>
            <w:tcW w:w="2430" w:type="dxa"/>
            <w:vMerge/>
            <w:tcBorders>
              <w:bottom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Глава по БК</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817284" w:rsidP="00507592">
            <w:pPr>
              <w:spacing w:before="0"/>
              <w:ind w:firstLine="567"/>
              <w:jc w:val="center"/>
              <w:rPr>
                <w:rFonts w:ascii="Times New Roman" w:hAnsi="Times New Roman"/>
                <w:sz w:val="20"/>
                <w:szCs w:val="20"/>
              </w:rPr>
            </w:pPr>
            <w:r>
              <w:rPr>
                <w:rFonts w:ascii="Times New Roman" w:hAnsi="Times New Roman"/>
                <w:sz w:val="20"/>
                <w:szCs w:val="20"/>
              </w:rPr>
              <w:t>392</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FB2E24">
        <w:trPr>
          <w:trHeight w:val="440"/>
        </w:trPr>
        <w:tc>
          <w:tcPr>
            <w:tcW w:w="4247" w:type="dxa"/>
            <w:gridSpan w:val="2"/>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Наименование бюджета (публично-правового образования)</w:t>
            </w:r>
          </w:p>
        </w:tc>
        <w:tc>
          <w:tcPr>
            <w:tcW w:w="2430" w:type="dxa"/>
            <w:tcBorders>
              <w:top w:val="single" w:sz="4" w:space="0" w:color="auto"/>
              <w:bottom w:val="single" w:sz="4" w:space="0" w:color="auto"/>
            </w:tcBorders>
            <w:shd w:val="clear" w:color="auto" w:fill="auto"/>
            <w:vAlign w:val="center"/>
          </w:tcPr>
          <w:p w:rsidR="00507592" w:rsidRPr="00387EE0" w:rsidRDefault="00817284" w:rsidP="00817284">
            <w:pPr>
              <w:spacing w:before="0"/>
              <w:ind w:firstLine="0"/>
              <w:jc w:val="left"/>
              <w:rPr>
                <w:rFonts w:ascii="Times New Roman" w:hAnsi="Times New Roman"/>
                <w:sz w:val="20"/>
                <w:szCs w:val="20"/>
                <w:lang w:eastAsia="ru-RU"/>
              </w:rPr>
            </w:pPr>
            <w:r>
              <w:rPr>
                <w:rFonts w:ascii="Times New Roman" w:hAnsi="Times New Roman"/>
                <w:sz w:val="20"/>
                <w:szCs w:val="20"/>
                <w:lang w:eastAsia="ru-RU"/>
              </w:rPr>
              <w:t>Бюджет ПФ РФ</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ОКТМО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817284" w:rsidP="00507592">
            <w:pPr>
              <w:spacing w:before="0"/>
              <w:ind w:firstLine="567"/>
              <w:jc w:val="center"/>
              <w:rPr>
                <w:rFonts w:ascii="Times New Roman" w:hAnsi="Times New Roman"/>
                <w:sz w:val="20"/>
                <w:szCs w:val="20"/>
              </w:rPr>
            </w:pPr>
            <w:r>
              <w:rPr>
                <w:rFonts w:ascii="Times New Roman" w:hAnsi="Times New Roman"/>
                <w:sz w:val="20"/>
                <w:szCs w:val="20"/>
              </w:rPr>
              <w:t>00000006</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FB2E24">
        <w:trPr>
          <w:trHeight w:val="220"/>
        </w:trPr>
        <w:tc>
          <w:tcPr>
            <w:tcW w:w="4247" w:type="dxa"/>
            <w:gridSpan w:val="2"/>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Периодичность: квартальная, годовая</w:t>
            </w:r>
          </w:p>
        </w:tc>
        <w:tc>
          <w:tcPr>
            <w:tcW w:w="2430" w:type="dxa"/>
            <w:tcBorders>
              <w:top w:val="single" w:sz="4" w:space="0" w:color="auto"/>
            </w:tcBorders>
            <w:shd w:val="clear" w:color="auto" w:fill="auto"/>
            <w:vAlign w:val="center"/>
          </w:tcPr>
          <w:p w:rsidR="00507592" w:rsidRPr="00817284" w:rsidRDefault="00817284" w:rsidP="00507592">
            <w:pPr>
              <w:spacing w:before="0"/>
              <w:ind w:firstLine="567"/>
              <w:jc w:val="left"/>
              <w:rPr>
                <w:rFonts w:ascii="Times New Roman" w:hAnsi="Times New Roman"/>
                <w:sz w:val="16"/>
                <w:szCs w:val="16"/>
                <w:lang w:eastAsia="ru-RU"/>
              </w:rPr>
            </w:pPr>
            <w:r>
              <w:rPr>
                <w:rFonts w:ascii="Times New Roman" w:hAnsi="Times New Roman"/>
                <w:sz w:val="16"/>
                <w:szCs w:val="16"/>
                <w:lang w:eastAsia="ru-RU"/>
              </w:rPr>
              <w:t>годовая</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rPr>
            </w:pP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FB2E24">
        <w:trPr>
          <w:trHeight w:val="220"/>
        </w:trPr>
        <w:tc>
          <w:tcPr>
            <w:tcW w:w="0" w:type="auto"/>
            <w:shd w:val="clear" w:color="auto" w:fill="auto"/>
            <w:vAlign w:val="center"/>
          </w:tcPr>
          <w:p w:rsidR="00507592" w:rsidRPr="00387EE0" w:rsidRDefault="00507592" w:rsidP="00507592">
            <w:pPr>
              <w:spacing w:before="0"/>
              <w:ind w:firstLine="0"/>
              <w:jc w:val="left"/>
              <w:rPr>
                <w:rFonts w:ascii="Times New Roman" w:hAnsi="Times New Roman"/>
                <w:sz w:val="20"/>
                <w:szCs w:val="20"/>
              </w:rPr>
            </w:pPr>
            <w:r w:rsidRPr="00387EE0">
              <w:rPr>
                <w:rFonts w:ascii="Times New Roman" w:hAnsi="Times New Roman"/>
                <w:sz w:val="20"/>
                <w:szCs w:val="20"/>
              </w:rPr>
              <w:t>Единица измерения: руб.</w:t>
            </w:r>
          </w:p>
        </w:tc>
        <w:tc>
          <w:tcPr>
            <w:tcW w:w="1583" w:type="dxa"/>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817284" w:rsidRDefault="00507592" w:rsidP="00507592">
            <w:pPr>
              <w:spacing w:before="0"/>
              <w:ind w:firstLine="567"/>
              <w:jc w:val="left"/>
              <w:rPr>
                <w:rFonts w:ascii="Times New Roman" w:hAnsi="Times New Roman"/>
                <w:sz w:val="16"/>
                <w:szCs w:val="16"/>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по ОКЕИ</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383</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bl>
    <w:p w:rsidR="00507592" w:rsidRPr="00387EE0" w:rsidRDefault="00507592" w:rsidP="00507592">
      <w:pPr>
        <w:spacing w:before="0"/>
        <w:ind w:firstLine="567"/>
        <w:jc w:val="left"/>
        <w:rPr>
          <w:rFonts w:ascii="Times New Roman" w:hAnsi="Times New Roman"/>
          <w:vanish/>
          <w:sz w:val="16"/>
          <w:szCs w:val="16"/>
          <w:lang w:eastAsia="ru-RU"/>
        </w:rPr>
      </w:pPr>
    </w:p>
    <w:p w:rsidR="00507592" w:rsidRPr="00387EE0" w:rsidRDefault="00507592" w:rsidP="00507592">
      <w:pPr>
        <w:spacing w:before="0"/>
        <w:ind w:firstLine="567"/>
        <w:jc w:val="left"/>
        <w:rPr>
          <w:rFonts w:ascii="Times New Roman" w:hAnsi="Times New Roman"/>
          <w:b/>
          <w:sz w:val="20"/>
          <w:szCs w:val="28"/>
        </w:rPr>
      </w:pPr>
    </w:p>
    <w:p w:rsidR="008D08C7" w:rsidRPr="00387EE0" w:rsidRDefault="008D08C7" w:rsidP="00507592">
      <w:pPr>
        <w:spacing w:before="0" w:line="360" w:lineRule="auto"/>
        <w:ind w:firstLine="0"/>
        <w:jc w:val="center"/>
        <w:rPr>
          <w:rFonts w:ascii="Times New Roman" w:hAnsi="Times New Roman"/>
          <w:b/>
          <w:sz w:val="40"/>
          <w:szCs w:val="40"/>
          <w:lang w:eastAsia="ru-RU"/>
        </w:rPr>
      </w:pPr>
    </w:p>
    <w:p w:rsidR="00524A46" w:rsidRPr="00C46267" w:rsidRDefault="00524A46" w:rsidP="00524A46">
      <w:pPr>
        <w:widowControl w:val="0"/>
        <w:tabs>
          <w:tab w:val="left" w:pos="8931"/>
        </w:tabs>
        <w:spacing w:before="0" w:line="276" w:lineRule="auto"/>
        <w:ind w:firstLine="709"/>
        <w:rPr>
          <w:rFonts w:ascii="Times New Roman" w:hAnsi="Times New Roman"/>
          <w:sz w:val="28"/>
          <w:szCs w:val="28"/>
        </w:rPr>
      </w:pPr>
      <w:r w:rsidRPr="00C46267">
        <w:rPr>
          <w:rFonts w:ascii="Times New Roman" w:hAnsi="Times New Roman"/>
          <w:sz w:val="28"/>
          <w:szCs w:val="28"/>
        </w:rPr>
        <w:t>Данная Пояснительная записка является неотъемлемой частью бюджетной  отчетности  Государственного  учреждение  - Управления  Пенсионного фонда Российской Федерации в Железногорске  Красноярского края (межрайонного) (далее</w:t>
      </w:r>
      <w:r>
        <w:rPr>
          <w:rFonts w:ascii="Times New Roman" w:hAnsi="Times New Roman"/>
          <w:sz w:val="28"/>
          <w:szCs w:val="28"/>
        </w:rPr>
        <w:t xml:space="preserve"> </w:t>
      </w:r>
      <w:r w:rsidRPr="00C46267">
        <w:rPr>
          <w:rFonts w:ascii="Times New Roman" w:hAnsi="Times New Roman"/>
          <w:sz w:val="28"/>
          <w:szCs w:val="28"/>
        </w:rPr>
        <w:t>- УПФР) за  2020 год, сформированной    исходя из действующих в Российской Федерации правил бюджетного учета и отчетности.</w:t>
      </w:r>
    </w:p>
    <w:tbl>
      <w:tblPr>
        <w:tblW w:w="0" w:type="auto"/>
        <w:tblLook w:val="04A0"/>
      </w:tblPr>
      <w:tblGrid>
        <w:gridCol w:w="3935"/>
        <w:gridCol w:w="5918"/>
      </w:tblGrid>
      <w:tr w:rsidR="00524A46" w:rsidRPr="00C46267" w:rsidTr="009B265C">
        <w:tc>
          <w:tcPr>
            <w:tcW w:w="3935" w:type="dxa"/>
          </w:tcPr>
          <w:p w:rsidR="00524A46" w:rsidRPr="00C46267" w:rsidRDefault="00524A46" w:rsidP="009B265C">
            <w:pPr>
              <w:spacing w:before="0" w:line="276" w:lineRule="auto"/>
              <w:rPr>
                <w:rFonts w:ascii="Times New Roman" w:hAnsi="Times New Roman"/>
                <w:sz w:val="28"/>
                <w:szCs w:val="28"/>
              </w:rPr>
            </w:pPr>
            <w:r w:rsidRPr="00C46267">
              <w:rPr>
                <w:rFonts w:ascii="Times New Roman" w:hAnsi="Times New Roman"/>
                <w:sz w:val="28"/>
                <w:szCs w:val="28"/>
              </w:rPr>
              <w:t>Полное наименование:</w:t>
            </w:r>
          </w:p>
        </w:tc>
        <w:tc>
          <w:tcPr>
            <w:tcW w:w="5918" w:type="dxa"/>
          </w:tcPr>
          <w:p w:rsidR="00524A46" w:rsidRPr="00C46267" w:rsidRDefault="00524A46" w:rsidP="009B265C">
            <w:pPr>
              <w:spacing w:before="0" w:line="276" w:lineRule="auto"/>
              <w:ind w:firstLine="0"/>
              <w:jc w:val="left"/>
              <w:rPr>
                <w:rFonts w:ascii="Times New Roman" w:hAnsi="Times New Roman"/>
                <w:sz w:val="28"/>
                <w:szCs w:val="28"/>
              </w:rPr>
            </w:pPr>
            <w:r w:rsidRPr="00C46267">
              <w:rPr>
                <w:rFonts w:ascii="Times New Roman" w:hAnsi="Times New Roman"/>
                <w:sz w:val="28"/>
                <w:szCs w:val="28"/>
              </w:rPr>
              <w:t>Государственное учреждение - Управления Пенсионного фонда Российской Федерации                    в г. Железногорске Красноярского края (межрайонное)</w:t>
            </w:r>
          </w:p>
        </w:tc>
      </w:tr>
      <w:tr w:rsidR="00524A46" w:rsidRPr="00C46267" w:rsidTr="009B265C">
        <w:tc>
          <w:tcPr>
            <w:tcW w:w="3935" w:type="dxa"/>
          </w:tcPr>
          <w:p w:rsidR="00524A46" w:rsidRPr="00C46267" w:rsidRDefault="00524A46" w:rsidP="009B265C">
            <w:pPr>
              <w:spacing w:before="0" w:line="276" w:lineRule="auto"/>
              <w:rPr>
                <w:rFonts w:ascii="Times New Roman" w:hAnsi="Times New Roman"/>
                <w:sz w:val="28"/>
                <w:szCs w:val="28"/>
              </w:rPr>
            </w:pPr>
            <w:r w:rsidRPr="00C46267">
              <w:rPr>
                <w:rFonts w:ascii="Times New Roman" w:hAnsi="Times New Roman"/>
                <w:sz w:val="28"/>
                <w:szCs w:val="28"/>
              </w:rPr>
              <w:t>Сокращенное наименование:</w:t>
            </w:r>
          </w:p>
        </w:tc>
        <w:tc>
          <w:tcPr>
            <w:tcW w:w="5918" w:type="dxa"/>
          </w:tcPr>
          <w:p w:rsidR="00524A46" w:rsidRPr="00C46267" w:rsidRDefault="00524A46" w:rsidP="009B265C">
            <w:pPr>
              <w:spacing w:before="0" w:line="276" w:lineRule="auto"/>
              <w:ind w:firstLine="0"/>
              <w:rPr>
                <w:rFonts w:ascii="Times New Roman" w:hAnsi="Times New Roman"/>
                <w:sz w:val="28"/>
                <w:szCs w:val="28"/>
              </w:rPr>
            </w:pPr>
            <w:r w:rsidRPr="00C46267">
              <w:rPr>
                <w:rFonts w:ascii="Times New Roman" w:hAnsi="Times New Roman"/>
                <w:sz w:val="28"/>
                <w:szCs w:val="28"/>
              </w:rPr>
              <w:t>УПФР в г. Железногорске  Красноярского края (межрайонное)</w:t>
            </w:r>
          </w:p>
        </w:tc>
      </w:tr>
      <w:tr w:rsidR="00524A46" w:rsidRPr="00C46267" w:rsidTr="009B265C">
        <w:tc>
          <w:tcPr>
            <w:tcW w:w="3935" w:type="dxa"/>
          </w:tcPr>
          <w:p w:rsidR="00524A46" w:rsidRPr="00C46267" w:rsidRDefault="00524A46" w:rsidP="009B265C">
            <w:pPr>
              <w:spacing w:before="0" w:line="276" w:lineRule="auto"/>
              <w:rPr>
                <w:rFonts w:ascii="Times New Roman" w:hAnsi="Times New Roman"/>
                <w:sz w:val="28"/>
                <w:szCs w:val="28"/>
              </w:rPr>
            </w:pPr>
            <w:r w:rsidRPr="00C46267">
              <w:rPr>
                <w:rFonts w:ascii="Times New Roman" w:hAnsi="Times New Roman"/>
                <w:sz w:val="28"/>
                <w:szCs w:val="28"/>
              </w:rPr>
              <w:t>Юридический адрес:</w:t>
            </w:r>
          </w:p>
        </w:tc>
        <w:tc>
          <w:tcPr>
            <w:tcW w:w="5918" w:type="dxa"/>
          </w:tcPr>
          <w:p w:rsidR="00524A46" w:rsidRPr="00C46267" w:rsidRDefault="00524A46" w:rsidP="009B265C">
            <w:pPr>
              <w:spacing w:before="0" w:line="276" w:lineRule="auto"/>
              <w:ind w:firstLine="0"/>
              <w:jc w:val="left"/>
              <w:rPr>
                <w:rFonts w:ascii="Times New Roman" w:hAnsi="Times New Roman"/>
                <w:sz w:val="28"/>
                <w:szCs w:val="28"/>
              </w:rPr>
            </w:pPr>
            <w:r w:rsidRPr="00C46267">
              <w:rPr>
                <w:rFonts w:ascii="Times New Roman" w:hAnsi="Times New Roman"/>
                <w:sz w:val="28"/>
                <w:szCs w:val="28"/>
              </w:rPr>
              <w:t>66002971,  Красноярский край, г. Железногорск, улица 22 Партсъезда, дом 6а</w:t>
            </w:r>
          </w:p>
        </w:tc>
      </w:tr>
      <w:tr w:rsidR="00524A46" w:rsidRPr="00C46267" w:rsidTr="009B265C">
        <w:tc>
          <w:tcPr>
            <w:tcW w:w="3935" w:type="dxa"/>
          </w:tcPr>
          <w:p w:rsidR="00524A46" w:rsidRPr="00C46267" w:rsidRDefault="00524A46" w:rsidP="009B265C">
            <w:pPr>
              <w:spacing w:before="0" w:line="276" w:lineRule="auto"/>
              <w:rPr>
                <w:rFonts w:ascii="Times New Roman" w:hAnsi="Times New Roman"/>
                <w:sz w:val="28"/>
                <w:szCs w:val="28"/>
              </w:rPr>
            </w:pPr>
            <w:r w:rsidRPr="00C46267">
              <w:rPr>
                <w:rFonts w:ascii="Times New Roman" w:hAnsi="Times New Roman"/>
                <w:sz w:val="28"/>
                <w:szCs w:val="28"/>
              </w:rPr>
              <w:t>Фактический адрес:</w:t>
            </w:r>
          </w:p>
        </w:tc>
        <w:tc>
          <w:tcPr>
            <w:tcW w:w="5918" w:type="dxa"/>
          </w:tcPr>
          <w:p w:rsidR="00524A46" w:rsidRPr="00C46267" w:rsidRDefault="00524A46" w:rsidP="009B265C">
            <w:pPr>
              <w:spacing w:before="0" w:line="276" w:lineRule="auto"/>
              <w:ind w:firstLine="0"/>
              <w:jc w:val="left"/>
              <w:rPr>
                <w:rFonts w:ascii="Times New Roman" w:hAnsi="Times New Roman"/>
                <w:sz w:val="28"/>
                <w:szCs w:val="28"/>
              </w:rPr>
            </w:pPr>
            <w:r w:rsidRPr="00C46267">
              <w:rPr>
                <w:rFonts w:ascii="Times New Roman" w:hAnsi="Times New Roman"/>
                <w:sz w:val="28"/>
                <w:szCs w:val="28"/>
              </w:rPr>
              <w:t>66002971, Красноярский край, город Железногорск, улица 22 Партсъезда, дом 6а</w:t>
            </w:r>
          </w:p>
        </w:tc>
      </w:tr>
    </w:tbl>
    <w:p w:rsidR="00524A46" w:rsidRPr="00C46267" w:rsidRDefault="00524A46" w:rsidP="00524A46">
      <w:pPr>
        <w:spacing w:before="0" w:line="276" w:lineRule="auto"/>
        <w:ind w:firstLine="567"/>
        <w:rPr>
          <w:rFonts w:eastAsia="Arial"/>
          <w:color w:val="000000"/>
          <w:szCs w:val="28"/>
        </w:rPr>
      </w:pPr>
      <w:r w:rsidRPr="00C46267">
        <w:rPr>
          <w:rFonts w:ascii="Times New Roman" w:hAnsi="Times New Roman"/>
          <w:sz w:val="28"/>
          <w:szCs w:val="28"/>
        </w:rPr>
        <w:t xml:space="preserve">Государственное учреждение - Управление Пенсионного фонда Российской Федерации в Железногорске  Красноярского края (межрайонное), </w:t>
      </w:r>
    </w:p>
    <w:p w:rsidR="00524A46" w:rsidRPr="00C46267" w:rsidRDefault="00524A46" w:rsidP="00524A46">
      <w:pPr>
        <w:pStyle w:val="36"/>
        <w:spacing w:line="276" w:lineRule="auto"/>
        <w:ind w:left="13" w:right="0" w:firstLine="567"/>
        <w:rPr>
          <w:szCs w:val="28"/>
        </w:rPr>
      </w:pPr>
      <w:r>
        <w:rPr>
          <w:szCs w:val="28"/>
        </w:rPr>
        <w:lastRenderedPageBreak/>
        <w:t>д</w:t>
      </w:r>
      <w:r w:rsidRPr="00C46267">
        <w:rPr>
          <w:szCs w:val="28"/>
        </w:rPr>
        <w:t>ействует на основании Положения о Государственном учреждении  - Управлении Пенсионного фонда Российской Федерации в Железногорске  Красноярского края (межрайонном)  утвержденного Постановлением Правления ПФР от 11.08.2020 г. № 556п (далее</w:t>
      </w:r>
      <w:r>
        <w:rPr>
          <w:szCs w:val="28"/>
        </w:rPr>
        <w:t xml:space="preserve"> </w:t>
      </w:r>
      <w:r w:rsidRPr="00C46267">
        <w:rPr>
          <w:szCs w:val="28"/>
        </w:rPr>
        <w:t>- Положение),  зарегистрировано Регистрационно-лицензионной палатой.</w:t>
      </w:r>
    </w:p>
    <w:p w:rsidR="00524A46" w:rsidRPr="00C46267" w:rsidRDefault="00524A46" w:rsidP="00524A46">
      <w:pPr>
        <w:autoSpaceDE w:val="0"/>
        <w:autoSpaceDN w:val="0"/>
        <w:adjustRightInd w:val="0"/>
        <w:spacing w:before="0" w:line="276" w:lineRule="auto"/>
        <w:ind w:firstLine="567"/>
        <w:rPr>
          <w:rFonts w:ascii="Times New Roman" w:hAnsi="Times New Roman"/>
          <w:sz w:val="28"/>
          <w:szCs w:val="28"/>
          <w:lang w:eastAsia="ru-RU"/>
        </w:rPr>
      </w:pPr>
      <w:r w:rsidRPr="00C46267">
        <w:rPr>
          <w:rFonts w:ascii="Times New Roman" w:hAnsi="Times New Roman"/>
          <w:sz w:val="28"/>
          <w:szCs w:val="28"/>
          <w:lang w:eastAsia="ru-RU"/>
        </w:rPr>
        <w:t>Учредитель: Государственное учреждение  - Пенсионный фонд Российской Федерации.</w:t>
      </w:r>
    </w:p>
    <w:p w:rsidR="00524A46" w:rsidRPr="00C46267" w:rsidRDefault="00524A46" w:rsidP="00524A46">
      <w:pPr>
        <w:autoSpaceDE w:val="0"/>
        <w:autoSpaceDN w:val="0"/>
        <w:adjustRightInd w:val="0"/>
        <w:spacing w:before="0" w:line="276" w:lineRule="auto"/>
        <w:ind w:firstLine="567"/>
        <w:rPr>
          <w:rFonts w:ascii="Times New Roman" w:hAnsi="Times New Roman"/>
          <w:sz w:val="28"/>
          <w:szCs w:val="28"/>
          <w:lang w:eastAsia="ru-RU"/>
        </w:rPr>
      </w:pPr>
      <w:r w:rsidRPr="00C46267">
        <w:rPr>
          <w:rFonts w:ascii="Times New Roman" w:hAnsi="Times New Roman"/>
          <w:sz w:val="28"/>
          <w:szCs w:val="28"/>
          <w:lang w:eastAsia="ru-RU"/>
        </w:rPr>
        <w:t>Управление является территориальным органом ПФР, в своей деятельности подчиняется непосредственно ОПФР по Красноярскому краю.</w:t>
      </w:r>
    </w:p>
    <w:p w:rsidR="00524A46" w:rsidRPr="00C46267" w:rsidRDefault="00524A46" w:rsidP="00524A46">
      <w:pPr>
        <w:pStyle w:val="17"/>
        <w:shd w:val="clear" w:color="auto" w:fill="auto"/>
        <w:tabs>
          <w:tab w:val="left" w:pos="426"/>
          <w:tab w:val="left" w:pos="1843"/>
          <w:tab w:val="right" w:pos="27030"/>
        </w:tabs>
        <w:spacing w:before="0" w:line="276" w:lineRule="auto"/>
        <w:ind w:firstLine="567"/>
        <w:jc w:val="both"/>
        <w:rPr>
          <w:spacing w:val="0"/>
          <w:sz w:val="28"/>
          <w:szCs w:val="28"/>
        </w:rPr>
      </w:pPr>
      <w:r w:rsidRPr="00C46267">
        <w:rPr>
          <w:spacing w:val="0"/>
          <w:sz w:val="28"/>
          <w:szCs w:val="28"/>
        </w:rPr>
        <w:t>Управление является юридическим лицом,</w:t>
      </w:r>
      <w:r w:rsidRPr="00C46267">
        <w:rPr>
          <w:sz w:val="28"/>
          <w:szCs w:val="28"/>
        </w:rPr>
        <w:t xml:space="preserve"> </w:t>
      </w:r>
      <w:r w:rsidRPr="00C46267">
        <w:rPr>
          <w:spacing w:val="0"/>
          <w:sz w:val="28"/>
          <w:szCs w:val="28"/>
        </w:rPr>
        <w:t>имеет в оперативном  управлении федеральное имущество, самостоятельный баланс, лицевые счета, открытые</w:t>
      </w:r>
      <w:r>
        <w:rPr>
          <w:spacing w:val="0"/>
          <w:sz w:val="28"/>
          <w:szCs w:val="28"/>
        </w:rPr>
        <w:t xml:space="preserve"> </w:t>
      </w:r>
      <w:r w:rsidRPr="00C46267">
        <w:rPr>
          <w:spacing w:val="0"/>
          <w:sz w:val="28"/>
          <w:szCs w:val="28"/>
        </w:rPr>
        <w:t>Управлению в территориальном органе Федерального казначейства в соответствии с порядком открытия и ведения лицевых счетов территориальными органами  Федерального казначейства, установленным Федеральным казначейством, приобретает и осуществляет имущественные и неимущественные права и несет обязанность, быть истцом и ответчиком в суде.</w:t>
      </w:r>
    </w:p>
    <w:p w:rsidR="00524A46" w:rsidRPr="00C46267" w:rsidRDefault="00524A46" w:rsidP="00524A46">
      <w:pPr>
        <w:autoSpaceDE w:val="0"/>
        <w:autoSpaceDN w:val="0"/>
        <w:adjustRightInd w:val="0"/>
        <w:spacing w:before="0" w:line="276" w:lineRule="auto"/>
        <w:ind w:firstLine="567"/>
        <w:rPr>
          <w:rFonts w:ascii="Times New Roman" w:hAnsi="Times New Roman"/>
          <w:b/>
          <w:bCs/>
          <w:sz w:val="28"/>
          <w:szCs w:val="28"/>
          <w:lang w:eastAsia="ru-RU"/>
        </w:rPr>
      </w:pPr>
      <w:bookmarkStart w:id="2" w:name="_Toc223257963"/>
      <w:r w:rsidRPr="00C46267">
        <w:rPr>
          <w:rFonts w:ascii="Times New Roman" w:hAnsi="Times New Roman"/>
          <w:sz w:val="28"/>
          <w:szCs w:val="28"/>
          <w:lang w:eastAsia="ru-RU"/>
        </w:rPr>
        <w:t>В состав структуры Управления входят обособленные подразделения</w:t>
      </w:r>
      <w:r>
        <w:rPr>
          <w:rFonts w:ascii="Times New Roman" w:hAnsi="Times New Roman"/>
          <w:sz w:val="28"/>
          <w:szCs w:val="28"/>
          <w:lang w:eastAsia="ru-RU"/>
        </w:rPr>
        <w:t>,</w:t>
      </w:r>
      <w:r w:rsidRPr="00C46267">
        <w:rPr>
          <w:rFonts w:ascii="Times New Roman" w:hAnsi="Times New Roman"/>
          <w:sz w:val="28"/>
          <w:szCs w:val="28"/>
          <w:lang w:eastAsia="ru-RU"/>
        </w:rPr>
        <w:t xml:space="preserve"> осуществляющие свою деятельность на территории города Сосновоборска, Березовского, </w:t>
      </w:r>
      <w:r>
        <w:rPr>
          <w:rFonts w:ascii="Times New Roman" w:hAnsi="Times New Roman"/>
          <w:sz w:val="28"/>
          <w:szCs w:val="28"/>
          <w:lang w:eastAsia="ru-RU"/>
        </w:rPr>
        <w:t xml:space="preserve"> </w:t>
      </w:r>
      <w:r w:rsidRPr="00C46267">
        <w:rPr>
          <w:rFonts w:ascii="Times New Roman" w:hAnsi="Times New Roman"/>
          <w:sz w:val="28"/>
          <w:szCs w:val="28"/>
          <w:lang w:eastAsia="ru-RU"/>
        </w:rPr>
        <w:t>Большемуртинского, Казачинского и Сухобузимского районах Красноярского края</w:t>
      </w:r>
    </w:p>
    <w:p w:rsidR="00524A46" w:rsidRPr="00C46267" w:rsidRDefault="00524A46" w:rsidP="00524A46">
      <w:pPr>
        <w:autoSpaceDE w:val="0"/>
        <w:autoSpaceDN w:val="0"/>
        <w:adjustRightInd w:val="0"/>
        <w:spacing w:before="0"/>
        <w:ind w:firstLine="567"/>
        <w:rPr>
          <w:rFonts w:ascii="Times New Roman" w:hAnsi="Times New Roman"/>
          <w:sz w:val="28"/>
          <w:szCs w:val="28"/>
          <w:lang w:eastAsia="ru-RU"/>
        </w:rPr>
      </w:pPr>
      <w:r w:rsidRPr="00C46267">
        <w:rPr>
          <w:rFonts w:ascii="Times New Roman" w:hAnsi="Times New Roman"/>
          <w:sz w:val="28"/>
          <w:szCs w:val="28"/>
          <w:lang w:eastAsia="ru-RU"/>
        </w:rPr>
        <w:t>В соответствии с Положением УПФР в г. Железногорске Красноярского края (межрайонное) осуществляет следующие функции:</w:t>
      </w:r>
    </w:p>
    <w:p w:rsidR="00524A46" w:rsidRPr="00C46267" w:rsidRDefault="00524A46" w:rsidP="00524A46">
      <w:pPr>
        <w:autoSpaceDE w:val="0"/>
        <w:autoSpaceDN w:val="0"/>
        <w:adjustRightInd w:val="0"/>
        <w:spacing w:before="0"/>
        <w:ind w:firstLine="567"/>
        <w:rPr>
          <w:rFonts w:ascii="Times New Roman" w:hAnsi="Times New Roman"/>
          <w:color w:val="303030"/>
          <w:sz w:val="28"/>
          <w:szCs w:val="28"/>
          <w:lang w:eastAsia="ru-RU"/>
        </w:rPr>
      </w:pPr>
      <w:r w:rsidRPr="00C46267">
        <w:rPr>
          <w:rFonts w:ascii="Times New Roman" w:hAnsi="Times New Roman"/>
          <w:sz w:val="28"/>
          <w:szCs w:val="28"/>
          <w:lang w:eastAsia="ru-RU"/>
        </w:rPr>
        <w:t xml:space="preserve">1. </w:t>
      </w:r>
      <w:r w:rsidRPr="00C46267">
        <w:rPr>
          <w:rFonts w:ascii="Times New Roman" w:hAnsi="Times New Roman"/>
          <w:color w:val="303030"/>
          <w:sz w:val="28"/>
          <w:szCs w:val="28"/>
          <w:lang w:eastAsia="ru-RU"/>
        </w:rPr>
        <w:t>Организацию, координацию и контроль деятельности клиентских</w:t>
      </w:r>
      <w:r w:rsidRPr="00C46267">
        <w:rPr>
          <w:rFonts w:ascii="Times New Roman" w:hAnsi="Times New Roman"/>
          <w:color w:val="303030"/>
          <w:sz w:val="28"/>
          <w:szCs w:val="28"/>
          <w:lang w:eastAsia="ru-RU"/>
        </w:rPr>
        <w:br/>
        <w:t>служб, в том числе по вопросам:</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1.1. приема, проверки, обработки и регистрации заявлений и документов,</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включая поступившие посредством ЕПГУ, личного кабинета гражданина на</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официальном сайте ПФР в информационно-телекоммуникационной сети</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«Интернет», от МФЦ, от страхователей в целях установления и выплаты:</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страховых пенсий, в том числе назначаемых досрочно, и накопительной</w:t>
      </w:r>
      <w:r w:rsidRPr="00C46267">
        <w:rPr>
          <w:rFonts w:ascii="Times New Roman" w:hAnsi="Times New Roman"/>
          <w:color w:val="303030"/>
          <w:sz w:val="28"/>
          <w:szCs w:val="28"/>
          <w:highlight w:val="white"/>
          <w:lang w:eastAsia="ru-RU"/>
        </w:rPr>
        <w:br/>
        <w:t>пенсии;</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единовременной выплаты средств пенсионных накоплений;</w:t>
      </w:r>
      <w:r w:rsidRPr="00C46267">
        <w:rPr>
          <w:rFonts w:ascii="Times New Roman" w:hAnsi="Times New Roman"/>
          <w:color w:val="303030"/>
          <w:sz w:val="28"/>
          <w:szCs w:val="28"/>
          <w:highlight w:val="white"/>
          <w:lang w:eastAsia="ru-RU"/>
        </w:rPr>
        <w:br/>
      </w:r>
      <w:r w:rsidRPr="00C46267">
        <w:rPr>
          <w:rFonts w:ascii="Times New Roman" w:hAnsi="Times New Roman"/>
          <w:color w:val="303030"/>
          <w:sz w:val="28"/>
          <w:szCs w:val="28"/>
          <w:highlight w:val="white"/>
          <w:lang w:eastAsia="ru-RU"/>
        </w:rPr>
        <w:tab/>
        <w:t xml:space="preserve">срочной пенсионной выплаты; </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пенсий по государственному пенсионному обеспечению;</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социального пособия на погребение умерших пенсионеров, не подлежавших обязательному социальному страхованию на случай временной</w:t>
      </w:r>
      <w:r w:rsidRPr="00C46267">
        <w:rPr>
          <w:rFonts w:ascii="Times New Roman" w:hAnsi="Times New Roman"/>
          <w:color w:val="303030"/>
          <w:sz w:val="28"/>
          <w:szCs w:val="28"/>
          <w:highlight w:val="white"/>
          <w:lang w:eastAsia="ru-RU"/>
        </w:rPr>
        <w:br/>
        <w:t>нетрудоспособности и в связи с материнством на день смерти;</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lastRenderedPageBreak/>
        <w:tab/>
        <w:t>ежемесячной денежной выплаты отдельным категориям граждан;</w:t>
      </w:r>
      <w:r w:rsidRPr="00C46267">
        <w:rPr>
          <w:rFonts w:ascii="Times New Roman" w:hAnsi="Times New Roman"/>
          <w:color w:val="303030"/>
          <w:sz w:val="28"/>
          <w:szCs w:val="28"/>
          <w:highlight w:val="white"/>
          <w:lang w:eastAsia="ru-RU"/>
        </w:rPr>
        <w:br/>
      </w:r>
      <w:r w:rsidRPr="00C46267">
        <w:rPr>
          <w:rFonts w:ascii="Times New Roman" w:hAnsi="Times New Roman"/>
          <w:color w:val="303030"/>
          <w:sz w:val="28"/>
          <w:szCs w:val="28"/>
          <w:highlight w:val="white"/>
          <w:lang w:eastAsia="ru-RU"/>
        </w:rPr>
        <w:tab/>
        <w:t>федеральной социальной доплаты к пенсии;</w:t>
      </w:r>
    </w:p>
    <w:p w:rsidR="00524A46" w:rsidRPr="00C46267" w:rsidRDefault="00524A46" w:rsidP="00524A46">
      <w:pPr>
        <w:autoSpaceDE w:val="0"/>
        <w:autoSpaceDN w:val="0"/>
        <w:adjustRightInd w:val="0"/>
        <w:spacing w:before="0"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дополнительного ежемесячного материального обеспечения и иных выплат;</w:t>
      </w:r>
    </w:p>
    <w:p w:rsidR="00524A46" w:rsidRPr="00C46267" w:rsidRDefault="00524A46" w:rsidP="00524A46">
      <w:pPr>
        <w:autoSpaceDE w:val="0"/>
        <w:autoSpaceDN w:val="0"/>
        <w:adjustRightInd w:val="0"/>
        <w:spacing w:before="0"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компенсации расходов на оплату стоимости проезда к месту отдыха на</w:t>
      </w:r>
      <w:r w:rsidRPr="00C46267">
        <w:rPr>
          <w:rFonts w:ascii="Times New Roman" w:hAnsi="Times New Roman"/>
          <w:color w:val="303030"/>
          <w:sz w:val="28"/>
          <w:szCs w:val="28"/>
          <w:highlight w:val="white"/>
          <w:lang w:eastAsia="ru-RU"/>
        </w:rPr>
        <w:br/>
        <w:t>территории Российской Федерации и обратно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компенсации расходов, связанных с переездом из районов Крайнего Севера и приравненных к ним местностей,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дополнительных мер государственной поддержки семей, имеющих детей;</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средств пенсионных накоплений правопреемникам умерших</w:t>
      </w:r>
      <w:r w:rsidRPr="00C46267">
        <w:rPr>
          <w:rFonts w:ascii="Times New Roman" w:hAnsi="Times New Roman"/>
          <w:color w:val="303030"/>
          <w:sz w:val="28"/>
          <w:szCs w:val="28"/>
          <w:highlight w:val="white"/>
          <w:lang w:eastAsia="ru-RU"/>
        </w:rPr>
        <w:br/>
        <w:t>застрахованных лиц;</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начисленных сумм страховой пенсии, причитавшихся пенсионеру и</w:t>
      </w:r>
      <w:r w:rsidRPr="00C46267">
        <w:rPr>
          <w:rFonts w:ascii="Times New Roman" w:hAnsi="Times New Roman"/>
          <w:color w:val="303030"/>
          <w:sz w:val="28"/>
          <w:szCs w:val="28"/>
          <w:highlight w:val="white"/>
          <w:lang w:eastAsia="ru-RU"/>
        </w:rPr>
        <w:br/>
        <w:t>оставшихся не полученными в связи с его смертью;</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ab/>
        <w:t>иных социальных и компенсационных выплат (далее - пенсии, пособия и</w:t>
      </w:r>
      <w:r w:rsidRPr="00C46267">
        <w:rPr>
          <w:rFonts w:ascii="Times New Roman" w:hAnsi="Times New Roman"/>
          <w:color w:val="303030"/>
          <w:sz w:val="28"/>
          <w:szCs w:val="28"/>
          <w:highlight w:val="white"/>
          <w:lang w:eastAsia="ru-RU"/>
        </w:rPr>
        <w:br/>
        <w:t>иные социальные выплаты);</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1.2. приема, проверки, обработки и регистрации заявлений и</w:t>
      </w:r>
      <w:r w:rsidRPr="00C46267">
        <w:rPr>
          <w:rFonts w:ascii="Times New Roman" w:hAnsi="Times New Roman"/>
          <w:color w:val="303030"/>
          <w:sz w:val="28"/>
          <w:szCs w:val="28"/>
          <w:highlight w:val="white"/>
          <w:lang w:eastAsia="ru-RU"/>
        </w:rPr>
        <w:br/>
        <w:t>документов, включая поступившие посредством ЕПГУ, личного кабинета</w:t>
      </w:r>
      <w:r w:rsidRPr="00C46267">
        <w:rPr>
          <w:rFonts w:ascii="Times New Roman" w:hAnsi="Times New Roman"/>
          <w:color w:val="303030"/>
          <w:sz w:val="28"/>
          <w:szCs w:val="28"/>
          <w:highlight w:val="white"/>
          <w:lang w:eastAsia="ru-RU"/>
        </w:rPr>
        <w:br/>
        <w:t>гражданина, в том числе:</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о доставке пенсий, пособий и иных социальных выплат;</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о запросе выплатного дела;</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запросов о предоставлении сведений об отнесении к категории граждан</w:t>
      </w:r>
      <w:r w:rsidRPr="00C46267">
        <w:rPr>
          <w:rFonts w:ascii="Times New Roman" w:hAnsi="Times New Roman"/>
          <w:color w:val="303030"/>
          <w:sz w:val="28"/>
          <w:szCs w:val="28"/>
          <w:highlight w:val="white"/>
          <w:lang w:eastAsia="ru-RU"/>
        </w:rPr>
        <w:br/>
        <w:t>предпенсионного возраста;</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о возврате сумм излишне уплаченных (взысканных) страховых</w:t>
      </w:r>
    </w:p>
    <w:p w:rsidR="00524A46" w:rsidRPr="00C46267" w:rsidRDefault="00524A46" w:rsidP="00524A46">
      <w:pPr>
        <w:autoSpaceDE w:val="0"/>
        <w:autoSpaceDN w:val="0"/>
        <w:adjustRightInd w:val="0"/>
        <w:spacing w:after="120"/>
        <w:ind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взносов, пеней и штрафов за отчетные (расчетные) периоды, истекшие</w:t>
      </w:r>
      <w:r w:rsidRPr="00C46267">
        <w:rPr>
          <w:rFonts w:ascii="Times New Roman" w:hAnsi="Times New Roman"/>
          <w:color w:val="303030"/>
          <w:sz w:val="28"/>
          <w:szCs w:val="28"/>
          <w:highlight w:val="white"/>
          <w:lang w:eastAsia="ru-RU"/>
        </w:rPr>
        <w:br/>
        <w:t>до 1 января 2017 г.;</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анкет зарегистрированного лица;</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об изменении анкетных данных, содержащихся в</w:t>
      </w:r>
      <w:r w:rsidRPr="00C46267">
        <w:rPr>
          <w:rFonts w:ascii="Times New Roman" w:hAnsi="Times New Roman"/>
          <w:color w:val="303030"/>
          <w:sz w:val="28"/>
          <w:szCs w:val="28"/>
          <w:highlight w:val="white"/>
          <w:lang w:eastAsia="ru-RU"/>
        </w:rPr>
        <w:br/>
        <w:t>индивидуальном лицевом счете;</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о выдаче документа, подтверждающего регистрацию в системе</w:t>
      </w:r>
      <w:r w:rsidRPr="00C46267">
        <w:rPr>
          <w:rFonts w:ascii="Times New Roman" w:hAnsi="Times New Roman"/>
          <w:color w:val="303030"/>
          <w:sz w:val="28"/>
          <w:szCs w:val="28"/>
          <w:highlight w:val="white"/>
          <w:lang w:eastAsia="ru-RU"/>
        </w:rPr>
        <w:br/>
        <w:t>персонифицированного учета;</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lastRenderedPageBreak/>
        <w:t>заявлений об информировании зарегистрированных лиц о состоянии их</w:t>
      </w:r>
      <w:r w:rsidRPr="00C46267">
        <w:rPr>
          <w:rFonts w:ascii="Times New Roman" w:hAnsi="Times New Roman"/>
          <w:color w:val="303030"/>
          <w:sz w:val="28"/>
          <w:szCs w:val="28"/>
          <w:highlight w:val="white"/>
          <w:lang w:eastAsia="ru-RU"/>
        </w:rPr>
        <w:br/>
        <w:t>индивидуальных лицевых счетов в системе обязательного пенсионного страхования;</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граждан и застрахованных лиц о добровольном вступлении в</w:t>
      </w:r>
      <w:r w:rsidRPr="00C46267">
        <w:rPr>
          <w:rFonts w:ascii="Times New Roman" w:hAnsi="Times New Roman"/>
          <w:color w:val="303030"/>
          <w:sz w:val="28"/>
          <w:szCs w:val="28"/>
          <w:highlight w:val="white"/>
          <w:lang w:eastAsia="ru-RU"/>
        </w:rPr>
        <w:br/>
        <w:t>правоотношения по обязательному пенсионному страхованию;</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застрахованных лиц о добровольном вступлении в</w:t>
      </w:r>
      <w:r w:rsidRPr="00C46267">
        <w:rPr>
          <w:rFonts w:ascii="Times New Roman" w:hAnsi="Times New Roman"/>
          <w:color w:val="303030"/>
          <w:sz w:val="28"/>
          <w:szCs w:val="28"/>
          <w:highlight w:val="white"/>
          <w:lang w:eastAsia="ru-RU"/>
        </w:rPr>
        <w:br/>
        <w:t>правоотношения по обязательному пенсионному страхованию в целях уплаты</w:t>
      </w:r>
      <w:r w:rsidRPr="00C46267">
        <w:rPr>
          <w:rFonts w:ascii="Times New Roman" w:hAnsi="Times New Roman"/>
          <w:color w:val="303030"/>
          <w:sz w:val="28"/>
          <w:szCs w:val="28"/>
          <w:highlight w:val="white"/>
          <w:lang w:eastAsia="ru-RU"/>
        </w:rPr>
        <w:br/>
        <w:t>дополнительных страховых взносов на накопительную пенсию, а также</w:t>
      </w:r>
      <w:r w:rsidRPr="00C46267">
        <w:rPr>
          <w:rFonts w:ascii="Times New Roman" w:hAnsi="Times New Roman"/>
          <w:color w:val="303030"/>
          <w:sz w:val="28"/>
          <w:szCs w:val="28"/>
          <w:highlight w:val="white"/>
          <w:lang w:eastAsia="ru-RU"/>
        </w:rPr>
        <w:br/>
        <w:t>документов застрахованных лиц и страхователей, связанных с уплатой этих</w:t>
      </w:r>
      <w:r w:rsidRPr="00C46267">
        <w:rPr>
          <w:rFonts w:ascii="Times New Roman" w:hAnsi="Times New Roman"/>
          <w:color w:val="303030"/>
          <w:sz w:val="28"/>
          <w:szCs w:val="28"/>
          <w:highlight w:val="white"/>
          <w:lang w:eastAsia="ru-RU"/>
        </w:rPr>
        <w:br/>
        <w:t>взносов;</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и документов зарегистрированных лиц о дополнении и уточнении индивидуального лицевого счета;</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и документов застрахованных лиц в целях реализации ими прав при формировании и инвестировании средств пенсионных накоплений;</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заявлений и документов застрахованных лиц о распределении средств</w:t>
      </w:r>
      <w:r w:rsidRPr="00C46267">
        <w:rPr>
          <w:rFonts w:ascii="Times New Roman" w:hAnsi="Times New Roman"/>
          <w:color w:val="303030"/>
          <w:sz w:val="28"/>
          <w:szCs w:val="28"/>
          <w:highlight w:val="white"/>
          <w:lang w:eastAsia="ru-RU"/>
        </w:rPr>
        <w:br/>
        <w:t>пенсионных накоплений;</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обращений (предложений, заявлений, жалоб) граждан и страхователей;</w:t>
      </w:r>
    </w:p>
    <w:p w:rsidR="00524A46" w:rsidRPr="00C46267" w:rsidRDefault="00524A46" w:rsidP="00524A46">
      <w:pPr>
        <w:autoSpaceDE w:val="0"/>
        <w:autoSpaceDN w:val="0"/>
        <w:adjustRightInd w:val="0"/>
        <w:spacing w:after="120"/>
        <w:ind w:left="720" w:firstLine="0"/>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1.3.    приема отчетности от:</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плательщиков страховых взносов за периоды до 1 января 2017 г.;</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страхователей по индивидуальному (персонифицированному) учету в системе обязательного пенсионного страхования (в том числе за периоды до 1 января 2017г.);</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1.4. приема и консультирования граждан, застрахованных лиц,</w:t>
      </w:r>
      <w:r w:rsidRPr="00C46267">
        <w:rPr>
          <w:rFonts w:ascii="Times New Roman" w:hAnsi="Times New Roman"/>
          <w:color w:val="303030"/>
          <w:sz w:val="28"/>
          <w:szCs w:val="28"/>
          <w:highlight w:val="white"/>
          <w:lang w:eastAsia="ru-RU"/>
        </w:rPr>
        <w:br/>
        <w:t>организаций, плательщиков страховых взносов при непосредственном обращении в клиентскую службу (включая мобильную) посредством телефонной и иных средств телекоммуникационной связи по вопросам, относящимся к ее компетенции;</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1.5. взаимодействия с гражданами и страхователями по вопросу</w:t>
      </w:r>
      <w:r w:rsidRPr="00C46267">
        <w:rPr>
          <w:rFonts w:ascii="Times New Roman" w:hAnsi="Times New Roman"/>
          <w:color w:val="303030"/>
          <w:sz w:val="28"/>
          <w:szCs w:val="28"/>
          <w:highlight w:val="white"/>
          <w:lang w:eastAsia="ru-RU"/>
        </w:rPr>
        <w:br/>
        <w:t>проведения заблаговременной работы в целях обеспечения полноты и</w:t>
      </w:r>
      <w:r w:rsidRPr="00C46267">
        <w:rPr>
          <w:rFonts w:ascii="Times New Roman" w:hAnsi="Times New Roman"/>
          <w:color w:val="303030"/>
          <w:sz w:val="28"/>
          <w:szCs w:val="28"/>
          <w:highlight w:val="white"/>
          <w:lang w:eastAsia="ru-RU"/>
        </w:rPr>
        <w:br/>
        <w:t>достоверности сведений о пенсионных правах застрахованных лиц, необходимых для своевременного и правильного назначения пенсий;</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lang w:eastAsia="ru-RU"/>
        </w:rPr>
      </w:pPr>
      <w:r w:rsidRPr="00C46267">
        <w:rPr>
          <w:rFonts w:ascii="Times New Roman" w:hAnsi="Times New Roman"/>
          <w:color w:val="303030"/>
          <w:sz w:val="28"/>
          <w:szCs w:val="28"/>
          <w:lang w:eastAsia="ru-RU"/>
        </w:rPr>
        <w:t>1.6. проведения опроса свидетелей для установления периодов работы на основании свидетельских показаний;</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1.7. взаимодействия с гражданами и страхователями по вопросам</w:t>
      </w:r>
      <w:r w:rsidRPr="00C46267">
        <w:rPr>
          <w:rFonts w:ascii="Times New Roman" w:hAnsi="Times New Roman"/>
          <w:color w:val="303030"/>
          <w:sz w:val="28"/>
          <w:szCs w:val="28"/>
          <w:highlight w:val="white"/>
          <w:lang w:eastAsia="ru-RU"/>
        </w:rPr>
        <w:br/>
        <w:t>возврата, уточнения вида и принадлежности платежей в бюджет ПФР;</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lastRenderedPageBreak/>
        <w:t>1.8. регистрации граждан в ЕСИА, подтверждения регистрации,</w:t>
      </w:r>
      <w:r w:rsidRPr="00C46267">
        <w:rPr>
          <w:rFonts w:ascii="Times New Roman" w:hAnsi="Times New Roman"/>
          <w:color w:val="303030"/>
          <w:sz w:val="28"/>
          <w:szCs w:val="28"/>
          <w:highlight w:val="white"/>
          <w:lang w:eastAsia="ru-RU"/>
        </w:rPr>
        <w:br/>
        <w:t>восстановления учетной записи пользователя, а также создания (замены) ключей электронной подписи;</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1.9. информирования заявителей о возможности их участия в</w:t>
      </w:r>
      <w:r w:rsidRPr="00C46267">
        <w:rPr>
          <w:rFonts w:ascii="Times New Roman" w:hAnsi="Times New Roman"/>
          <w:color w:val="303030"/>
          <w:sz w:val="28"/>
          <w:szCs w:val="28"/>
          <w:highlight w:val="white"/>
          <w:lang w:eastAsia="ru-RU"/>
        </w:rPr>
        <w:br/>
        <w:t>проведении оценки гражданами качества предоставления государственных услуг ПФР;</w:t>
      </w:r>
    </w:p>
    <w:p w:rsidR="00524A46" w:rsidRPr="00C46267" w:rsidRDefault="00524A46" w:rsidP="00524A46">
      <w:pPr>
        <w:autoSpaceDE w:val="0"/>
        <w:autoSpaceDN w:val="0"/>
        <w:adjustRightInd w:val="0"/>
        <w:spacing w:after="120"/>
        <w:ind w:firstLine="708"/>
        <w:rPr>
          <w:rFonts w:ascii="Times New Roman" w:hAnsi="Times New Roman"/>
          <w:color w:val="303030"/>
          <w:sz w:val="28"/>
          <w:szCs w:val="28"/>
          <w:highlight w:val="white"/>
          <w:lang w:eastAsia="ru-RU"/>
        </w:rPr>
      </w:pPr>
      <w:r w:rsidRPr="00C46267">
        <w:rPr>
          <w:rFonts w:ascii="Times New Roman" w:hAnsi="Times New Roman"/>
          <w:color w:val="303030"/>
          <w:sz w:val="28"/>
          <w:szCs w:val="28"/>
          <w:highlight w:val="white"/>
          <w:lang w:eastAsia="ru-RU"/>
        </w:rPr>
        <w:t>1.10. взаимодействия с МФЦ на основании заключенных Отделением</w:t>
      </w:r>
      <w:r w:rsidRPr="00C46267">
        <w:rPr>
          <w:rFonts w:ascii="Times New Roman" w:hAnsi="Times New Roman"/>
          <w:color w:val="303030"/>
          <w:sz w:val="28"/>
          <w:szCs w:val="28"/>
          <w:highlight w:val="white"/>
          <w:lang w:eastAsia="ru-RU"/>
        </w:rPr>
        <w:br/>
        <w:t>соглашений, а также взаимодействия с органами, организациями,</w:t>
      </w:r>
      <w:r w:rsidRPr="00C46267">
        <w:rPr>
          <w:rFonts w:ascii="Times New Roman" w:hAnsi="Times New Roman"/>
          <w:color w:val="303030"/>
          <w:sz w:val="28"/>
          <w:szCs w:val="28"/>
          <w:highlight w:val="white"/>
          <w:lang w:eastAsia="ru-RU"/>
        </w:rPr>
        <w:br/>
        <w:t>осуществляющими предоставление государственных услуг, в том числе в рамках системы межведомственного электронного взаимодействия;</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C46267">
        <w:rPr>
          <w:rFonts w:ascii="Times New Roman" w:hAnsi="Times New Roman"/>
          <w:color w:val="303030"/>
          <w:sz w:val="28"/>
          <w:szCs w:val="28"/>
          <w:highlight w:val="white"/>
          <w:lang w:eastAsia="ru-RU"/>
        </w:rPr>
        <w:t>1.11. электронного информационного взаимодействия со</w:t>
      </w:r>
      <w:r w:rsidRPr="00C46267">
        <w:rPr>
          <w:rFonts w:ascii="Times New Roman" w:hAnsi="Times New Roman"/>
          <w:color w:val="303030"/>
          <w:sz w:val="28"/>
          <w:szCs w:val="28"/>
          <w:highlight w:val="white"/>
          <w:lang w:eastAsia="ru-RU"/>
        </w:rPr>
        <w:br/>
        <w:t>страхователями в целях приема документов в электронном виде</w:t>
      </w:r>
      <w:r>
        <w:rPr>
          <w:rFonts w:ascii="Times New Roman CYR" w:hAnsi="Times New Roman CYR" w:cs="Times New Roman CYR"/>
          <w:color w:val="303030"/>
          <w:sz w:val="28"/>
          <w:szCs w:val="28"/>
          <w:highlight w:val="white"/>
          <w:lang w:eastAsia="ru-RU"/>
        </w:rPr>
        <w:t>;</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 xml:space="preserve">1.12. </w:t>
      </w:r>
      <w:r>
        <w:rPr>
          <w:rFonts w:ascii="Times New Roman CYR" w:hAnsi="Times New Roman CYR" w:cs="Times New Roman CYR"/>
          <w:color w:val="303030"/>
          <w:sz w:val="28"/>
          <w:szCs w:val="28"/>
          <w:highlight w:val="white"/>
          <w:lang w:eastAsia="ru-RU"/>
        </w:rPr>
        <w:t>внесения сведений в информационные подсистемы, компоненты,</w:t>
      </w:r>
      <w:r>
        <w:rPr>
          <w:rFonts w:ascii="Times New Roman CYR" w:hAnsi="Times New Roman CYR" w:cs="Times New Roman CYR"/>
          <w:color w:val="303030"/>
          <w:sz w:val="28"/>
          <w:szCs w:val="28"/>
          <w:highlight w:val="white"/>
          <w:lang w:eastAsia="ru-RU"/>
        </w:rPr>
        <w:br/>
        <w:t>модули АИС ПФР</w:t>
      </w:r>
      <w:r>
        <w:rPr>
          <w:rFonts w:ascii="Times New Roman CYR" w:hAnsi="Times New Roman CYR" w:cs="Times New Roman CYR"/>
          <w:color w:val="303030"/>
          <w:sz w:val="28"/>
          <w:szCs w:val="28"/>
          <w:highlight w:val="white"/>
          <w:vertAlign w:val="superscript"/>
          <w:lang w:eastAsia="ru-RU"/>
        </w:rPr>
        <w:t>5</w:t>
      </w:r>
      <w:r>
        <w:rPr>
          <w:rFonts w:ascii="Times New Roman CYR" w:hAnsi="Times New Roman CYR" w:cs="Times New Roman CYR"/>
          <w:color w:val="303030"/>
          <w:sz w:val="28"/>
          <w:szCs w:val="28"/>
          <w:highlight w:val="white"/>
          <w:lang w:eastAsia="ru-RU"/>
        </w:rPr>
        <w:t>, ведение которых отнесено к компетенции клиентской</w:t>
      </w:r>
      <w:r>
        <w:rPr>
          <w:rFonts w:ascii="Times New Roman CYR" w:hAnsi="Times New Roman CYR" w:cs="Times New Roman CYR"/>
          <w:color w:val="303030"/>
          <w:sz w:val="28"/>
          <w:szCs w:val="28"/>
          <w:highlight w:val="white"/>
          <w:lang w:eastAsia="ru-RU"/>
        </w:rPr>
        <w:br/>
        <w:t>службы;</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 xml:space="preserve">1.13. </w:t>
      </w:r>
      <w:r>
        <w:rPr>
          <w:rFonts w:ascii="Times New Roman CYR" w:hAnsi="Times New Roman CYR" w:cs="Times New Roman CYR"/>
          <w:color w:val="303030"/>
          <w:sz w:val="28"/>
          <w:szCs w:val="28"/>
          <w:highlight w:val="white"/>
          <w:lang w:eastAsia="ru-RU"/>
        </w:rPr>
        <w:t>формирования, ведения, учета и хранения выплатных дел, в том</w:t>
      </w:r>
      <w:r>
        <w:rPr>
          <w:rFonts w:ascii="Times New Roman CYR" w:hAnsi="Times New Roman CYR" w:cs="Times New Roman CYR"/>
          <w:color w:val="303030"/>
          <w:sz w:val="28"/>
          <w:szCs w:val="28"/>
          <w:highlight w:val="white"/>
          <w:lang w:eastAsia="ru-RU"/>
        </w:rPr>
        <w:br/>
        <w:t>числе электронных дел, получателей пенсий, пособий и иных социальных выплат, выплатных документов, а также наблюдательных дел страхователей и</w:t>
      </w:r>
      <w:r>
        <w:rPr>
          <w:rFonts w:ascii="Times New Roman CYR" w:hAnsi="Times New Roman CYR" w:cs="Times New Roman CYR"/>
          <w:color w:val="303030"/>
          <w:sz w:val="28"/>
          <w:szCs w:val="28"/>
          <w:highlight w:val="white"/>
          <w:lang w:eastAsia="ru-RU"/>
        </w:rPr>
        <w:br/>
        <w:t>плательщиков, добровольно вступивших в правоотношения по</w:t>
      </w:r>
      <w:r>
        <w:rPr>
          <w:rFonts w:ascii="Times New Roman CYR" w:hAnsi="Times New Roman CYR" w:cs="Times New Roman CYR"/>
          <w:color w:val="303030"/>
          <w:sz w:val="28"/>
          <w:szCs w:val="28"/>
          <w:highlight w:val="white"/>
          <w:lang w:eastAsia="ru-RU"/>
        </w:rPr>
        <w:br/>
        <w:t>обязательному пенсионному страхованию, документов индивидуального</w:t>
      </w:r>
      <w:r>
        <w:rPr>
          <w:rFonts w:ascii="Times New Roman CYR" w:hAnsi="Times New Roman CYR" w:cs="Times New Roman CYR"/>
          <w:color w:val="303030"/>
          <w:sz w:val="28"/>
          <w:szCs w:val="28"/>
          <w:highlight w:val="white"/>
          <w:lang w:eastAsia="ru-RU"/>
        </w:rPr>
        <w:br/>
      </w:r>
      <w:r w:rsidRPr="0096608E">
        <w:rPr>
          <w:rFonts w:ascii="Times New Roman" w:hAnsi="Times New Roman"/>
          <w:color w:val="303030"/>
          <w:sz w:val="28"/>
          <w:szCs w:val="28"/>
          <w:highlight w:val="white"/>
          <w:lang w:eastAsia="ru-RU"/>
        </w:rPr>
        <w:t>(</w:t>
      </w:r>
      <w:r>
        <w:rPr>
          <w:rFonts w:ascii="Times New Roman CYR" w:hAnsi="Times New Roman CYR" w:cs="Times New Roman CYR"/>
          <w:color w:val="303030"/>
          <w:sz w:val="28"/>
          <w:szCs w:val="28"/>
          <w:highlight w:val="white"/>
          <w:lang w:eastAsia="ru-RU"/>
        </w:rPr>
        <w:t>персонифицированного) учета, если иное не установлено приказами Отделения;</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 xml:space="preserve">1.14. </w:t>
      </w:r>
      <w:r>
        <w:rPr>
          <w:rFonts w:ascii="Times New Roman CYR" w:hAnsi="Times New Roman CYR" w:cs="Times New Roman CYR"/>
          <w:color w:val="303030"/>
          <w:sz w:val="28"/>
          <w:szCs w:val="28"/>
          <w:highlight w:val="white"/>
          <w:lang w:eastAsia="ru-RU"/>
        </w:rPr>
        <w:t>обработки персональных данных, в том числе с использованием</w:t>
      </w:r>
      <w:r>
        <w:rPr>
          <w:rFonts w:ascii="Times New Roman CYR" w:hAnsi="Times New Roman CYR" w:cs="Times New Roman CYR"/>
          <w:color w:val="303030"/>
          <w:sz w:val="28"/>
          <w:szCs w:val="28"/>
          <w:highlight w:val="white"/>
          <w:lang w:eastAsia="ru-RU"/>
        </w:rPr>
        <w:br/>
        <w:t>автоматизированных информационных систем;</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 xml:space="preserve">1.15. </w:t>
      </w:r>
      <w:r>
        <w:rPr>
          <w:rFonts w:ascii="Times New Roman CYR" w:hAnsi="Times New Roman CYR" w:cs="Times New Roman CYR"/>
          <w:color w:val="303030"/>
          <w:sz w:val="28"/>
          <w:szCs w:val="28"/>
          <w:highlight w:val="white"/>
          <w:lang w:eastAsia="ru-RU"/>
        </w:rPr>
        <w:t>соблюдения мер безопасности обработки, хранения и передачи</w:t>
      </w:r>
      <w:r>
        <w:rPr>
          <w:rFonts w:ascii="Times New Roman CYR" w:hAnsi="Times New Roman CYR" w:cs="Times New Roman CYR"/>
          <w:color w:val="303030"/>
          <w:sz w:val="28"/>
          <w:szCs w:val="28"/>
          <w:highlight w:val="white"/>
          <w:lang w:eastAsia="ru-RU"/>
        </w:rPr>
        <w:br/>
        <w:t xml:space="preserve">персональных данных, а также иной информации с ограниченным доступом; </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1.16. </w:t>
      </w:r>
      <w:r>
        <w:rPr>
          <w:rFonts w:ascii="Times New Roman CYR" w:hAnsi="Times New Roman CYR" w:cs="Times New Roman CYR"/>
          <w:color w:val="303030"/>
          <w:sz w:val="28"/>
          <w:szCs w:val="28"/>
          <w:highlight w:val="white"/>
          <w:lang w:eastAsia="ru-RU"/>
        </w:rPr>
        <w:t>выполнения мероприятий по безопасности, охране труда и гражданской обороне в соответствии с законодательством Российской Федерации;</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 xml:space="preserve">1.17. </w:t>
      </w:r>
      <w:r>
        <w:rPr>
          <w:rFonts w:ascii="Times New Roman CYR" w:hAnsi="Times New Roman CYR" w:cs="Times New Roman CYR"/>
          <w:color w:val="303030"/>
          <w:sz w:val="28"/>
          <w:szCs w:val="28"/>
          <w:highlight w:val="white"/>
          <w:lang w:eastAsia="ru-RU"/>
        </w:rPr>
        <w:t>проведения информационно-разъяснительной работы, в том числе</w:t>
      </w:r>
      <w:r>
        <w:rPr>
          <w:rFonts w:ascii="Times New Roman CYR" w:hAnsi="Times New Roman CYR" w:cs="Times New Roman CYR"/>
          <w:color w:val="303030"/>
          <w:sz w:val="28"/>
          <w:szCs w:val="28"/>
          <w:highlight w:val="white"/>
          <w:lang w:eastAsia="ru-RU"/>
        </w:rPr>
        <w:br/>
        <w:t>размещения и распространения информационно-аналитических материалов ПФР, а также участия в обучающих и информационно-разъяснительных программах и мероприятиях ПФР;</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 xml:space="preserve">1.18. </w:t>
      </w:r>
      <w:r>
        <w:rPr>
          <w:rFonts w:ascii="Times New Roman CYR" w:hAnsi="Times New Roman CYR" w:cs="Times New Roman CYR"/>
          <w:color w:val="303030"/>
          <w:sz w:val="28"/>
          <w:szCs w:val="28"/>
          <w:highlight w:val="white"/>
          <w:lang w:eastAsia="ru-RU"/>
        </w:rPr>
        <w:t>противодействия коррупции, в том числе соблюдения</w:t>
      </w:r>
      <w:r>
        <w:rPr>
          <w:rFonts w:ascii="Times New Roman CYR" w:hAnsi="Times New Roman CYR" w:cs="Times New Roman CYR"/>
          <w:color w:val="303030"/>
          <w:sz w:val="28"/>
          <w:szCs w:val="28"/>
          <w:highlight w:val="white"/>
          <w:lang w:eastAsia="ru-RU"/>
        </w:rPr>
        <w:br/>
        <w:t>работниками ограничений, запретов и обязанностей, установленных</w:t>
      </w:r>
      <w:r>
        <w:rPr>
          <w:rFonts w:ascii="Times New Roman CYR" w:hAnsi="Times New Roman CYR" w:cs="Times New Roman CYR"/>
          <w:color w:val="303030"/>
          <w:sz w:val="28"/>
          <w:szCs w:val="28"/>
          <w:highlight w:val="white"/>
          <w:lang w:eastAsia="ru-RU"/>
        </w:rPr>
        <w:br/>
        <w:t>законодательством Российской Федерации в сфере противодействия коррупции.</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lastRenderedPageBreak/>
        <w:t xml:space="preserve">2. </w:t>
      </w:r>
      <w:r>
        <w:rPr>
          <w:rFonts w:ascii="Times New Roman CYR" w:hAnsi="Times New Roman CYR" w:cs="Times New Roman CYR"/>
          <w:color w:val="303030"/>
          <w:sz w:val="28"/>
          <w:szCs w:val="28"/>
          <w:highlight w:val="white"/>
          <w:lang w:eastAsia="ru-RU"/>
        </w:rPr>
        <w:t>Проведение заблаговременной работы с предпенсионерами и</w:t>
      </w:r>
      <w:r>
        <w:rPr>
          <w:rFonts w:ascii="Times New Roman CYR" w:hAnsi="Times New Roman CYR" w:cs="Times New Roman CYR"/>
          <w:color w:val="303030"/>
          <w:sz w:val="28"/>
          <w:szCs w:val="28"/>
          <w:highlight w:val="white"/>
          <w:lang w:eastAsia="ru-RU"/>
        </w:rPr>
        <w:br/>
        <w:t>лицами, выходящими на пенсию, а также взаимодействие со страхователями по</w:t>
      </w:r>
      <w:r>
        <w:rPr>
          <w:rFonts w:ascii="Times New Roman CYR" w:hAnsi="Times New Roman CYR" w:cs="Times New Roman CYR"/>
          <w:color w:val="303030"/>
          <w:sz w:val="28"/>
          <w:szCs w:val="28"/>
          <w:highlight w:val="white"/>
          <w:lang w:eastAsia="ru-RU"/>
        </w:rPr>
        <w:br/>
        <w:t>вопросам представления заявлений и документов застрахованных лиц,</w:t>
      </w:r>
      <w:r>
        <w:rPr>
          <w:rFonts w:ascii="Times New Roman CYR" w:hAnsi="Times New Roman CYR" w:cs="Times New Roman CYR"/>
          <w:color w:val="303030"/>
          <w:sz w:val="28"/>
          <w:szCs w:val="28"/>
          <w:highlight w:val="white"/>
          <w:lang w:eastAsia="ru-RU"/>
        </w:rPr>
        <w:br/>
        <w:t>необходимых для установления и выплаты пенсий, пособий и иных социальных</w:t>
      </w:r>
      <w:r>
        <w:rPr>
          <w:rFonts w:ascii="Times New Roman CYR" w:hAnsi="Times New Roman CYR" w:cs="Times New Roman CYR"/>
          <w:color w:val="303030"/>
          <w:sz w:val="28"/>
          <w:szCs w:val="28"/>
          <w:highlight w:val="white"/>
          <w:lang w:eastAsia="ru-RU"/>
        </w:rPr>
        <w:br/>
        <w:t>выплат.</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 xml:space="preserve">3. </w:t>
      </w:r>
      <w:r>
        <w:rPr>
          <w:rFonts w:ascii="Times New Roman CYR" w:hAnsi="Times New Roman CYR" w:cs="Times New Roman CYR"/>
          <w:color w:val="303030"/>
          <w:sz w:val="28"/>
          <w:szCs w:val="28"/>
          <w:highlight w:val="white"/>
          <w:lang w:eastAsia="ru-RU"/>
        </w:rPr>
        <w:t>Проверку принятых клиентскими службами заявлений и документов,</w:t>
      </w:r>
      <w:r>
        <w:rPr>
          <w:rFonts w:ascii="Times New Roman CYR" w:hAnsi="Times New Roman CYR" w:cs="Times New Roman CYR"/>
          <w:color w:val="303030"/>
          <w:sz w:val="28"/>
          <w:szCs w:val="28"/>
          <w:highlight w:val="white"/>
          <w:lang w:eastAsia="ru-RU"/>
        </w:rPr>
        <w:br/>
        <w:t>а также сформированных макетов и (или) дополненных электронных выплатных дел, в том числе посредством проведения работы по подтверждению сведений, содержащихся в справках о заработной плате и периодах работы, и принятие на их основании решений (распоряжений), в том числе:</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назначении (об отказе в назначении) пенсий (переводе с одной пенсии на другую), пособий и иных социальных выплат, а также восстановлении их</w:t>
      </w:r>
      <w:r>
        <w:rPr>
          <w:rFonts w:ascii="Times New Roman CYR" w:hAnsi="Times New Roman CYR" w:cs="Times New Roman CYR"/>
          <w:color w:val="303030"/>
          <w:sz w:val="28"/>
          <w:szCs w:val="28"/>
          <w:highlight w:val="white"/>
          <w:lang w:eastAsia="ru-RU"/>
        </w:rPr>
        <w:br/>
        <w:t>выплаты;</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перерасчете размера пенсий, пособий и иных социальных выплат;</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выдаче (об отказе в выдаче) государственного сертификата на материнский (семейный) капитал;</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приостановлении срока принятия решения о выдаче (об отказе в выдаче) государственного сертификата на материнский (семейный) капитал;</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об удовлетворении (об отказе в удовлетворении) заявлений о распоряжении средствами (частью средств) материнского (семейного) капитала;</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lang w:eastAsia="ru-RU"/>
        </w:rPr>
      </w:pPr>
      <w:r>
        <w:rPr>
          <w:rFonts w:ascii="Times New Roman CYR" w:hAnsi="Times New Roman CYR" w:cs="Times New Roman CYR"/>
          <w:color w:val="303030"/>
          <w:sz w:val="28"/>
          <w:szCs w:val="28"/>
          <w:lang w:eastAsia="ru-RU"/>
        </w:rPr>
        <w:t>об установлении (об отказе в установлении) периодов работы на основании свидетельских показаний;</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об установлении (об отказе в установлении) периода ухода, осуществляемого трудоспособным лицом за инвалидом I группы, ребенком-инвалидом в возрасте до 18 лет или за лицом, достигшим возраста 80 лет;</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проведении проверки документов (сведений), необходимых для установления (выплаты) пенсии и иных социальных выплат;</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приостановлении (восстановлении) срока рассмотрения заявления об установлении (выплате) пенсии;</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постановке выплатного дела на учет;</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об обнаружении ошибки, допущенной при установлении пенсий, пособий и иных социальных выплат.</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 xml:space="preserve">4. </w:t>
      </w:r>
      <w:r>
        <w:rPr>
          <w:rFonts w:ascii="Times New Roman CYR" w:hAnsi="Times New Roman CYR" w:cs="Times New Roman CYR"/>
          <w:color w:val="303030"/>
          <w:sz w:val="28"/>
          <w:szCs w:val="28"/>
          <w:highlight w:val="white"/>
          <w:lang w:eastAsia="ru-RU"/>
        </w:rPr>
        <w:t>Передачу в клиентские службы документов, справок на основании</w:t>
      </w:r>
      <w:r>
        <w:rPr>
          <w:rFonts w:ascii="Times New Roman CYR" w:hAnsi="Times New Roman CYR" w:cs="Times New Roman CYR"/>
          <w:color w:val="303030"/>
          <w:sz w:val="28"/>
          <w:szCs w:val="28"/>
          <w:highlight w:val="white"/>
          <w:lang w:eastAsia="ru-RU"/>
        </w:rPr>
        <w:br/>
        <w:t>принятых Управлением решений (распоряжений) для выдачи заявителям (их представителям).</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lastRenderedPageBreak/>
        <w:t xml:space="preserve">5. </w:t>
      </w:r>
      <w:r>
        <w:rPr>
          <w:rFonts w:ascii="Times New Roman CYR" w:hAnsi="Times New Roman CYR" w:cs="Times New Roman CYR"/>
          <w:sz w:val="28"/>
          <w:szCs w:val="28"/>
          <w:highlight w:val="white"/>
          <w:lang w:eastAsia="ru-RU"/>
        </w:rPr>
        <w:t>В</w:t>
      </w:r>
      <w:r>
        <w:rPr>
          <w:rFonts w:ascii="Times New Roman CYR" w:hAnsi="Times New Roman CYR" w:cs="Times New Roman CYR"/>
          <w:color w:val="303030"/>
          <w:sz w:val="28"/>
          <w:szCs w:val="28"/>
          <w:highlight w:val="white"/>
          <w:lang w:eastAsia="ru-RU"/>
        </w:rPr>
        <w:t>несение сведений в информационные подсистемы, модули,</w:t>
      </w:r>
      <w:r>
        <w:rPr>
          <w:rFonts w:ascii="Times New Roman CYR" w:hAnsi="Times New Roman CYR" w:cs="Times New Roman CYR"/>
          <w:color w:val="303030"/>
          <w:sz w:val="28"/>
          <w:szCs w:val="28"/>
          <w:highlight w:val="white"/>
          <w:lang w:eastAsia="ru-RU"/>
        </w:rPr>
        <w:br/>
        <w:t>компоненты АИС ПФР, ведение которых отнесено к компетенции Управления.</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 xml:space="preserve">6. </w:t>
      </w:r>
      <w:r>
        <w:rPr>
          <w:rFonts w:ascii="Times New Roman CYR" w:hAnsi="Times New Roman CYR" w:cs="Times New Roman CYR"/>
          <w:sz w:val="28"/>
          <w:szCs w:val="28"/>
          <w:highlight w:val="white"/>
          <w:lang w:eastAsia="ru-RU"/>
        </w:rPr>
        <w:t>Д</w:t>
      </w:r>
      <w:r>
        <w:rPr>
          <w:rFonts w:ascii="Times New Roman CYR" w:hAnsi="Times New Roman CYR" w:cs="Times New Roman CYR"/>
          <w:color w:val="303030"/>
          <w:sz w:val="28"/>
          <w:szCs w:val="28"/>
          <w:highlight w:val="white"/>
          <w:lang w:eastAsia="ru-RU"/>
        </w:rPr>
        <w:t>ополнение и уточнение индивидуальных лицевых счетов на</w:t>
      </w:r>
      <w:r>
        <w:rPr>
          <w:rFonts w:ascii="Times New Roman CYR" w:hAnsi="Times New Roman CYR" w:cs="Times New Roman CYR"/>
          <w:color w:val="303030"/>
          <w:sz w:val="28"/>
          <w:szCs w:val="28"/>
          <w:highlight w:val="white"/>
          <w:lang w:eastAsia="ru-RU"/>
        </w:rPr>
        <w:br/>
        <w:t>основании соответствующих заявлений (обращений) застрахованных лиц, получателей пенсий, пособий и иных социальных выплат и прилагаемых к ним документов.</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 xml:space="preserve">7. </w:t>
      </w:r>
      <w:r>
        <w:rPr>
          <w:rFonts w:ascii="Times New Roman CYR" w:hAnsi="Times New Roman CYR" w:cs="Times New Roman CYR"/>
          <w:color w:val="303030"/>
          <w:sz w:val="28"/>
          <w:szCs w:val="28"/>
          <w:highlight w:val="white"/>
          <w:lang w:eastAsia="ru-RU"/>
        </w:rPr>
        <w:t>Передачу документов, необходимых для выплаты пенсий, пособий и</w:t>
      </w:r>
      <w:r>
        <w:rPr>
          <w:rFonts w:ascii="Times New Roman CYR" w:hAnsi="Times New Roman CYR" w:cs="Times New Roman CYR"/>
          <w:color w:val="303030"/>
          <w:sz w:val="28"/>
          <w:szCs w:val="28"/>
          <w:highlight w:val="white"/>
          <w:lang w:eastAsia="ru-RU"/>
        </w:rPr>
        <w:br/>
        <w:t>иных социальных выплат, в Государственное учреждение - Центр по выплате пенсий и обработке информации Пенсионного фонда Российской Федерации в Красноярском крае.</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 xml:space="preserve">8. </w:t>
      </w:r>
      <w:r>
        <w:rPr>
          <w:rFonts w:ascii="Times New Roman CYR" w:hAnsi="Times New Roman CYR" w:cs="Times New Roman CYR"/>
          <w:sz w:val="28"/>
          <w:szCs w:val="28"/>
          <w:highlight w:val="white"/>
          <w:lang w:eastAsia="ru-RU"/>
        </w:rPr>
        <w:t>Н</w:t>
      </w:r>
      <w:r>
        <w:rPr>
          <w:rFonts w:ascii="Times New Roman CYR" w:hAnsi="Times New Roman CYR" w:cs="Times New Roman CYR"/>
          <w:color w:val="303030"/>
          <w:sz w:val="28"/>
          <w:szCs w:val="28"/>
          <w:highlight w:val="white"/>
          <w:lang w:eastAsia="ru-RU"/>
        </w:rPr>
        <w:t>аправление зарегистрированным лицам, получателям пенсий,</w:t>
      </w:r>
      <w:r>
        <w:rPr>
          <w:rFonts w:ascii="Times New Roman CYR" w:hAnsi="Times New Roman CYR" w:cs="Times New Roman CYR"/>
          <w:color w:val="303030"/>
          <w:sz w:val="28"/>
          <w:szCs w:val="28"/>
          <w:highlight w:val="white"/>
          <w:lang w:eastAsia="ru-RU"/>
        </w:rPr>
        <w:br/>
        <w:t>пособий и иных социальных выплат, а также страхователям уведомлений о принятых Управлением решениях в случаях, предусмотренных законодательными и иными нормативными правовыми актами Российской Федерации.</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 xml:space="preserve">9. </w:t>
      </w:r>
      <w:r>
        <w:rPr>
          <w:rFonts w:ascii="Times New Roman CYR" w:hAnsi="Times New Roman CYR" w:cs="Times New Roman CYR"/>
          <w:color w:val="303030"/>
          <w:sz w:val="28"/>
          <w:szCs w:val="28"/>
          <w:highlight w:val="white"/>
          <w:lang w:eastAsia="ru-RU"/>
        </w:rPr>
        <w:t>Формирование и представление в Отделение первичных учетных</w:t>
      </w:r>
      <w:r>
        <w:rPr>
          <w:rFonts w:ascii="Times New Roman CYR" w:hAnsi="Times New Roman CYR" w:cs="Times New Roman CYR"/>
          <w:color w:val="303030"/>
          <w:sz w:val="28"/>
          <w:szCs w:val="28"/>
          <w:highlight w:val="white"/>
          <w:lang w:eastAsia="ru-RU"/>
        </w:rPr>
        <w:br/>
        <w:t>документов по установлению пенсий, пособий и иных социальных выплат для ведения бюджетного учета по расходам.</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ab/>
        <w:t xml:space="preserve">10. </w:t>
      </w:r>
      <w:r>
        <w:rPr>
          <w:rFonts w:ascii="Times New Roman CYR" w:hAnsi="Times New Roman CYR" w:cs="Times New Roman CYR"/>
          <w:color w:val="303030"/>
          <w:sz w:val="28"/>
          <w:szCs w:val="28"/>
          <w:highlight w:val="white"/>
          <w:lang w:eastAsia="ru-RU"/>
        </w:rPr>
        <w:t>Осуществление взаимодействия с МФЦ, органами и организациями, осуществляющими предоставление государственных и муниципальных услуг, по вопросам, относящимся к компетенции Управления, включая контроль за направлением межведомственных электронных запросов и поступлением ответов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 xml:space="preserve">11. </w:t>
      </w:r>
      <w:r>
        <w:rPr>
          <w:rFonts w:ascii="Times New Roman CYR" w:hAnsi="Times New Roman CYR" w:cs="Times New Roman CYR"/>
          <w:color w:val="303030"/>
          <w:sz w:val="28"/>
          <w:szCs w:val="28"/>
          <w:highlight w:val="white"/>
          <w:lang w:eastAsia="ru-RU"/>
        </w:rPr>
        <w:t>Прием отчетности, поступившей от:</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плательщиков страховых взносов за периоды до 1 января 2017 г.;</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страхователей по индивидуальному (персонифицированному) учету в</w:t>
      </w:r>
      <w:r>
        <w:rPr>
          <w:rFonts w:ascii="Times New Roman CYR" w:hAnsi="Times New Roman CYR" w:cs="Times New Roman CYR"/>
          <w:color w:val="303030"/>
          <w:sz w:val="28"/>
          <w:szCs w:val="28"/>
          <w:highlight w:val="white"/>
          <w:lang w:eastAsia="ru-RU"/>
        </w:rPr>
        <w:br/>
        <w:t>системе обязательного пенсионного страхования (в том числе за периоды</w:t>
      </w:r>
      <w:r>
        <w:rPr>
          <w:rFonts w:ascii="Times New Roman CYR" w:hAnsi="Times New Roman CYR" w:cs="Times New Roman CYR"/>
          <w:color w:val="303030"/>
          <w:sz w:val="28"/>
          <w:szCs w:val="28"/>
          <w:highlight w:val="white"/>
          <w:lang w:eastAsia="ru-RU"/>
        </w:rPr>
        <w:br/>
        <w:t>до 1 января 2017 г.).</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 xml:space="preserve">12. </w:t>
      </w:r>
      <w:r>
        <w:rPr>
          <w:rFonts w:ascii="Times New Roman CYR" w:hAnsi="Times New Roman CYR" w:cs="Times New Roman CYR"/>
          <w:sz w:val="28"/>
          <w:szCs w:val="28"/>
          <w:highlight w:val="white"/>
          <w:lang w:eastAsia="ru-RU"/>
        </w:rPr>
        <w:t>О</w:t>
      </w:r>
      <w:r>
        <w:rPr>
          <w:rFonts w:ascii="Times New Roman CYR" w:hAnsi="Times New Roman CYR" w:cs="Times New Roman CYR"/>
          <w:color w:val="303030"/>
          <w:sz w:val="28"/>
          <w:szCs w:val="28"/>
          <w:highlight w:val="white"/>
          <w:lang w:eastAsia="ru-RU"/>
        </w:rPr>
        <w:t>существление контроля за достоверностью представленных</w:t>
      </w:r>
      <w:r>
        <w:rPr>
          <w:rFonts w:ascii="Times New Roman CYR" w:hAnsi="Times New Roman CYR" w:cs="Times New Roman CYR"/>
          <w:color w:val="303030"/>
          <w:sz w:val="28"/>
          <w:szCs w:val="28"/>
          <w:highlight w:val="white"/>
          <w:lang w:eastAsia="ru-RU"/>
        </w:rPr>
        <w:br/>
        <w:t>страхователями сведений индивидуального (персонифицированного) учета.</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ab/>
        <w:t xml:space="preserve">13. </w:t>
      </w:r>
      <w:r>
        <w:rPr>
          <w:rFonts w:ascii="Times New Roman CYR" w:hAnsi="Times New Roman CYR" w:cs="Times New Roman CYR"/>
          <w:sz w:val="28"/>
          <w:szCs w:val="28"/>
          <w:highlight w:val="white"/>
          <w:lang w:eastAsia="ru-RU"/>
        </w:rPr>
        <w:t>П</w:t>
      </w:r>
      <w:r>
        <w:rPr>
          <w:rFonts w:ascii="Times New Roman CYR" w:hAnsi="Times New Roman CYR" w:cs="Times New Roman CYR"/>
          <w:color w:val="303030"/>
          <w:sz w:val="28"/>
          <w:szCs w:val="28"/>
          <w:highlight w:val="white"/>
          <w:lang w:eastAsia="ru-RU"/>
        </w:rPr>
        <w:t>ринятие решений и организацию работы по взысканию</w:t>
      </w:r>
      <w:r>
        <w:rPr>
          <w:rFonts w:ascii="Times New Roman CYR" w:hAnsi="Times New Roman CYR" w:cs="Times New Roman CYR"/>
          <w:color w:val="303030"/>
          <w:sz w:val="28"/>
          <w:szCs w:val="28"/>
          <w:highlight w:val="white"/>
          <w:lang w:eastAsia="ru-RU"/>
        </w:rPr>
        <w:br/>
        <w:t>финансовых санкций за нарушение законодательства Российской Федерации об индивидуальном (персонифицированном) учете в системе обязательного пенсионного страхования.</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lastRenderedPageBreak/>
        <w:tab/>
        <w:t xml:space="preserve">14. </w:t>
      </w:r>
      <w:r>
        <w:rPr>
          <w:rFonts w:ascii="Times New Roman CYR" w:hAnsi="Times New Roman CYR" w:cs="Times New Roman CYR"/>
          <w:sz w:val="28"/>
          <w:szCs w:val="28"/>
          <w:highlight w:val="white"/>
          <w:lang w:eastAsia="ru-RU"/>
        </w:rPr>
        <w:t>П</w:t>
      </w:r>
      <w:r>
        <w:rPr>
          <w:rFonts w:ascii="Times New Roman CYR" w:hAnsi="Times New Roman CYR" w:cs="Times New Roman CYR"/>
          <w:color w:val="303030"/>
          <w:sz w:val="28"/>
          <w:szCs w:val="28"/>
          <w:highlight w:val="white"/>
          <w:lang w:eastAsia="ru-RU"/>
        </w:rPr>
        <w:t>ринятие решений и организацию работы по привлечению</w:t>
      </w:r>
      <w:r>
        <w:rPr>
          <w:rFonts w:ascii="Times New Roman CYR" w:hAnsi="Times New Roman CYR" w:cs="Times New Roman CYR"/>
          <w:color w:val="303030"/>
          <w:sz w:val="28"/>
          <w:szCs w:val="28"/>
          <w:highlight w:val="white"/>
          <w:lang w:eastAsia="ru-RU"/>
        </w:rPr>
        <w:br/>
        <w:t>должностных лиц страхователей к административной ответственности за нарушение законодательства Российской Федерации об индивидуальном</w:t>
      </w:r>
      <w:r>
        <w:rPr>
          <w:rFonts w:ascii="Times New Roman CYR" w:hAnsi="Times New Roman CYR" w:cs="Times New Roman CYR"/>
          <w:color w:val="303030"/>
          <w:sz w:val="28"/>
          <w:szCs w:val="28"/>
          <w:highlight w:val="white"/>
          <w:lang w:eastAsia="ru-RU"/>
        </w:rPr>
        <w:br/>
      </w:r>
      <w:r w:rsidRPr="0096608E">
        <w:rPr>
          <w:rFonts w:ascii="Times New Roman" w:hAnsi="Times New Roman"/>
          <w:color w:val="303030"/>
          <w:sz w:val="28"/>
          <w:szCs w:val="28"/>
          <w:highlight w:val="white"/>
          <w:lang w:eastAsia="ru-RU"/>
        </w:rPr>
        <w:t>(</w:t>
      </w:r>
      <w:r>
        <w:rPr>
          <w:rFonts w:ascii="Times New Roman CYR" w:hAnsi="Times New Roman CYR" w:cs="Times New Roman CYR"/>
          <w:color w:val="303030"/>
          <w:sz w:val="28"/>
          <w:szCs w:val="28"/>
          <w:highlight w:val="white"/>
          <w:lang w:eastAsia="ru-RU"/>
        </w:rPr>
        <w:t xml:space="preserve">персонифицированном) учете в системе обязательного пенсионного страхования. </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ab/>
        <w:t xml:space="preserve">15. </w:t>
      </w:r>
      <w:r>
        <w:rPr>
          <w:rFonts w:ascii="Times New Roman CYR" w:hAnsi="Times New Roman CYR" w:cs="Times New Roman CYR"/>
          <w:color w:val="303030"/>
          <w:sz w:val="28"/>
          <w:szCs w:val="28"/>
          <w:highlight w:val="white"/>
          <w:lang w:eastAsia="ru-RU"/>
        </w:rPr>
        <w:t>Осуществление контроля за правильностью исчисления, полнотой и своевременностью уплаты (перечисления) страховых взносов, подлежащих уплате за отчетные (расчетные) периоды, истекшие до 1 января 2017 г., в том числе, проведение камеральных и выездных (повторных выездных) проверок, связанных с назначением (перерасчетом) и выплатой обязательного страхового обеспечения, представлением сведений индивидуального (персонифицированного) учета застрахованных лиц, а также принятие решений:</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перерасчете обязательств по уплате страховых взносов, пеней и штрафов за отчетные (расчетные) периоды, истекшие до 1 января 2017 г.;</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привлечении (об отказе в привлечении) к ответственности за совершение правонарушения по результатам их проведения за периоды, истекшие до 1 января 2017 г.;</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 возврате излишне уплаченных (взысканных) сумм страховых взносов,</w:t>
      </w:r>
      <w:r>
        <w:rPr>
          <w:rFonts w:ascii="Times New Roman CYR" w:hAnsi="Times New Roman CYR" w:cs="Times New Roman CYR"/>
          <w:color w:val="303030"/>
          <w:sz w:val="28"/>
          <w:szCs w:val="28"/>
          <w:highlight w:val="white"/>
          <w:lang w:eastAsia="ru-RU"/>
        </w:rPr>
        <w:br/>
        <w:t>пеней, штрафов;</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об уточнении реквизитов платежных документов за отчетные (расчетные)</w:t>
      </w:r>
      <w:r>
        <w:rPr>
          <w:rFonts w:ascii="Times New Roman CYR" w:hAnsi="Times New Roman CYR" w:cs="Times New Roman CYR"/>
          <w:color w:val="303030"/>
          <w:sz w:val="28"/>
          <w:szCs w:val="28"/>
          <w:highlight w:val="white"/>
          <w:lang w:eastAsia="ru-RU"/>
        </w:rPr>
        <w:br/>
        <w:t>периоды, истекшие до 1 января 2017 г.</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ab/>
        <w:t xml:space="preserve">16. </w:t>
      </w:r>
      <w:r>
        <w:rPr>
          <w:rFonts w:ascii="Times New Roman CYR" w:hAnsi="Times New Roman CYR" w:cs="Times New Roman CYR"/>
          <w:color w:val="303030"/>
          <w:sz w:val="28"/>
          <w:szCs w:val="28"/>
          <w:highlight w:val="white"/>
          <w:lang w:eastAsia="ru-RU"/>
        </w:rPr>
        <w:t>Передачу налоговым органам сведений о суммах недоимки, пеней и штрафов по страховым взносам, образовавшихся на 1 января 2017 г., а также доначисленных суммах страховых взносов, пеней и штрафов по результатам контрольных мероприятий, проведенных за отчетные (расчетные) периоды, истекшие до 1 января 2017 г., а также решений о возврате излишне уплаченных (взысканных) сумм страховых взносов, пеней и штрафов, решений об уточнении реквизитов в платежных документах за отчетные (расчетные) периоды, истекшие до 1 января 2017 г.</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ab/>
        <w:t xml:space="preserve">17. </w:t>
      </w:r>
      <w:r>
        <w:rPr>
          <w:rFonts w:ascii="Times New Roman CYR" w:hAnsi="Times New Roman CYR" w:cs="Times New Roman CYR"/>
          <w:color w:val="303030"/>
          <w:sz w:val="28"/>
          <w:szCs w:val="28"/>
          <w:highlight w:val="white"/>
          <w:lang w:eastAsia="ru-RU"/>
        </w:rPr>
        <w:t>Взаимодействие со страхователями по вопросам регистрации</w:t>
      </w:r>
      <w:r>
        <w:rPr>
          <w:rFonts w:ascii="Times New Roman CYR" w:hAnsi="Times New Roman CYR" w:cs="Times New Roman CYR"/>
          <w:color w:val="303030"/>
          <w:sz w:val="28"/>
          <w:szCs w:val="28"/>
          <w:highlight w:val="white"/>
          <w:lang w:eastAsia="ru-RU"/>
        </w:rPr>
        <w:br/>
        <w:t>страхователей и учета платежей.</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ab/>
        <w:t xml:space="preserve">18. </w:t>
      </w:r>
      <w:r>
        <w:rPr>
          <w:rFonts w:ascii="Times New Roman CYR" w:hAnsi="Times New Roman CYR" w:cs="Times New Roman CYR"/>
          <w:color w:val="303030"/>
          <w:sz w:val="28"/>
          <w:szCs w:val="28"/>
          <w:highlight w:val="white"/>
          <w:lang w:eastAsia="ru-RU"/>
        </w:rPr>
        <w:t>Ведение претензионно-исковой работы по вопросам, относящимся к</w:t>
      </w:r>
      <w:r>
        <w:rPr>
          <w:rFonts w:ascii="Times New Roman CYR" w:hAnsi="Times New Roman CYR" w:cs="Times New Roman CYR"/>
          <w:color w:val="303030"/>
          <w:sz w:val="28"/>
          <w:szCs w:val="28"/>
          <w:highlight w:val="white"/>
          <w:lang w:eastAsia="ru-RU"/>
        </w:rPr>
        <w:br/>
        <w:t>компетенции Управления.</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ab/>
        <w:t xml:space="preserve">19. </w:t>
      </w:r>
      <w:r>
        <w:rPr>
          <w:rFonts w:ascii="Times New Roman CYR" w:hAnsi="Times New Roman CYR" w:cs="Times New Roman CYR"/>
          <w:color w:val="303030"/>
          <w:sz w:val="28"/>
          <w:szCs w:val="28"/>
          <w:highlight w:val="white"/>
          <w:lang w:eastAsia="ru-RU"/>
        </w:rPr>
        <w:t>Осуществление юридических действий по защите имущественных и</w:t>
      </w:r>
      <w:r>
        <w:rPr>
          <w:rFonts w:ascii="Times New Roman CYR" w:hAnsi="Times New Roman CYR" w:cs="Times New Roman CYR"/>
          <w:color w:val="303030"/>
          <w:sz w:val="28"/>
          <w:szCs w:val="28"/>
          <w:highlight w:val="white"/>
          <w:lang w:eastAsia="ru-RU"/>
        </w:rPr>
        <w:br/>
        <w:t>иных прав и законных интересов Управления, в том числе в судебных органах, по вопросам, относящимся к компетенции Управления.</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lastRenderedPageBreak/>
        <w:tab/>
        <w:t xml:space="preserve">20. </w:t>
      </w:r>
      <w:r>
        <w:rPr>
          <w:rFonts w:ascii="Times New Roman CYR" w:hAnsi="Times New Roman CYR" w:cs="Times New Roman CYR"/>
          <w:sz w:val="28"/>
          <w:szCs w:val="28"/>
          <w:highlight w:val="white"/>
          <w:lang w:eastAsia="ru-RU"/>
        </w:rPr>
        <w:t>О</w:t>
      </w:r>
      <w:r>
        <w:rPr>
          <w:rFonts w:ascii="Times New Roman CYR" w:hAnsi="Times New Roman CYR" w:cs="Times New Roman CYR"/>
          <w:color w:val="303030"/>
          <w:sz w:val="28"/>
          <w:szCs w:val="28"/>
          <w:highlight w:val="white"/>
          <w:lang w:eastAsia="ru-RU"/>
        </w:rPr>
        <w:t>существление функций государственного заказчика по</w:t>
      </w:r>
      <w:r>
        <w:rPr>
          <w:rFonts w:ascii="Times New Roman CYR" w:hAnsi="Times New Roman CYR" w:cs="Times New Roman CYR"/>
          <w:color w:val="303030"/>
          <w:sz w:val="28"/>
          <w:szCs w:val="28"/>
          <w:highlight w:val="white"/>
          <w:lang w:eastAsia="ru-RU"/>
        </w:rPr>
        <w:br/>
        <w:t xml:space="preserve">осуществлению закупок товаров, работ, услуг для обеспечения федеральных нужд </w:t>
      </w:r>
      <w:r>
        <w:rPr>
          <w:rFonts w:ascii="Times New Roman CYR" w:hAnsi="Times New Roman CYR" w:cs="Times New Roman CYR"/>
          <w:color w:val="6A6A6A"/>
          <w:sz w:val="28"/>
          <w:szCs w:val="28"/>
          <w:highlight w:val="white"/>
          <w:lang w:eastAsia="ru-RU"/>
        </w:rPr>
        <w:t xml:space="preserve">по </w:t>
      </w:r>
      <w:r>
        <w:rPr>
          <w:rFonts w:ascii="Times New Roman CYR" w:hAnsi="Times New Roman CYR" w:cs="Times New Roman CYR"/>
          <w:color w:val="303030"/>
          <w:sz w:val="28"/>
          <w:szCs w:val="28"/>
          <w:highlight w:val="white"/>
          <w:lang w:eastAsia="ru-RU"/>
        </w:rPr>
        <w:t xml:space="preserve">вопросам, отнесенным к компетенции Управления, если иное не установлено приказом Отделения. </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sz w:val="28"/>
          <w:szCs w:val="28"/>
          <w:highlight w:val="white"/>
          <w:lang w:eastAsia="ru-RU"/>
        </w:rPr>
        <w:tab/>
        <w:t xml:space="preserve">21. </w:t>
      </w:r>
      <w:r>
        <w:rPr>
          <w:rFonts w:ascii="Times New Roman CYR" w:hAnsi="Times New Roman CYR" w:cs="Times New Roman CYR"/>
          <w:color w:val="303030"/>
          <w:sz w:val="28"/>
          <w:szCs w:val="28"/>
          <w:highlight w:val="white"/>
          <w:lang w:eastAsia="ru-RU"/>
        </w:rPr>
        <w:t>Проведение работы и принятие решений по признанию безнадежной к взысканию задолженности по платежам в бюджет ПФР:</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начисленных сумм неустоек (штрафов, пеней) по заключенным</w:t>
      </w:r>
      <w:r>
        <w:rPr>
          <w:rFonts w:ascii="Times New Roman CYR" w:hAnsi="Times New Roman CYR" w:cs="Times New Roman CYR"/>
          <w:color w:val="303030"/>
          <w:sz w:val="28"/>
          <w:szCs w:val="28"/>
          <w:highlight w:val="white"/>
          <w:lang w:eastAsia="ru-RU"/>
        </w:rPr>
        <w:br/>
        <w:t>Управлением государственным контрактам, если иное не установлено приказом</w:t>
      </w:r>
      <w:r>
        <w:rPr>
          <w:rFonts w:ascii="Times New Roman CYR" w:hAnsi="Times New Roman CYR" w:cs="Times New Roman CYR"/>
          <w:color w:val="303030"/>
          <w:sz w:val="28"/>
          <w:szCs w:val="28"/>
          <w:highlight w:val="white"/>
          <w:lang w:eastAsia="ru-RU"/>
        </w:rPr>
        <w:br/>
        <w:t>Отделения;</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Pr>
          <w:rFonts w:ascii="Times New Roman CYR" w:hAnsi="Times New Roman CYR" w:cs="Times New Roman CYR"/>
          <w:color w:val="303030"/>
          <w:sz w:val="28"/>
          <w:szCs w:val="28"/>
          <w:highlight w:val="white"/>
          <w:lang w:eastAsia="ru-RU"/>
        </w:rPr>
        <w:t>иной задолженности по платежам в бюджет ПФР в случаях и в порядке,</w:t>
      </w:r>
      <w:r>
        <w:rPr>
          <w:rFonts w:ascii="Times New Roman CYR" w:hAnsi="Times New Roman CYR" w:cs="Times New Roman CYR"/>
          <w:color w:val="303030"/>
          <w:sz w:val="28"/>
          <w:szCs w:val="28"/>
          <w:highlight w:val="white"/>
          <w:lang w:eastAsia="ru-RU"/>
        </w:rPr>
        <w:br/>
        <w:t>установленных законодательством Российской Федерации, актами ПФР,</w:t>
      </w:r>
      <w:r>
        <w:rPr>
          <w:rFonts w:ascii="Times New Roman CYR" w:hAnsi="Times New Roman CYR" w:cs="Times New Roman CYR"/>
          <w:color w:val="303030"/>
          <w:sz w:val="28"/>
          <w:szCs w:val="28"/>
          <w:highlight w:val="white"/>
          <w:lang w:eastAsia="ru-RU"/>
        </w:rPr>
        <w:br/>
        <w:t>приказами Отделения.</w:t>
      </w:r>
    </w:p>
    <w:p w:rsidR="00524A46" w:rsidRDefault="00524A46" w:rsidP="00524A46">
      <w:pPr>
        <w:autoSpaceDE w:val="0"/>
        <w:autoSpaceDN w:val="0"/>
        <w:adjustRightInd w:val="0"/>
        <w:spacing w:after="120"/>
        <w:ind w:firstLine="708"/>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 xml:space="preserve">22. </w:t>
      </w:r>
      <w:r>
        <w:rPr>
          <w:rFonts w:ascii="Times New Roman CYR" w:hAnsi="Times New Roman CYR" w:cs="Times New Roman CYR"/>
          <w:color w:val="303030"/>
          <w:sz w:val="28"/>
          <w:szCs w:val="28"/>
          <w:highlight w:val="white"/>
          <w:lang w:eastAsia="ru-RU"/>
        </w:rPr>
        <w:t>Организацию и ведение бюджетного учета, формирование</w:t>
      </w:r>
      <w:r>
        <w:rPr>
          <w:rFonts w:ascii="Times New Roman CYR" w:hAnsi="Times New Roman CYR" w:cs="Times New Roman CYR"/>
          <w:color w:val="303030"/>
          <w:sz w:val="28"/>
          <w:szCs w:val="28"/>
          <w:highlight w:val="white"/>
          <w:lang w:eastAsia="ru-RU"/>
        </w:rPr>
        <w:br/>
        <w:t>бюджетной, статистической отчетности и иной отчетности и ее представление в</w:t>
      </w:r>
      <w:r>
        <w:rPr>
          <w:rFonts w:ascii="Times New Roman CYR" w:hAnsi="Times New Roman CYR" w:cs="Times New Roman CYR"/>
          <w:color w:val="303030"/>
          <w:sz w:val="28"/>
          <w:szCs w:val="28"/>
          <w:highlight w:val="white"/>
          <w:lang w:eastAsia="ru-RU"/>
        </w:rPr>
        <w:br/>
        <w:t>установленном порядке в ПФР, Отделение и соответствующие органы.</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23.   </w:t>
      </w:r>
      <w:r>
        <w:rPr>
          <w:rFonts w:ascii="Times New Roman CYR" w:hAnsi="Times New Roman CYR" w:cs="Times New Roman CYR"/>
          <w:color w:val="303030"/>
          <w:sz w:val="28"/>
          <w:szCs w:val="28"/>
          <w:highlight w:val="white"/>
          <w:lang w:eastAsia="ru-RU"/>
        </w:rPr>
        <w:t>Составление, ведение и исполнение бюджетной сметы.</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24. </w:t>
      </w:r>
      <w:r>
        <w:rPr>
          <w:rFonts w:ascii="Times New Roman CYR" w:hAnsi="Times New Roman CYR" w:cs="Times New Roman CYR"/>
          <w:color w:val="303030"/>
          <w:sz w:val="28"/>
          <w:szCs w:val="28"/>
          <w:highlight w:val="white"/>
          <w:lang w:eastAsia="ru-RU"/>
        </w:rPr>
        <w:t>Составление и представление в Отделение в установленном порядке</w:t>
      </w:r>
      <w:r>
        <w:rPr>
          <w:rFonts w:ascii="Times New Roman CYR" w:hAnsi="Times New Roman CYR" w:cs="Times New Roman CYR"/>
          <w:color w:val="303030"/>
          <w:sz w:val="28"/>
          <w:szCs w:val="28"/>
          <w:highlight w:val="white"/>
          <w:lang w:eastAsia="ru-RU"/>
        </w:rPr>
        <w:br/>
        <w:t>предложений, заявок, смет, организационно-распорядительных документов,</w:t>
      </w:r>
      <w:r>
        <w:rPr>
          <w:rFonts w:ascii="Times New Roman CYR" w:hAnsi="Times New Roman CYR" w:cs="Times New Roman CYR"/>
          <w:color w:val="303030"/>
          <w:sz w:val="28"/>
          <w:szCs w:val="28"/>
          <w:highlight w:val="white"/>
          <w:lang w:eastAsia="ru-RU"/>
        </w:rPr>
        <w:br/>
        <w:t>отчетов и иных документов по вопросам, отнесенным к компетенции Управления.</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25. </w:t>
      </w:r>
      <w:r>
        <w:rPr>
          <w:rFonts w:ascii="Times New Roman CYR" w:hAnsi="Times New Roman CYR" w:cs="Times New Roman CYR"/>
          <w:color w:val="303030"/>
          <w:sz w:val="28"/>
          <w:szCs w:val="28"/>
          <w:highlight w:val="white"/>
          <w:lang w:eastAsia="ru-RU"/>
        </w:rPr>
        <w:t>Обеспечение целевого и рационального использования средств,</w:t>
      </w:r>
      <w:r>
        <w:rPr>
          <w:rFonts w:ascii="Times New Roman CYR" w:hAnsi="Times New Roman CYR" w:cs="Times New Roman CYR"/>
          <w:color w:val="303030"/>
          <w:sz w:val="28"/>
          <w:szCs w:val="28"/>
          <w:highlight w:val="white"/>
          <w:lang w:eastAsia="ru-RU"/>
        </w:rPr>
        <w:br/>
        <w:t>выделяемых на финансовое и материально-техническое обеспечение</w:t>
      </w:r>
      <w:r>
        <w:rPr>
          <w:rFonts w:ascii="Times New Roman CYR" w:hAnsi="Times New Roman CYR" w:cs="Times New Roman CYR"/>
          <w:color w:val="303030"/>
          <w:sz w:val="28"/>
          <w:szCs w:val="28"/>
          <w:highlight w:val="white"/>
          <w:lang w:eastAsia="ru-RU"/>
        </w:rPr>
        <w:br/>
        <w:t>деятельности Управления.</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26. </w:t>
      </w:r>
      <w:r>
        <w:rPr>
          <w:rFonts w:ascii="Times New Roman CYR" w:hAnsi="Times New Roman CYR" w:cs="Times New Roman CYR"/>
          <w:color w:val="303030"/>
          <w:sz w:val="28"/>
          <w:szCs w:val="28"/>
          <w:highlight w:val="white"/>
          <w:lang w:eastAsia="ru-RU"/>
        </w:rPr>
        <w:t>Принятие решений о признании непригодным для дальнейшего</w:t>
      </w:r>
      <w:r>
        <w:rPr>
          <w:rFonts w:ascii="Times New Roman CYR" w:hAnsi="Times New Roman CYR" w:cs="Times New Roman CYR"/>
          <w:color w:val="303030"/>
          <w:sz w:val="28"/>
          <w:szCs w:val="28"/>
          <w:highlight w:val="white"/>
          <w:lang w:eastAsia="ru-RU"/>
        </w:rPr>
        <w:br/>
        <w:t>использования и снятии с бухгалтерского учета имущества, находящегося у</w:t>
      </w:r>
      <w:r>
        <w:rPr>
          <w:rFonts w:ascii="Times New Roman CYR" w:hAnsi="Times New Roman CYR" w:cs="Times New Roman CYR"/>
          <w:color w:val="303030"/>
          <w:sz w:val="28"/>
          <w:szCs w:val="28"/>
          <w:highlight w:val="white"/>
          <w:lang w:eastAsia="ru-RU"/>
        </w:rPr>
        <w:br/>
        <w:t>Управления на праве оперативного управления, в том числе по согласованию с</w:t>
      </w:r>
      <w:r>
        <w:rPr>
          <w:rFonts w:ascii="Times New Roman CYR" w:hAnsi="Times New Roman CYR" w:cs="Times New Roman CYR"/>
          <w:color w:val="303030"/>
          <w:sz w:val="28"/>
          <w:szCs w:val="28"/>
          <w:highlight w:val="white"/>
          <w:lang w:eastAsia="ru-RU"/>
        </w:rPr>
        <w:br/>
        <w:t>Отделением, ПФР, в соответствии с актами ПФР.</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27. </w:t>
      </w:r>
      <w:r>
        <w:rPr>
          <w:rFonts w:ascii="Times New Roman CYR" w:hAnsi="Times New Roman CYR" w:cs="Times New Roman CYR"/>
          <w:color w:val="303030"/>
          <w:sz w:val="28"/>
          <w:szCs w:val="28"/>
          <w:highlight w:val="white"/>
          <w:lang w:eastAsia="ru-RU"/>
        </w:rPr>
        <w:t>Организацию работ, связанных с использованием сведений,</w:t>
      </w:r>
      <w:r>
        <w:rPr>
          <w:rFonts w:ascii="Times New Roman CYR" w:hAnsi="Times New Roman CYR" w:cs="Times New Roman CYR"/>
          <w:color w:val="303030"/>
          <w:sz w:val="28"/>
          <w:szCs w:val="28"/>
          <w:highlight w:val="white"/>
          <w:lang w:eastAsia="ru-RU"/>
        </w:rPr>
        <w:br/>
        <w:t>составляющих государственную тайну, обеспечением защиты этих сведений.</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28. </w:t>
      </w:r>
      <w:r>
        <w:rPr>
          <w:rFonts w:ascii="Times New Roman CYR" w:hAnsi="Times New Roman CYR" w:cs="Times New Roman CYR"/>
          <w:color w:val="303030"/>
          <w:sz w:val="28"/>
          <w:szCs w:val="28"/>
          <w:highlight w:val="white"/>
          <w:lang w:eastAsia="ru-RU"/>
        </w:rPr>
        <w:t>Обработку персональных данных, в том числе с использованием</w:t>
      </w:r>
      <w:r>
        <w:rPr>
          <w:rFonts w:ascii="Times New Roman CYR" w:hAnsi="Times New Roman CYR" w:cs="Times New Roman CYR"/>
          <w:color w:val="303030"/>
          <w:sz w:val="28"/>
          <w:szCs w:val="28"/>
          <w:highlight w:val="white"/>
          <w:lang w:eastAsia="ru-RU"/>
        </w:rPr>
        <w:br/>
        <w:t>автоматизированных систем, по вопросам, отнесенным к компетенции</w:t>
      </w:r>
      <w:r>
        <w:rPr>
          <w:rFonts w:ascii="Times New Roman CYR" w:hAnsi="Times New Roman CYR" w:cs="Times New Roman CYR"/>
          <w:color w:val="303030"/>
          <w:sz w:val="28"/>
          <w:szCs w:val="28"/>
          <w:highlight w:val="white"/>
          <w:lang w:eastAsia="ru-RU"/>
        </w:rPr>
        <w:br/>
        <w:t>Управления, включая персональные данные работников Управления, членов их</w:t>
      </w:r>
      <w:r>
        <w:rPr>
          <w:rFonts w:ascii="Times New Roman CYR" w:hAnsi="Times New Roman CYR" w:cs="Times New Roman CYR"/>
          <w:color w:val="303030"/>
          <w:sz w:val="28"/>
          <w:szCs w:val="28"/>
          <w:highlight w:val="white"/>
          <w:lang w:eastAsia="ru-RU"/>
        </w:rPr>
        <w:br/>
        <w:t xml:space="preserve">семей, кандидатов на должности в Управлении, решение о назначении на которые принимает начальник Управления. </w:t>
      </w:r>
    </w:p>
    <w:p w:rsidR="00524A46" w:rsidRDefault="00524A46" w:rsidP="00524A46">
      <w:pPr>
        <w:autoSpaceDE w:val="0"/>
        <w:autoSpaceDN w:val="0"/>
        <w:adjustRightInd w:val="0"/>
        <w:spacing w:after="120"/>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29. </w:t>
      </w:r>
      <w:r>
        <w:rPr>
          <w:rFonts w:ascii="Times New Roman CYR" w:hAnsi="Times New Roman CYR" w:cs="Times New Roman CYR"/>
          <w:color w:val="303030"/>
          <w:sz w:val="28"/>
          <w:szCs w:val="28"/>
          <w:highlight w:val="white"/>
          <w:lang w:eastAsia="ru-RU"/>
        </w:rPr>
        <w:t>Обеспечение безопасности обработки, хранения персональных данных и иной информации ограниченного доступа, включая обеспечение</w:t>
      </w:r>
      <w:r>
        <w:rPr>
          <w:rFonts w:ascii="Times New Roman CYR" w:hAnsi="Times New Roman CYR" w:cs="Times New Roman CYR"/>
          <w:color w:val="303030"/>
          <w:sz w:val="28"/>
          <w:szCs w:val="28"/>
          <w:highlight w:val="white"/>
          <w:lang w:eastAsia="ru-RU"/>
        </w:rPr>
        <w:br/>
        <w:t>передачи персональных данных и иной информации с ограниченным доступом по каналам связи с использованием средств криптографической защиты.</w:t>
      </w:r>
    </w:p>
    <w:p w:rsidR="00524A46" w:rsidRDefault="00524A46" w:rsidP="00A638C9">
      <w:pPr>
        <w:autoSpaceDE w:val="0"/>
        <w:autoSpaceDN w:val="0"/>
        <w:adjustRightInd w:val="0"/>
        <w:spacing w:before="0" w:line="276" w:lineRule="auto"/>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lastRenderedPageBreak/>
        <w:tab/>
        <w:t xml:space="preserve">30. </w:t>
      </w:r>
      <w:r>
        <w:rPr>
          <w:rFonts w:ascii="Times New Roman CYR" w:hAnsi="Times New Roman CYR" w:cs="Times New Roman CYR"/>
          <w:color w:val="303030"/>
          <w:sz w:val="28"/>
          <w:szCs w:val="28"/>
          <w:highlight w:val="white"/>
          <w:lang w:eastAsia="ru-RU"/>
        </w:rPr>
        <w:t>Выполнение в Управлении мероприятий по безопасности,</w:t>
      </w:r>
      <w:r>
        <w:rPr>
          <w:rFonts w:ascii="Times New Roman CYR" w:hAnsi="Times New Roman CYR" w:cs="Times New Roman CYR"/>
          <w:color w:val="303030"/>
          <w:sz w:val="28"/>
          <w:szCs w:val="28"/>
          <w:highlight w:val="white"/>
          <w:lang w:eastAsia="ru-RU"/>
        </w:rPr>
        <w:br/>
        <w:t>гражданской обороне, охране труда, сохранности финансовых и материально-</w:t>
      </w:r>
      <w:r>
        <w:rPr>
          <w:rFonts w:ascii="Times New Roman CYR" w:hAnsi="Times New Roman CYR" w:cs="Times New Roman CYR"/>
          <w:color w:val="303030"/>
          <w:sz w:val="28"/>
          <w:szCs w:val="28"/>
          <w:highlight w:val="white"/>
          <w:lang w:eastAsia="ru-RU"/>
        </w:rPr>
        <w:br/>
        <w:t>технических средств, в соответствии с законодательством Российской Федерации.</w:t>
      </w:r>
    </w:p>
    <w:p w:rsidR="00524A46" w:rsidRDefault="00524A46" w:rsidP="00A638C9">
      <w:pPr>
        <w:autoSpaceDE w:val="0"/>
        <w:autoSpaceDN w:val="0"/>
        <w:adjustRightInd w:val="0"/>
        <w:spacing w:before="0" w:line="276" w:lineRule="auto"/>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31. </w:t>
      </w:r>
      <w:r>
        <w:rPr>
          <w:rFonts w:ascii="Times New Roman CYR" w:hAnsi="Times New Roman CYR" w:cs="Times New Roman CYR"/>
          <w:color w:val="303030"/>
          <w:sz w:val="28"/>
          <w:szCs w:val="28"/>
          <w:highlight w:val="white"/>
          <w:lang w:eastAsia="ru-RU"/>
        </w:rPr>
        <w:t>Своевременное и полное рассмотрение обращений граждан,</w:t>
      </w:r>
      <w:r>
        <w:rPr>
          <w:rFonts w:ascii="Times New Roman CYR" w:hAnsi="Times New Roman CYR" w:cs="Times New Roman CYR"/>
          <w:color w:val="303030"/>
          <w:sz w:val="28"/>
          <w:szCs w:val="28"/>
          <w:highlight w:val="white"/>
          <w:lang w:eastAsia="ru-RU"/>
        </w:rPr>
        <w:br/>
        <w:t>застрахованных лиц, организаций и направление заявителям ответов в</w:t>
      </w:r>
      <w:r>
        <w:rPr>
          <w:rFonts w:ascii="Times New Roman CYR" w:hAnsi="Times New Roman CYR" w:cs="Times New Roman CYR"/>
          <w:color w:val="303030"/>
          <w:sz w:val="28"/>
          <w:szCs w:val="28"/>
          <w:highlight w:val="white"/>
          <w:lang w:eastAsia="ru-RU"/>
        </w:rPr>
        <w:br/>
        <w:t>соответствии с законодательством Российской Федерации. Прием граждан по</w:t>
      </w:r>
      <w:r>
        <w:rPr>
          <w:rFonts w:ascii="Times New Roman CYR" w:hAnsi="Times New Roman CYR" w:cs="Times New Roman CYR"/>
          <w:color w:val="303030"/>
          <w:sz w:val="28"/>
          <w:szCs w:val="28"/>
          <w:highlight w:val="white"/>
          <w:lang w:eastAsia="ru-RU"/>
        </w:rPr>
        <w:br/>
        <w:t>вопросам, относящимся к компетенции Управления.</w:t>
      </w:r>
    </w:p>
    <w:p w:rsidR="00524A46" w:rsidRDefault="00524A46" w:rsidP="00A638C9">
      <w:pPr>
        <w:autoSpaceDE w:val="0"/>
        <w:autoSpaceDN w:val="0"/>
        <w:adjustRightInd w:val="0"/>
        <w:spacing w:before="0" w:line="276" w:lineRule="auto"/>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32. </w:t>
      </w:r>
      <w:r>
        <w:rPr>
          <w:rFonts w:ascii="Times New Roman CYR" w:hAnsi="Times New Roman CYR" w:cs="Times New Roman CYR"/>
          <w:color w:val="303030"/>
          <w:sz w:val="28"/>
          <w:szCs w:val="28"/>
          <w:highlight w:val="white"/>
          <w:lang w:eastAsia="ru-RU"/>
        </w:rPr>
        <w:t>Выполнение в соответствии с законодательством Российской</w:t>
      </w:r>
      <w:r>
        <w:rPr>
          <w:rFonts w:ascii="Times New Roman CYR" w:hAnsi="Times New Roman CYR" w:cs="Times New Roman CYR"/>
          <w:color w:val="303030"/>
          <w:sz w:val="28"/>
          <w:szCs w:val="28"/>
          <w:highlight w:val="white"/>
          <w:lang w:eastAsia="ru-RU"/>
        </w:rPr>
        <w:br/>
        <w:t>Федерации работы по комплектованию, хранению, учету и использованию</w:t>
      </w:r>
      <w:r>
        <w:rPr>
          <w:rFonts w:ascii="Times New Roman CYR" w:hAnsi="Times New Roman CYR" w:cs="Times New Roman CYR"/>
          <w:color w:val="303030"/>
          <w:sz w:val="28"/>
          <w:szCs w:val="28"/>
          <w:highlight w:val="white"/>
          <w:lang w:eastAsia="ru-RU"/>
        </w:rPr>
        <w:br/>
        <w:t>архивных документов, в том числе электронных документов, образовавшихся в</w:t>
      </w:r>
      <w:r>
        <w:rPr>
          <w:rFonts w:ascii="Times New Roman CYR" w:hAnsi="Times New Roman CYR" w:cs="Times New Roman CYR"/>
          <w:color w:val="303030"/>
          <w:sz w:val="28"/>
          <w:szCs w:val="28"/>
          <w:highlight w:val="white"/>
          <w:lang w:eastAsia="ru-RU"/>
        </w:rPr>
        <w:br/>
        <w:t>процессе деятельности Управления.</w:t>
      </w:r>
    </w:p>
    <w:p w:rsidR="00524A46" w:rsidRDefault="00524A46" w:rsidP="00A638C9">
      <w:pPr>
        <w:autoSpaceDE w:val="0"/>
        <w:autoSpaceDN w:val="0"/>
        <w:adjustRightInd w:val="0"/>
        <w:spacing w:before="0" w:line="276" w:lineRule="auto"/>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33. </w:t>
      </w:r>
      <w:r>
        <w:rPr>
          <w:rFonts w:ascii="Times New Roman CYR" w:hAnsi="Times New Roman CYR" w:cs="Times New Roman CYR"/>
          <w:color w:val="303030"/>
          <w:sz w:val="28"/>
          <w:szCs w:val="28"/>
          <w:highlight w:val="white"/>
          <w:lang w:eastAsia="ru-RU"/>
        </w:rPr>
        <w:t>Противодействие коррупции, обеспечение соблюдения работниками</w:t>
      </w:r>
      <w:r>
        <w:rPr>
          <w:rFonts w:ascii="Times New Roman CYR" w:hAnsi="Times New Roman CYR" w:cs="Times New Roman CYR"/>
          <w:color w:val="303030"/>
          <w:sz w:val="28"/>
          <w:szCs w:val="28"/>
          <w:highlight w:val="white"/>
          <w:lang w:eastAsia="ru-RU"/>
        </w:rPr>
        <w:br/>
        <w:t>ограничений, запретов и обязанностей, установленных законодательством</w:t>
      </w:r>
      <w:r>
        <w:rPr>
          <w:rFonts w:ascii="Times New Roman CYR" w:hAnsi="Times New Roman CYR" w:cs="Times New Roman CYR"/>
          <w:color w:val="303030"/>
          <w:sz w:val="28"/>
          <w:szCs w:val="28"/>
          <w:highlight w:val="white"/>
          <w:lang w:eastAsia="ru-RU"/>
        </w:rPr>
        <w:br/>
        <w:t>Российской Федерации в сфере противодействия коррупции.</w:t>
      </w:r>
    </w:p>
    <w:p w:rsidR="00524A46" w:rsidRDefault="00524A46" w:rsidP="00A638C9">
      <w:pPr>
        <w:autoSpaceDE w:val="0"/>
        <w:autoSpaceDN w:val="0"/>
        <w:adjustRightInd w:val="0"/>
        <w:spacing w:before="0" w:line="276" w:lineRule="auto"/>
        <w:ind w:firstLine="0"/>
        <w:rPr>
          <w:rFonts w:ascii="Times New Roman CYR" w:hAnsi="Times New Roman CYR" w:cs="Times New Roman CYR"/>
          <w:color w:val="303030"/>
          <w:sz w:val="28"/>
          <w:szCs w:val="28"/>
          <w:highlight w:val="white"/>
          <w:lang w:eastAsia="ru-RU"/>
        </w:rPr>
      </w:pPr>
      <w:r w:rsidRPr="0096608E">
        <w:rPr>
          <w:rFonts w:ascii="Times New Roman" w:hAnsi="Times New Roman"/>
          <w:color w:val="303030"/>
          <w:sz w:val="28"/>
          <w:szCs w:val="28"/>
          <w:highlight w:val="white"/>
          <w:lang w:eastAsia="ru-RU"/>
        </w:rPr>
        <w:tab/>
        <w:t xml:space="preserve">34. </w:t>
      </w:r>
      <w:r>
        <w:rPr>
          <w:rFonts w:ascii="Times New Roman CYR" w:hAnsi="Times New Roman CYR" w:cs="Times New Roman CYR"/>
          <w:color w:val="303030"/>
          <w:sz w:val="28"/>
          <w:szCs w:val="28"/>
          <w:highlight w:val="white"/>
          <w:lang w:eastAsia="ru-RU"/>
        </w:rPr>
        <w:t>Иные функции в соответствии с законодательством Российской</w:t>
      </w:r>
      <w:r>
        <w:rPr>
          <w:rFonts w:ascii="Times New Roman CYR" w:hAnsi="Times New Roman CYR" w:cs="Times New Roman CYR"/>
          <w:color w:val="303030"/>
          <w:sz w:val="28"/>
          <w:szCs w:val="28"/>
          <w:highlight w:val="white"/>
          <w:lang w:eastAsia="ru-RU"/>
        </w:rPr>
        <w:br/>
        <w:t>Федерации, а также постановлениями и распоряжениями Правления ПФР,</w:t>
      </w:r>
      <w:r>
        <w:rPr>
          <w:rFonts w:ascii="Times New Roman CYR" w:hAnsi="Times New Roman CYR" w:cs="Times New Roman CYR"/>
          <w:color w:val="303030"/>
          <w:sz w:val="28"/>
          <w:szCs w:val="28"/>
          <w:highlight w:val="white"/>
          <w:lang w:eastAsia="ru-RU"/>
        </w:rPr>
        <w:br/>
        <w:t>приказами Отделения.</w:t>
      </w:r>
    </w:p>
    <w:p w:rsidR="00175196" w:rsidRPr="0079389E" w:rsidRDefault="00175196" w:rsidP="00A638C9">
      <w:pPr>
        <w:spacing w:before="0" w:line="276" w:lineRule="auto"/>
        <w:ind w:firstLine="708"/>
        <w:rPr>
          <w:rFonts w:ascii="Times New Roman" w:hAnsi="Times New Roman"/>
          <w:sz w:val="28"/>
          <w:szCs w:val="28"/>
        </w:rPr>
      </w:pPr>
      <w:bookmarkStart w:id="3" w:name="_Toc306700181"/>
      <w:bookmarkStart w:id="4" w:name="_Toc348113719"/>
      <w:bookmarkStart w:id="5" w:name="_Toc472437202"/>
      <w:bookmarkStart w:id="6" w:name="_Toc477132149"/>
      <w:r w:rsidRPr="0079389E">
        <w:rPr>
          <w:rFonts w:ascii="Times New Roman" w:hAnsi="Times New Roman"/>
          <w:sz w:val="28"/>
          <w:szCs w:val="28"/>
        </w:rPr>
        <w:t xml:space="preserve">Ответственность за организацию бухгалтерского учета в Управлении, соблюдение законодательства при выполнении хозяйственных операций, подготовку бухгалтерской (финансовой) отчетности несет: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175196" w:rsidRPr="00DC2A9D" w:rsidTr="009B265C">
        <w:trPr>
          <w:trHeight w:hRule="exact" w:val="852"/>
          <w:tblHeader/>
        </w:trPr>
        <w:tc>
          <w:tcPr>
            <w:tcW w:w="2410" w:type="dxa"/>
            <w:vAlign w:val="center"/>
          </w:tcPr>
          <w:p w:rsidR="00175196" w:rsidRPr="00DC2A9D" w:rsidRDefault="00175196" w:rsidP="009B265C">
            <w:pPr>
              <w:spacing w:before="0"/>
              <w:ind w:firstLine="0"/>
              <w:jc w:val="center"/>
              <w:rPr>
                <w:rFonts w:ascii="Times New Roman" w:hAnsi="Times New Roman"/>
                <w:sz w:val="24"/>
                <w:szCs w:val="24"/>
              </w:rPr>
            </w:pPr>
            <w:r w:rsidRPr="00DC2A9D">
              <w:rPr>
                <w:rFonts w:ascii="Times New Roman" w:hAnsi="Times New Roman"/>
                <w:sz w:val="24"/>
                <w:szCs w:val="24"/>
              </w:rPr>
              <w:t>Должность</w:t>
            </w:r>
          </w:p>
        </w:tc>
        <w:tc>
          <w:tcPr>
            <w:tcW w:w="2552" w:type="dxa"/>
            <w:vAlign w:val="center"/>
          </w:tcPr>
          <w:p w:rsidR="00175196" w:rsidRPr="00DC2A9D" w:rsidRDefault="00175196" w:rsidP="009B265C">
            <w:pPr>
              <w:spacing w:before="0"/>
              <w:rPr>
                <w:rFonts w:ascii="Times New Roman" w:hAnsi="Times New Roman"/>
                <w:sz w:val="24"/>
                <w:szCs w:val="24"/>
              </w:rPr>
            </w:pPr>
            <w:r w:rsidRPr="00DC2A9D">
              <w:rPr>
                <w:rFonts w:ascii="Times New Roman" w:hAnsi="Times New Roman"/>
                <w:sz w:val="24"/>
                <w:szCs w:val="24"/>
              </w:rPr>
              <w:t xml:space="preserve">Ф.И.О. </w:t>
            </w:r>
          </w:p>
        </w:tc>
        <w:tc>
          <w:tcPr>
            <w:tcW w:w="2835" w:type="dxa"/>
            <w:vAlign w:val="center"/>
          </w:tcPr>
          <w:p w:rsidR="00175196" w:rsidRPr="00DC2A9D" w:rsidRDefault="00175196" w:rsidP="009B265C">
            <w:pPr>
              <w:spacing w:before="0"/>
              <w:ind w:firstLine="0"/>
              <w:jc w:val="center"/>
              <w:rPr>
                <w:rFonts w:ascii="Times New Roman" w:hAnsi="Times New Roman"/>
                <w:sz w:val="24"/>
                <w:szCs w:val="24"/>
              </w:rPr>
            </w:pPr>
            <w:r w:rsidRPr="00DC2A9D">
              <w:rPr>
                <w:rFonts w:ascii="Times New Roman" w:hAnsi="Times New Roman"/>
                <w:sz w:val="24"/>
                <w:szCs w:val="24"/>
              </w:rPr>
              <w:t>Основание полномочий</w:t>
            </w:r>
          </w:p>
        </w:tc>
        <w:tc>
          <w:tcPr>
            <w:tcW w:w="1984" w:type="dxa"/>
            <w:vAlign w:val="center"/>
          </w:tcPr>
          <w:p w:rsidR="00175196" w:rsidRPr="00DC2A9D" w:rsidRDefault="00175196" w:rsidP="009B265C">
            <w:pPr>
              <w:spacing w:before="0"/>
              <w:ind w:firstLine="0"/>
              <w:rPr>
                <w:rFonts w:ascii="Times New Roman" w:hAnsi="Times New Roman"/>
                <w:sz w:val="24"/>
                <w:szCs w:val="24"/>
              </w:rPr>
            </w:pPr>
            <w:r w:rsidRPr="00DC2A9D">
              <w:rPr>
                <w:rFonts w:ascii="Times New Roman" w:hAnsi="Times New Roman"/>
                <w:sz w:val="24"/>
                <w:szCs w:val="24"/>
              </w:rPr>
              <w:t>Срок полномочий</w:t>
            </w:r>
          </w:p>
        </w:tc>
      </w:tr>
      <w:tr w:rsidR="00175196" w:rsidRPr="00DC2A9D" w:rsidTr="009B265C">
        <w:tc>
          <w:tcPr>
            <w:tcW w:w="2410" w:type="dxa"/>
          </w:tcPr>
          <w:p w:rsidR="00175196" w:rsidRPr="00DC2A9D" w:rsidRDefault="00175196" w:rsidP="009B265C">
            <w:pPr>
              <w:spacing w:before="0"/>
              <w:ind w:firstLine="0"/>
              <w:rPr>
                <w:rFonts w:ascii="Times New Roman" w:hAnsi="Times New Roman"/>
                <w:sz w:val="24"/>
                <w:szCs w:val="24"/>
              </w:rPr>
            </w:pPr>
            <w:r w:rsidRPr="00DC2A9D">
              <w:rPr>
                <w:rFonts w:ascii="Times New Roman" w:hAnsi="Times New Roman"/>
                <w:sz w:val="24"/>
                <w:szCs w:val="24"/>
              </w:rPr>
              <w:t>Начальник управления ПФР</w:t>
            </w:r>
          </w:p>
        </w:tc>
        <w:tc>
          <w:tcPr>
            <w:tcW w:w="2552" w:type="dxa"/>
          </w:tcPr>
          <w:p w:rsidR="00175196" w:rsidRPr="00DC2A9D" w:rsidRDefault="00175196" w:rsidP="009B265C">
            <w:pPr>
              <w:spacing w:before="0"/>
              <w:ind w:firstLine="0"/>
              <w:rPr>
                <w:rFonts w:ascii="Times New Roman" w:hAnsi="Times New Roman"/>
                <w:sz w:val="24"/>
                <w:szCs w:val="24"/>
              </w:rPr>
            </w:pPr>
            <w:r w:rsidRPr="00DC2A9D">
              <w:rPr>
                <w:rFonts w:ascii="Times New Roman" w:hAnsi="Times New Roman"/>
                <w:sz w:val="24"/>
                <w:szCs w:val="24"/>
              </w:rPr>
              <w:t>Синьковский Константин Федорович</w:t>
            </w:r>
          </w:p>
        </w:tc>
        <w:tc>
          <w:tcPr>
            <w:tcW w:w="2835" w:type="dxa"/>
          </w:tcPr>
          <w:p w:rsidR="00175196" w:rsidRPr="00DC2A9D" w:rsidRDefault="00175196" w:rsidP="009B265C">
            <w:pPr>
              <w:spacing w:before="0"/>
              <w:ind w:firstLine="0"/>
              <w:rPr>
                <w:rFonts w:ascii="Times New Roman" w:hAnsi="Times New Roman"/>
                <w:sz w:val="24"/>
                <w:szCs w:val="24"/>
              </w:rPr>
            </w:pPr>
            <w:r w:rsidRPr="00DC2A9D">
              <w:rPr>
                <w:rFonts w:ascii="Times New Roman" w:hAnsi="Times New Roman"/>
                <w:sz w:val="24"/>
                <w:szCs w:val="24"/>
              </w:rPr>
              <w:t>Приказ  ОПФР по Красноярскому краю №  753 л/с от 17.11.2020</w:t>
            </w:r>
          </w:p>
        </w:tc>
        <w:tc>
          <w:tcPr>
            <w:tcW w:w="1984" w:type="dxa"/>
          </w:tcPr>
          <w:p w:rsidR="00175196" w:rsidRPr="00DC2A9D" w:rsidRDefault="00175196" w:rsidP="009B265C">
            <w:pPr>
              <w:spacing w:before="0"/>
              <w:ind w:right="-108"/>
              <w:rPr>
                <w:rFonts w:ascii="Times New Roman" w:hAnsi="Times New Roman"/>
                <w:sz w:val="24"/>
                <w:szCs w:val="24"/>
              </w:rPr>
            </w:pPr>
            <w:r w:rsidRPr="00DC2A9D">
              <w:rPr>
                <w:rFonts w:ascii="Times New Roman" w:hAnsi="Times New Roman"/>
                <w:sz w:val="24"/>
                <w:szCs w:val="24"/>
              </w:rPr>
              <w:t>На неопределенный срок</w:t>
            </w:r>
          </w:p>
        </w:tc>
      </w:tr>
    </w:tbl>
    <w:p w:rsidR="00175196" w:rsidRPr="00DC2A9D" w:rsidRDefault="00175196" w:rsidP="00A638C9">
      <w:pPr>
        <w:autoSpaceDE w:val="0"/>
        <w:autoSpaceDN w:val="0"/>
        <w:adjustRightInd w:val="0"/>
        <w:spacing w:before="0" w:line="276" w:lineRule="auto"/>
        <w:rPr>
          <w:rFonts w:ascii="Times New Roman" w:hAnsi="Times New Roman"/>
          <w:sz w:val="24"/>
          <w:szCs w:val="24"/>
        </w:rPr>
      </w:pPr>
      <w:r w:rsidRPr="00DC2A9D">
        <w:rPr>
          <w:rFonts w:ascii="Times New Roman" w:hAnsi="Times New Roman"/>
          <w:sz w:val="24"/>
          <w:szCs w:val="24"/>
        </w:rPr>
        <w:t xml:space="preserve">  </w:t>
      </w:r>
    </w:p>
    <w:p w:rsidR="00175196" w:rsidRPr="00DC2A9D" w:rsidRDefault="00175196" w:rsidP="00A638C9">
      <w:pPr>
        <w:autoSpaceDE w:val="0"/>
        <w:autoSpaceDN w:val="0"/>
        <w:adjustRightInd w:val="0"/>
        <w:spacing w:before="0" w:line="276" w:lineRule="auto"/>
        <w:ind w:firstLine="708"/>
        <w:rPr>
          <w:rFonts w:ascii="Times New Roman" w:hAnsi="Times New Roman"/>
          <w:sz w:val="24"/>
          <w:szCs w:val="24"/>
        </w:rPr>
      </w:pPr>
      <w:r w:rsidRPr="00DC2A9D">
        <w:rPr>
          <w:rFonts w:ascii="Times New Roman" w:hAnsi="Times New Roman"/>
          <w:sz w:val="24"/>
          <w:szCs w:val="24"/>
        </w:rPr>
        <w:t>Ответственность за ведение бухгалтерского учета, формирование учетной политики, своевременное представление полной и достоверной  бюджетной отчетности несет:</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2126"/>
      </w:tblGrid>
      <w:tr w:rsidR="00175196" w:rsidRPr="00DC2A9D" w:rsidTr="009B265C">
        <w:trPr>
          <w:trHeight w:hRule="exact" w:val="746"/>
          <w:tblHeader/>
        </w:trPr>
        <w:tc>
          <w:tcPr>
            <w:tcW w:w="2410" w:type="dxa"/>
            <w:vAlign w:val="center"/>
          </w:tcPr>
          <w:p w:rsidR="00175196" w:rsidRPr="00DC2A9D" w:rsidRDefault="00175196" w:rsidP="009B265C">
            <w:pPr>
              <w:spacing w:before="0"/>
              <w:ind w:firstLine="0"/>
              <w:jc w:val="center"/>
              <w:rPr>
                <w:rFonts w:ascii="Times New Roman" w:hAnsi="Times New Roman"/>
                <w:sz w:val="24"/>
                <w:szCs w:val="24"/>
              </w:rPr>
            </w:pPr>
            <w:r w:rsidRPr="00DC2A9D">
              <w:rPr>
                <w:rFonts w:ascii="Times New Roman" w:hAnsi="Times New Roman"/>
                <w:sz w:val="24"/>
                <w:szCs w:val="24"/>
              </w:rPr>
              <w:t>Должность</w:t>
            </w:r>
          </w:p>
        </w:tc>
        <w:tc>
          <w:tcPr>
            <w:tcW w:w="2552" w:type="dxa"/>
            <w:vAlign w:val="center"/>
          </w:tcPr>
          <w:p w:rsidR="00175196" w:rsidRPr="00DC2A9D" w:rsidRDefault="00175196" w:rsidP="009B265C">
            <w:pPr>
              <w:spacing w:before="0"/>
              <w:ind w:firstLine="0"/>
              <w:jc w:val="center"/>
              <w:rPr>
                <w:rFonts w:ascii="Times New Roman" w:hAnsi="Times New Roman"/>
                <w:sz w:val="24"/>
                <w:szCs w:val="24"/>
              </w:rPr>
            </w:pPr>
            <w:r w:rsidRPr="00DC2A9D">
              <w:rPr>
                <w:rFonts w:ascii="Times New Roman" w:hAnsi="Times New Roman"/>
                <w:sz w:val="24"/>
                <w:szCs w:val="24"/>
              </w:rPr>
              <w:t xml:space="preserve">Ф.И.О. </w:t>
            </w:r>
          </w:p>
        </w:tc>
        <w:tc>
          <w:tcPr>
            <w:tcW w:w="2835" w:type="dxa"/>
            <w:vAlign w:val="center"/>
          </w:tcPr>
          <w:p w:rsidR="00175196" w:rsidRPr="00DC2A9D" w:rsidRDefault="00175196" w:rsidP="009B265C">
            <w:pPr>
              <w:spacing w:before="0"/>
              <w:ind w:firstLine="0"/>
              <w:jc w:val="center"/>
              <w:rPr>
                <w:rFonts w:ascii="Times New Roman" w:hAnsi="Times New Roman"/>
                <w:sz w:val="24"/>
                <w:szCs w:val="24"/>
              </w:rPr>
            </w:pPr>
            <w:r w:rsidRPr="00DC2A9D">
              <w:rPr>
                <w:rFonts w:ascii="Times New Roman" w:hAnsi="Times New Roman"/>
                <w:sz w:val="24"/>
                <w:szCs w:val="24"/>
              </w:rPr>
              <w:t>Основание полномочий</w:t>
            </w:r>
          </w:p>
        </w:tc>
        <w:tc>
          <w:tcPr>
            <w:tcW w:w="2126" w:type="dxa"/>
            <w:vAlign w:val="center"/>
          </w:tcPr>
          <w:p w:rsidR="00175196" w:rsidRPr="00DC2A9D" w:rsidRDefault="00175196" w:rsidP="009B265C">
            <w:pPr>
              <w:spacing w:before="0"/>
              <w:ind w:firstLine="0"/>
              <w:jc w:val="center"/>
              <w:rPr>
                <w:rFonts w:ascii="Times New Roman" w:hAnsi="Times New Roman"/>
                <w:sz w:val="24"/>
                <w:szCs w:val="24"/>
              </w:rPr>
            </w:pPr>
            <w:r w:rsidRPr="00DC2A9D">
              <w:rPr>
                <w:rFonts w:ascii="Times New Roman" w:hAnsi="Times New Roman"/>
                <w:sz w:val="24"/>
                <w:szCs w:val="24"/>
              </w:rPr>
              <w:t>Срок полномочий</w:t>
            </w:r>
          </w:p>
        </w:tc>
      </w:tr>
      <w:tr w:rsidR="00175196" w:rsidRPr="00DC2A9D" w:rsidTr="009B265C">
        <w:tc>
          <w:tcPr>
            <w:tcW w:w="2410" w:type="dxa"/>
          </w:tcPr>
          <w:p w:rsidR="00175196" w:rsidRPr="00DC2A9D" w:rsidRDefault="00175196" w:rsidP="009B265C">
            <w:pPr>
              <w:spacing w:before="0"/>
              <w:ind w:firstLine="0"/>
              <w:jc w:val="left"/>
              <w:rPr>
                <w:rFonts w:ascii="Times New Roman" w:hAnsi="Times New Roman"/>
                <w:sz w:val="24"/>
                <w:szCs w:val="24"/>
              </w:rPr>
            </w:pPr>
            <w:r w:rsidRPr="00DC2A9D">
              <w:rPr>
                <w:rFonts w:ascii="Times New Roman" w:hAnsi="Times New Roman"/>
                <w:sz w:val="24"/>
                <w:szCs w:val="24"/>
              </w:rPr>
              <w:t>Главный бухгалтер – начальник ФЭО</w:t>
            </w:r>
          </w:p>
        </w:tc>
        <w:tc>
          <w:tcPr>
            <w:tcW w:w="2552" w:type="dxa"/>
          </w:tcPr>
          <w:p w:rsidR="00175196" w:rsidRPr="00DC2A9D" w:rsidRDefault="00175196" w:rsidP="009B265C">
            <w:pPr>
              <w:spacing w:before="0"/>
              <w:ind w:firstLine="0"/>
              <w:rPr>
                <w:rFonts w:ascii="Times New Roman" w:hAnsi="Times New Roman"/>
                <w:sz w:val="24"/>
                <w:szCs w:val="24"/>
              </w:rPr>
            </w:pPr>
            <w:r w:rsidRPr="00DC2A9D">
              <w:rPr>
                <w:rFonts w:ascii="Times New Roman" w:hAnsi="Times New Roman"/>
                <w:sz w:val="24"/>
                <w:szCs w:val="24"/>
              </w:rPr>
              <w:t>Волкова  Людмила Вячеславовна</w:t>
            </w:r>
          </w:p>
        </w:tc>
        <w:tc>
          <w:tcPr>
            <w:tcW w:w="2835" w:type="dxa"/>
          </w:tcPr>
          <w:p w:rsidR="00175196" w:rsidRPr="00DC2A9D" w:rsidRDefault="00175196" w:rsidP="009B265C">
            <w:pPr>
              <w:spacing w:before="0"/>
              <w:ind w:firstLine="0"/>
              <w:jc w:val="left"/>
              <w:rPr>
                <w:rFonts w:ascii="Times New Roman" w:hAnsi="Times New Roman"/>
                <w:sz w:val="24"/>
                <w:szCs w:val="24"/>
              </w:rPr>
            </w:pPr>
            <w:r w:rsidRPr="00DC2A9D">
              <w:rPr>
                <w:rFonts w:ascii="Times New Roman" w:hAnsi="Times New Roman"/>
                <w:sz w:val="24"/>
                <w:szCs w:val="24"/>
              </w:rPr>
              <w:t>Приказ  ОПФР по Красноярскому краю №  769 л/с от 17.11.2020</w:t>
            </w:r>
          </w:p>
        </w:tc>
        <w:tc>
          <w:tcPr>
            <w:tcW w:w="2126" w:type="dxa"/>
          </w:tcPr>
          <w:p w:rsidR="00175196" w:rsidRPr="00DC2A9D" w:rsidRDefault="00175196" w:rsidP="009B265C">
            <w:pPr>
              <w:spacing w:before="0"/>
              <w:ind w:firstLine="0"/>
              <w:rPr>
                <w:rFonts w:ascii="Times New Roman" w:hAnsi="Times New Roman"/>
                <w:sz w:val="24"/>
                <w:szCs w:val="24"/>
              </w:rPr>
            </w:pPr>
            <w:r w:rsidRPr="00DC2A9D">
              <w:rPr>
                <w:rFonts w:ascii="Times New Roman" w:hAnsi="Times New Roman"/>
                <w:sz w:val="24"/>
                <w:szCs w:val="24"/>
              </w:rPr>
              <w:t>На неопределенный срок</w:t>
            </w:r>
          </w:p>
        </w:tc>
      </w:tr>
    </w:tbl>
    <w:p w:rsidR="008D08C7" w:rsidRPr="00387EE0" w:rsidRDefault="008D08C7" w:rsidP="00A638C9">
      <w:pPr>
        <w:pStyle w:val="afffe"/>
        <w:spacing w:line="276" w:lineRule="auto"/>
        <w:ind w:left="0" w:right="0" w:firstLine="567"/>
        <w:jc w:val="center"/>
        <w:outlineLvl w:val="0"/>
        <w:rPr>
          <w:b/>
          <w:bCs/>
          <w:szCs w:val="28"/>
        </w:rPr>
      </w:pPr>
      <w:bookmarkStart w:id="7" w:name="_Toc529972707"/>
      <w:bookmarkEnd w:id="2"/>
      <w:bookmarkEnd w:id="3"/>
      <w:bookmarkEnd w:id="4"/>
      <w:bookmarkEnd w:id="5"/>
      <w:bookmarkEnd w:id="6"/>
      <w:r w:rsidRPr="00387EE0">
        <w:rPr>
          <w:b/>
          <w:bCs/>
          <w:szCs w:val="28"/>
          <w:lang w:val="en-US"/>
        </w:rPr>
        <w:t>I</w:t>
      </w:r>
      <w:r w:rsidR="00870E1F">
        <w:rPr>
          <w:b/>
          <w:bCs/>
          <w:szCs w:val="28"/>
        </w:rPr>
        <w:t>. Организационная структура У</w:t>
      </w:r>
      <w:r w:rsidRPr="00387EE0">
        <w:rPr>
          <w:b/>
          <w:bCs/>
          <w:szCs w:val="28"/>
        </w:rPr>
        <w:t>ПФР</w:t>
      </w:r>
      <w:bookmarkEnd w:id="7"/>
    </w:p>
    <w:p w:rsidR="00175196" w:rsidRPr="00292FAB" w:rsidRDefault="008D08C7" w:rsidP="00A638C9">
      <w:pPr>
        <w:spacing w:before="0" w:line="276" w:lineRule="auto"/>
        <w:ind w:firstLine="709"/>
        <w:rPr>
          <w:rFonts w:ascii="Times New Roman" w:hAnsi="Times New Roman"/>
          <w:b/>
          <w:bCs/>
          <w:szCs w:val="26"/>
        </w:rPr>
      </w:pPr>
      <w:bookmarkStart w:id="8" w:name="_Toc529972708"/>
      <w:r w:rsidRPr="00387EE0">
        <w:rPr>
          <w:rFonts w:ascii="Times New Roman" w:hAnsi="Times New Roman"/>
          <w:sz w:val="28"/>
          <w:szCs w:val="28"/>
          <w:lang w:eastAsia="ru-RU"/>
        </w:rPr>
        <w:t>1.1.</w:t>
      </w:r>
      <w:r w:rsidR="00175196">
        <w:rPr>
          <w:rFonts w:ascii="Times New Roman" w:hAnsi="Times New Roman"/>
          <w:b/>
          <w:bCs/>
          <w:szCs w:val="26"/>
        </w:rPr>
        <w:t xml:space="preserve">          </w:t>
      </w:r>
      <w:r w:rsidR="00175196" w:rsidRPr="00292FAB">
        <w:rPr>
          <w:rFonts w:ascii="Times New Roman" w:hAnsi="Times New Roman"/>
          <w:b/>
          <w:bCs/>
          <w:szCs w:val="26"/>
        </w:rPr>
        <w:t>1.</w:t>
      </w:r>
      <w:r w:rsidR="00175196">
        <w:rPr>
          <w:rFonts w:ascii="Times New Roman" w:hAnsi="Times New Roman"/>
          <w:b/>
          <w:bCs/>
          <w:szCs w:val="26"/>
        </w:rPr>
        <w:t xml:space="preserve"> </w:t>
      </w:r>
      <w:r w:rsidR="00175196" w:rsidRPr="00292FAB">
        <w:rPr>
          <w:rFonts w:ascii="Times New Roman" w:hAnsi="Times New Roman"/>
          <w:b/>
          <w:bCs/>
          <w:szCs w:val="26"/>
        </w:rPr>
        <w:t>Организационная структура Управления</w:t>
      </w:r>
    </w:p>
    <w:p w:rsidR="00175196" w:rsidRDefault="00175196" w:rsidP="00A638C9">
      <w:pPr>
        <w:autoSpaceDE w:val="0"/>
        <w:autoSpaceDN w:val="0"/>
        <w:adjustRightInd w:val="0"/>
        <w:spacing w:before="0" w:line="276" w:lineRule="auto"/>
        <w:ind w:firstLine="567"/>
        <w:rPr>
          <w:rFonts w:ascii="Times New Roman CYR" w:hAnsi="Times New Roman CYR" w:cs="Times New Roman CYR"/>
          <w:sz w:val="28"/>
          <w:szCs w:val="28"/>
          <w:lang w:eastAsia="ru-RU"/>
        </w:rPr>
      </w:pPr>
      <w:r w:rsidRPr="002C4675">
        <w:rPr>
          <w:rFonts w:ascii="Times New Roman" w:hAnsi="Times New Roman"/>
          <w:sz w:val="28"/>
          <w:szCs w:val="28"/>
          <w:lang w:eastAsia="ru-RU"/>
        </w:rPr>
        <w:t xml:space="preserve">1.1. </w:t>
      </w:r>
      <w:r>
        <w:rPr>
          <w:rFonts w:ascii="Times New Roman CYR" w:hAnsi="Times New Roman CYR" w:cs="Times New Roman CYR"/>
          <w:sz w:val="28"/>
          <w:szCs w:val="28"/>
          <w:lang w:eastAsia="ru-RU"/>
        </w:rPr>
        <w:t>Сведения о направлениях деятельности УПФР как субъекта бюджетной отчетности.</w:t>
      </w:r>
    </w:p>
    <w:p w:rsidR="00175196" w:rsidRDefault="00175196" w:rsidP="00A638C9">
      <w:pPr>
        <w:autoSpaceDE w:val="0"/>
        <w:autoSpaceDN w:val="0"/>
        <w:adjustRightInd w:val="0"/>
        <w:spacing w:before="0" w:line="276" w:lineRule="auto"/>
        <w:ind w:right="15" w:firstLine="570"/>
        <w:rPr>
          <w:rFonts w:ascii="Times New Roman CYR" w:hAnsi="Times New Roman CYR" w:cs="Times New Roman CYR"/>
          <w:sz w:val="28"/>
          <w:szCs w:val="28"/>
          <w:lang w:eastAsia="ru-RU"/>
        </w:rPr>
      </w:pPr>
      <w:r>
        <w:rPr>
          <w:rFonts w:ascii="Times New Roman CYR" w:hAnsi="Times New Roman CYR" w:cs="Times New Roman CYR"/>
          <w:sz w:val="28"/>
          <w:szCs w:val="28"/>
          <w:lang w:eastAsia="ru-RU"/>
        </w:rPr>
        <w:lastRenderedPageBreak/>
        <w:t>Согласно Положению Управление обеспечивает</w:t>
      </w:r>
      <w:r>
        <w:rPr>
          <w:rFonts w:ascii="Times New Roman CYR" w:hAnsi="Times New Roman CYR" w:cs="Times New Roman CYR"/>
          <w:color w:val="FF3333"/>
          <w:sz w:val="28"/>
          <w:szCs w:val="28"/>
          <w:lang w:eastAsia="ru-RU"/>
        </w:rPr>
        <w:t xml:space="preserve"> </w:t>
      </w:r>
      <w:r>
        <w:rPr>
          <w:rFonts w:ascii="Times New Roman CYR" w:hAnsi="Times New Roman CYR" w:cs="Times New Roman CYR"/>
          <w:sz w:val="28"/>
          <w:szCs w:val="28"/>
          <w:lang w:eastAsia="ru-RU"/>
        </w:rPr>
        <w:t>строгое и неукоснительное исполнение возложенных на него функций, утвержденных Положением, и поставленных Правлением ПФР и ОПФР  задач.</w:t>
      </w:r>
    </w:p>
    <w:p w:rsidR="00175196" w:rsidRDefault="00175196" w:rsidP="00A638C9">
      <w:pPr>
        <w:autoSpaceDE w:val="0"/>
        <w:autoSpaceDN w:val="0"/>
        <w:adjustRightInd w:val="0"/>
        <w:spacing w:before="0" w:line="276" w:lineRule="auto"/>
        <w:ind w:firstLine="567"/>
        <w:rPr>
          <w:rFonts w:ascii="Times New Roman CYR" w:hAnsi="Times New Roman CYR" w:cs="Times New Roman CYR"/>
          <w:sz w:val="28"/>
          <w:szCs w:val="28"/>
          <w:lang w:eastAsia="ru-RU"/>
        </w:rPr>
      </w:pPr>
      <w:r>
        <w:rPr>
          <w:rFonts w:ascii="Times New Roman CYR" w:hAnsi="Times New Roman CYR" w:cs="Times New Roman CYR"/>
          <w:sz w:val="28"/>
          <w:szCs w:val="28"/>
          <w:lang w:eastAsia="ru-RU"/>
        </w:rPr>
        <w:t>Исполнение  бюджета ПФР за 2020 год осуществлялось Управлением в соответствии с составом бюджетных полномочий  участников бюджетного процесса:</w:t>
      </w:r>
    </w:p>
    <w:p w:rsidR="00175196" w:rsidRDefault="00175196" w:rsidP="00A638C9">
      <w:pPr>
        <w:autoSpaceDE w:val="0"/>
        <w:autoSpaceDN w:val="0"/>
        <w:adjustRightInd w:val="0"/>
        <w:spacing w:before="0" w:line="276" w:lineRule="auto"/>
        <w:ind w:firstLine="567"/>
        <w:rPr>
          <w:rFonts w:ascii="Times New Roman CYR" w:hAnsi="Times New Roman CYR" w:cs="Times New Roman CYR"/>
          <w:sz w:val="28"/>
          <w:szCs w:val="28"/>
          <w:lang w:eastAsia="ru-RU"/>
        </w:rPr>
      </w:pPr>
      <w:r>
        <w:rPr>
          <w:rFonts w:ascii="Times New Roman CYR" w:hAnsi="Times New Roman CYR" w:cs="Times New Roman CYR"/>
          <w:sz w:val="28"/>
          <w:szCs w:val="28"/>
          <w:lang w:eastAsia="ru-RU"/>
        </w:rPr>
        <w:t>получатель бюджетных средств (далее – ПБС);</w:t>
      </w:r>
    </w:p>
    <w:p w:rsidR="00175196" w:rsidRDefault="00175196" w:rsidP="00A638C9">
      <w:pPr>
        <w:autoSpaceDE w:val="0"/>
        <w:autoSpaceDN w:val="0"/>
        <w:adjustRightInd w:val="0"/>
        <w:spacing w:before="0" w:line="276" w:lineRule="auto"/>
        <w:ind w:firstLine="567"/>
        <w:rPr>
          <w:rFonts w:ascii="Times New Roman CYR" w:hAnsi="Times New Roman CYR" w:cs="Times New Roman CYR"/>
          <w:sz w:val="28"/>
          <w:szCs w:val="28"/>
          <w:lang w:eastAsia="ru-RU"/>
        </w:rPr>
      </w:pPr>
      <w:r>
        <w:rPr>
          <w:rFonts w:ascii="Times New Roman CYR" w:hAnsi="Times New Roman CYR" w:cs="Times New Roman CYR"/>
          <w:sz w:val="28"/>
          <w:szCs w:val="28"/>
          <w:lang w:eastAsia="ru-RU"/>
        </w:rPr>
        <w:t xml:space="preserve">администратор доходов (далее - АД), выполняющий отдельные полномочия по начислению и учету доходов. </w:t>
      </w:r>
    </w:p>
    <w:p w:rsidR="00175196" w:rsidRPr="0000479F" w:rsidRDefault="00175196" w:rsidP="00A638C9">
      <w:pPr>
        <w:pStyle w:val="36"/>
        <w:spacing w:line="276" w:lineRule="auto"/>
        <w:ind w:left="0" w:right="0" w:firstLine="567"/>
        <w:rPr>
          <w:szCs w:val="28"/>
        </w:rPr>
      </w:pPr>
      <w:r w:rsidRPr="0000479F">
        <w:rPr>
          <w:szCs w:val="28"/>
        </w:rPr>
        <w:t>По единому государственному регистру предприятий и организаций всех форм собственности и хозяйствования  (ЕГРН) УПФР присвоены:</w:t>
      </w:r>
    </w:p>
    <w:p w:rsidR="00175196" w:rsidRPr="0000479F" w:rsidRDefault="00175196" w:rsidP="00A638C9">
      <w:pPr>
        <w:pStyle w:val="36"/>
        <w:spacing w:line="276" w:lineRule="auto"/>
        <w:ind w:left="0" w:right="0" w:firstLine="567"/>
        <w:rPr>
          <w:szCs w:val="28"/>
        </w:rPr>
      </w:pPr>
      <w:r w:rsidRPr="0000479F">
        <w:rPr>
          <w:szCs w:val="28"/>
        </w:rPr>
        <w:t>ОГРН – 1022401421107;</w:t>
      </w:r>
    </w:p>
    <w:p w:rsidR="00175196" w:rsidRPr="0000479F" w:rsidRDefault="00175196" w:rsidP="00A638C9">
      <w:pPr>
        <w:pStyle w:val="36"/>
        <w:spacing w:line="276" w:lineRule="auto"/>
        <w:ind w:left="0" w:right="0" w:firstLine="567"/>
        <w:rPr>
          <w:szCs w:val="28"/>
        </w:rPr>
      </w:pPr>
      <w:r w:rsidRPr="0000479F">
        <w:rPr>
          <w:szCs w:val="28"/>
        </w:rPr>
        <w:t>ИНН –   2452024850;</w:t>
      </w:r>
    </w:p>
    <w:p w:rsidR="00175196" w:rsidRPr="0000479F" w:rsidRDefault="00175196" w:rsidP="00A638C9">
      <w:pPr>
        <w:pStyle w:val="36"/>
        <w:spacing w:line="276" w:lineRule="auto"/>
        <w:ind w:left="0" w:right="0" w:firstLine="567"/>
        <w:rPr>
          <w:szCs w:val="28"/>
        </w:rPr>
      </w:pPr>
      <w:r w:rsidRPr="0000479F">
        <w:rPr>
          <w:szCs w:val="28"/>
        </w:rPr>
        <w:t>КПП  – 245201001;</w:t>
      </w:r>
    </w:p>
    <w:p w:rsidR="00175196" w:rsidRPr="0000479F" w:rsidRDefault="00175196" w:rsidP="00A638C9">
      <w:pPr>
        <w:pStyle w:val="36"/>
        <w:spacing w:line="276" w:lineRule="auto"/>
        <w:ind w:left="0" w:right="0" w:firstLine="567"/>
        <w:rPr>
          <w:szCs w:val="28"/>
        </w:rPr>
      </w:pPr>
      <w:r w:rsidRPr="0000479F">
        <w:rPr>
          <w:szCs w:val="28"/>
        </w:rPr>
        <w:t>ОКПО – 10186023 (УПФР в г. Железногорске Красноярского края (межрайонное)</w:t>
      </w:r>
    </w:p>
    <w:p w:rsidR="00175196" w:rsidRPr="0000479F" w:rsidRDefault="00175196" w:rsidP="00A638C9">
      <w:pPr>
        <w:pStyle w:val="36"/>
        <w:spacing w:line="276" w:lineRule="auto"/>
        <w:ind w:left="0" w:right="0" w:firstLine="567"/>
        <w:rPr>
          <w:szCs w:val="28"/>
        </w:rPr>
      </w:pPr>
      <w:r w:rsidRPr="0000479F">
        <w:rPr>
          <w:szCs w:val="28"/>
        </w:rPr>
        <w:t>ОКОГУ – 4100201 (Пенсионный фонд РФ);</w:t>
      </w:r>
    </w:p>
    <w:p w:rsidR="00175196" w:rsidRPr="0000479F" w:rsidRDefault="00175196" w:rsidP="00A638C9">
      <w:pPr>
        <w:pStyle w:val="36"/>
        <w:spacing w:line="276" w:lineRule="auto"/>
        <w:ind w:left="0" w:right="0" w:firstLine="567"/>
        <w:rPr>
          <w:szCs w:val="28"/>
        </w:rPr>
      </w:pPr>
      <w:r w:rsidRPr="0000479F">
        <w:rPr>
          <w:szCs w:val="28"/>
        </w:rPr>
        <w:t>ОКТМО – 04735000001 (Муниципальное образование Красноярский край, Железногорск   (ЗАТО);</w:t>
      </w:r>
    </w:p>
    <w:p w:rsidR="00175196" w:rsidRPr="0000479F" w:rsidRDefault="00175196" w:rsidP="00A638C9">
      <w:pPr>
        <w:pStyle w:val="36"/>
        <w:spacing w:line="276" w:lineRule="auto"/>
        <w:ind w:left="0" w:right="0" w:firstLine="567"/>
        <w:rPr>
          <w:szCs w:val="28"/>
        </w:rPr>
      </w:pPr>
      <w:r w:rsidRPr="0000479F">
        <w:rPr>
          <w:szCs w:val="28"/>
        </w:rPr>
        <w:t>ОКОНХ – 96310 (Государственное пенсионное обеспечение)</w:t>
      </w:r>
    </w:p>
    <w:p w:rsidR="00175196" w:rsidRPr="0000479F" w:rsidRDefault="00175196" w:rsidP="00A638C9">
      <w:pPr>
        <w:pStyle w:val="36"/>
        <w:spacing w:line="276" w:lineRule="auto"/>
        <w:ind w:left="0" w:right="0" w:firstLine="567"/>
        <w:rPr>
          <w:szCs w:val="28"/>
        </w:rPr>
      </w:pPr>
      <w:r w:rsidRPr="0000479F">
        <w:rPr>
          <w:szCs w:val="28"/>
        </w:rPr>
        <w:t>ОКФС – 12 (Федеральная собственность);</w:t>
      </w:r>
    </w:p>
    <w:p w:rsidR="00175196" w:rsidRPr="0000479F" w:rsidRDefault="00175196" w:rsidP="00A638C9">
      <w:pPr>
        <w:pStyle w:val="36"/>
        <w:spacing w:line="276" w:lineRule="auto"/>
        <w:ind w:left="0" w:right="0" w:firstLine="567"/>
        <w:rPr>
          <w:szCs w:val="28"/>
        </w:rPr>
      </w:pPr>
      <w:r w:rsidRPr="0000479F">
        <w:rPr>
          <w:szCs w:val="28"/>
        </w:rPr>
        <w:t>ОКОПФ – 75104 (Федеральное  государственное казенное учреждения);</w:t>
      </w:r>
    </w:p>
    <w:p w:rsidR="00175196" w:rsidRDefault="00175196" w:rsidP="00A638C9">
      <w:pPr>
        <w:pStyle w:val="36"/>
        <w:spacing w:line="276" w:lineRule="auto"/>
        <w:ind w:left="0" w:right="0" w:firstLine="567"/>
        <w:rPr>
          <w:szCs w:val="28"/>
        </w:rPr>
      </w:pPr>
      <w:r w:rsidRPr="0000479F">
        <w:rPr>
          <w:szCs w:val="28"/>
        </w:rPr>
        <w:t>ОКВЭД – 84.30 (Деятельность в области обязательного социального обеспечения).</w:t>
      </w:r>
    </w:p>
    <w:p w:rsidR="008D08C7" w:rsidRPr="00387EE0" w:rsidRDefault="008D08C7" w:rsidP="00A638C9">
      <w:pPr>
        <w:spacing w:before="0" w:line="276" w:lineRule="auto"/>
        <w:ind w:firstLine="567"/>
        <w:outlineLvl w:val="1"/>
        <w:rPr>
          <w:rFonts w:ascii="Times New Roman" w:hAnsi="Times New Roman"/>
          <w:sz w:val="28"/>
          <w:szCs w:val="28"/>
          <w:lang w:eastAsia="ru-RU"/>
        </w:rPr>
      </w:pPr>
      <w:bookmarkStart w:id="9" w:name="_Toc529972709"/>
      <w:bookmarkEnd w:id="8"/>
      <w:r w:rsidRPr="00387EE0">
        <w:rPr>
          <w:rFonts w:ascii="Times New Roman" w:hAnsi="Times New Roman"/>
          <w:sz w:val="28"/>
          <w:szCs w:val="28"/>
          <w:lang w:eastAsia="ru-RU"/>
        </w:rPr>
        <w:t>1.2. Особенности фор</w:t>
      </w:r>
      <w:r w:rsidR="00870E1F">
        <w:rPr>
          <w:rFonts w:ascii="Times New Roman" w:hAnsi="Times New Roman"/>
          <w:sz w:val="28"/>
          <w:szCs w:val="28"/>
          <w:lang w:eastAsia="ru-RU"/>
        </w:rPr>
        <w:t>мирования бюджетной отчетности У</w:t>
      </w:r>
      <w:r w:rsidRPr="00387EE0">
        <w:rPr>
          <w:rFonts w:ascii="Times New Roman" w:hAnsi="Times New Roman"/>
          <w:sz w:val="28"/>
          <w:szCs w:val="28"/>
          <w:lang w:eastAsia="ru-RU"/>
        </w:rPr>
        <w:t>ПФР.</w:t>
      </w:r>
      <w:bookmarkEnd w:id="9"/>
    </w:p>
    <w:p w:rsidR="008D08C7" w:rsidRPr="00387EE0" w:rsidRDefault="008D08C7" w:rsidP="00A638C9">
      <w:pPr>
        <w:pStyle w:val="afffe"/>
        <w:spacing w:line="276" w:lineRule="auto"/>
        <w:ind w:left="0" w:right="0" w:firstLine="567"/>
        <w:rPr>
          <w:szCs w:val="28"/>
        </w:rPr>
      </w:pPr>
      <w:r w:rsidRPr="00387EE0">
        <w:rPr>
          <w:szCs w:val="28"/>
        </w:rPr>
        <w:t>Состав и содержание форм бюджетной отчетности предоп</w:t>
      </w:r>
      <w:r w:rsidR="00870E1F">
        <w:rPr>
          <w:szCs w:val="28"/>
        </w:rPr>
        <w:t>ределены реализуемыми органами У</w:t>
      </w:r>
      <w:r w:rsidRPr="00387EE0">
        <w:rPr>
          <w:szCs w:val="28"/>
        </w:rPr>
        <w:t>ПФР функциями участников бюджетного процесса: получателя бюджетных средств, администратора доходов бюджета, каждый из которых отвечает за те объекты учета, которые вытекают из их прав и обязанностей.</w:t>
      </w:r>
    </w:p>
    <w:p w:rsidR="008D08C7" w:rsidRPr="00387EE0" w:rsidRDefault="008D08C7" w:rsidP="00A638C9">
      <w:pPr>
        <w:pStyle w:val="afffe"/>
        <w:spacing w:line="276" w:lineRule="auto"/>
        <w:ind w:left="0" w:right="0" w:firstLine="567"/>
        <w:rPr>
          <w:szCs w:val="28"/>
        </w:rPr>
      </w:pPr>
      <w:r w:rsidRPr="00387EE0">
        <w:rPr>
          <w:szCs w:val="28"/>
        </w:rPr>
        <w:t xml:space="preserve">Функции ПБС, возникающие в процессе осуществления и учета операций по движению денежных средств, по исполнению бюджета, реализуются в соответствии с разделом </w:t>
      </w:r>
      <w:r w:rsidRPr="00387EE0">
        <w:rPr>
          <w:szCs w:val="28"/>
          <w:lang w:val="en-US"/>
        </w:rPr>
        <w:t>V</w:t>
      </w:r>
      <w:r w:rsidRPr="00387EE0">
        <w:rPr>
          <w:szCs w:val="28"/>
        </w:rPr>
        <w:t xml:space="preserve"> Учетной политики, посредством регулирования отношений:</w:t>
      </w:r>
    </w:p>
    <w:p w:rsidR="008D08C7" w:rsidRPr="00387EE0" w:rsidRDefault="008D08C7" w:rsidP="00A638C9">
      <w:pPr>
        <w:pStyle w:val="afffe"/>
        <w:spacing w:line="276" w:lineRule="auto"/>
        <w:ind w:left="0" w:right="0" w:firstLine="567"/>
        <w:rPr>
          <w:szCs w:val="28"/>
        </w:rPr>
      </w:pPr>
      <w:r w:rsidRPr="00387EE0">
        <w:rPr>
          <w:szCs w:val="28"/>
        </w:rPr>
        <w:t xml:space="preserve">по расходам на обеспечение  деятельности территориальных органов - через лицевые счета ПБС, открытые в  УФК по </w:t>
      </w:r>
      <w:r w:rsidR="00D73469">
        <w:rPr>
          <w:szCs w:val="28"/>
        </w:rPr>
        <w:t xml:space="preserve"> Красноярскому краю</w:t>
      </w:r>
      <w:r w:rsidRPr="00387EE0">
        <w:rPr>
          <w:szCs w:val="28"/>
        </w:rPr>
        <w:t>.</w:t>
      </w:r>
    </w:p>
    <w:p w:rsidR="008D08C7" w:rsidRPr="00387EE0" w:rsidRDefault="008D08C7" w:rsidP="00A638C9">
      <w:pPr>
        <w:pStyle w:val="afffe"/>
        <w:spacing w:line="276" w:lineRule="auto"/>
        <w:ind w:left="0" w:right="0" w:firstLine="567"/>
        <w:rPr>
          <w:szCs w:val="28"/>
        </w:rPr>
      </w:pPr>
      <w:r w:rsidRPr="00387EE0">
        <w:rPr>
          <w:szCs w:val="28"/>
        </w:rPr>
        <w:lastRenderedPageBreak/>
        <w:t xml:space="preserve">Функции АД реализуется в соответствии с разделом </w:t>
      </w:r>
      <w:r w:rsidRPr="00387EE0">
        <w:rPr>
          <w:szCs w:val="28"/>
          <w:lang w:val="en-US"/>
        </w:rPr>
        <w:t>VI</w:t>
      </w:r>
      <w:r w:rsidRPr="00387EE0">
        <w:rPr>
          <w:szCs w:val="28"/>
        </w:rPr>
        <w:t xml:space="preserve"> Учетной политики посредством регулирования отношений, возникающих в процессе осуществления учета операций по поступлениям в бюджет через лицевые счета АД. </w:t>
      </w:r>
    </w:p>
    <w:p w:rsidR="004B7E5F" w:rsidRDefault="00870E1F" w:rsidP="00A638C9">
      <w:pPr>
        <w:pStyle w:val="af7"/>
        <w:spacing w:before="0" w:after="0" w:line="276" w:lineRule="auto"/>
        <w:ind w:firstLine="0"/>
        <w:rPr>
          <w:rFonts w:ascii="Times New Roman" w:hAnsi="Times New Roman"/>
          <w:szCs w:val="28"/>
        </w:rPr>
      </w:pPr>
      <w:r w:rsidRPr="004B7E5F">
        <w:rPr>
          <w:rFonts w:ascii="Times New Roman" w:hAnsi="Times New Roman"/>
          <w:szCs w:val="28"/>
        </w:rPr>
        <w:t>В УПФ</w:t>
      </w:r>
      <w:r w:rsidR="008D08C7" w:rsidRPr="004B7E5F">
        <w:rPr>
          <w:rFonts w:ascii="Times New Roman" w:hAnsi="Times New Roman"/>
          <w:szCs w:val="28"/>
        </w:rPr>
        <w:t xml:space="preserve">Р  бюджетный учет по исполнению бюджета полностью автоматизирован и ведется с использованием программных продуктов: </w:t>
      </w:r>
    </w:p>
    <w:p w:rsidR="004B7E5F" w:rsidRPr="000C4A58" w:rsidRDefault="008D08C7" w:rsidP="00A638C9">
      <w:pPr>
        <w:pStyle w:val="af7"/>
        <w:spacing w:before="0" w:after="0" w:line="276" w:lineRule="auto"/>
        <w:ind w:firstLine="0"/>
        <w:rPr>
          <w:rFonts w:ascii="Times New Roman" w:hAnsi="Times New Roman"/>
          <w:sz w:val="28"/>
          <w:szCs w:val="28"/>
        </w:rPr>
      </w:pPr>
      <w:r w:rsidRPr="004B7E5F">
        <w:rPr>
          <w:rFonts w:ascii="Times New Roman" w:hAnsi="Times New Roman"/>
          <w:szCs w:val="28"/>
        </w:rPr>
        <w:t xml:space="preserve"> </w:t>
      </w:r>
      <w:r w:rsidR="004B7E5F" w:rsidRPr="004B7E5F">
        <w:rPr>
          <w:rFonts w:ascii="Times New Roman" w:hAnsi="Times New Roman"/>
          <w:sz w:val="28"/>
          <w:szCs w:val="28"/>
        </w:rPr>
        <w:t xml:space="preserve">        </w:t>
      </w:r>
      <w:r w:rsidR="004B7E5F" w:rsidRPr="000C4A58">
        <w:rPr>
          <w:rFonts w:ascii="Times New Roman" w:hAnsi="Times New Roman"/>
          <w:sz w:val="28"/>
          <w:szCs w:val="28"/>
        </w:rPr>
        <w:t xml:space="preserve"> -1С  «Бухгалтерия государственного учреждения»;</w:t>
      </w:r>
    </w:p>
    <w:p w:rsidR="004B7E5F" w:rsidRPr="000C4A58" w:rsidRDefault="004B7E5F" w:rsidP="00A638C9">
      <w:pPr>
        <w:autoSpaceDE w:val="0"/>
        <w:autoSpaceDN w:val="0"/>
        <w:adjustRightInd w:val="0"/>
        <w:spacing w:before="0" w:line="276" w:lineRule="auto"/>
        <w:ind w:firstLine="567"/>
        <w:rPr>
          <w:rFonts w:ascii="Times New Roman" w:hAnsi="Times New Roman"/>
          <w:sz w:val="28"/>
          <w:szCs w:val="28"/>
        </w:rPr>
      </w:pPr>
      <w:r>
        <w:rPr>
          <w:rFonts w:ascii="Times New Roman" w:hAnsi="Times New Roman"/>
          <w:sz w:val="28"/>
          <w:szCs w:val="28"/>
        </w:rPr>
        <w:t xml:space="preserve">  </w:t>
      </w:r>
      <w:r w:rsidRPr="000C4A58">
        <w:rPr>
          <w:rFonts w:ascii="Times New Roman" w:hAnsi="Times New Roman"/>
          <w:sz w:val="28"/>
          <w:szCs w:val="28"/>
        </w:rPr>
        <w:t>-1С «Зарплата и кадры государственного учреждения»</w:t>
      </w:r>
      <w:r w:rsidRPr="000C4A58">
        <w:rPr>
          <w:rFonts w:ascii="Times New Roman" w:hAnsi="Times New Roman"/>
          <w:sz w:val="28"/>
          <w:szCs w:val="28"/>
          <w:lang w:eastAsia="ru-RU"/>
        </w:rPr>
        <w:t xml:space="preserve"> на базе типового программного обеспечения на платформе 1С; Предприятие»</w:t>
      </w:r>
      <w:r w:rsidRPr="000C4A58">
        <w:rPr>
          <w:rFonts w:ascii="Times New Roman" w:hAnsi="Times New Roman"/>
          <w:sz w:val="28"/>
          <w:szCs w:val="28"/>
        </w:rPr>
        <w:t xml:space="preserve"> ;</w:t>
      </w:r>
    </w:p>
    <w:p w:rsidR="004B7E5F" w:rsidRPr="000C4A58" w:rsidRDefault="004B7E5F" w:rsidP="00A638C9">
      <w:pPr>
        <w:pStyle w:val="af7"/>
        <w:spacing w:before="0" w:after="0" w:line="276" w:lineRule="auto"/>
        <w:ind w:firstLine="0"/>
        <w:rPr>
          <w:rFonts w:ascii="Times New Roman" w:hAnsi="Times New Roman"/>
          <w:bCs/>
          <w:sz w:val="28"/>
          <w:szCs w:val="28"/>
        </w:rPr>
      </w:pPr>
      <w:r>
        <w:rPr>
          <w:rFonts w:ascii="Times New Roman" w:hAnsi="Times New Roman"/>
          <w:sz w:val="28"/>
          <w:szCs w:val="28"/>
        </w:rPr>
        <w:t xml:space="preserve">         </w:t>
      </w:r>
      <w:r w:rsidRPr="000C4A58">
        <w:rPr>
          <w:rFonts w:ascii="Times New Roman" w:hAnsi="Times New Roman"/>
          <w:sz w:val="28"/>
          <w:szCs w:val="28"/>
        </w:rPr>
        <w:t xml:space="preserve"> -1С «Свод отчетов</w:t>
      </w:r>
      <w:r w:rsidRPr="000C4A58">
        <w:rPr>
          <w:rFonts w:ascii="Times New Roman" w:hAnsi="Times New Roman"/>
          <w:sz w:val="28"/>
          <w:szCs w:val="28"/>
          <w:lang w:eastAsia="ru-RU"/>
        </w:rPr>
        <w:t xml:space="preserve"> ПРОФ</w:t>
      </w:r>
      <w:r w:rsidRPr="000C4A58">
        <w:rPr>
          <w:rFonts w:ascii="Times New Roman" w:hAnsi="Times New Roman"/>
          <w:sz w:val="28"/>
          <w:szCs w:val="28"/>
        </w:rPr>
        <w:t>»</w:t>
      </w:r>
      <w:r w:rsidRPr="000C4A58">
        <w:rPr>
          <w:rFonts w:ascii="Times New Roman" w:hAnsi="Times New Roman"/>
          <w:bCs/>
          <w:sz w:val="28"/>
          <w:szCs w:val="28"/>
        </w:rPr>
        <w:t xml:space="preserve"> ;</w:t>
      </w:r>
    </w:p>
    <w:p w:rsidR="004B7E5F" w:rsidRPr="000C4A58" w:rsidRDefault="004B7E5F" w:rsidP="00A638C9">
      <w:pPr>
        <w:pStyle w:val="af7"/>
        <w:spacing w:before="0" w:after="0" w:line="276" w:lineRule="auto"/>
        <w:ind w:firstLine="0"/>
        <w:rPr>
          <w:rFonts w:ascii="Times New Roman" w:hAnsi="Times New Roman"/>
          <w:bCs/>
          <w:sz w:val="28"/>
          <w:szCs w:val="28"/>
        </w:rPr>
      </w:pPr>
      <w:r>
        <w:rPr>
          <w:rFonts w:ascii="Times New Roman" w:hAnsi="Times New Roman"/>
          <w:bCs/>
          <w:sz w:val="28"/>
          <w:szCs w:val="28"/>
        </w:rPr>
        <w:t xml:space="preserve">          </w:t>
      </w:r>
      <w:r w:rsidRPr="000C4A58">
        <w:rPr>
          <w:rFonts w:ascii="Times New Roman" w:hAnsi="Times New Roman"/>
          <w:bCs/>
          <w:sz w:val="28"/>
          <w:szCs w:val="28"/>
        </w:rPr>
        <w:t>-Э</w:t>
      </w:r>
      <w:r w:rsidRPr="000C4A58">
        <w:rPr>
          <w:rFonts w:ascii="Times New Roman" w:hAnsi="Times New Roman"/>
          <w:sz w:val="28"/>
          <w:szCs w:val="28"/>
          <w:lang w:eastAsia="ru-RU"/>
        </w:rPr>
        <w:t>лектронный документооборот с территориальным органом Федерального казначейства с применением программного обеспечения «Система удаленного финансового документооборота»;</w:t>
      </w:r>
    </w:p>
    <w:p w:rsidR="004B7E5F" w:rsidRPr="000C4A58" w:rsidRDefault="004B7E5F" w:rsidP="00A638C9">
      <w:pPr>
        <w:pStyle w:val="af7"/>
        <w:spacing w:before="0" w:after="0" w:line="276" w:lineRule="auto"/>
        <w:ind w:firstLine="567"/>
        <w:rPr>
          <w:rFonts w:ascii="Times New Roman" w:hAnsi="Times New Roman"/>
          <w:sz w:val="28"/>
          <w:szCs w:val="28"/>
        </w:rPr>
      </w:pPr>
      <w:r>
        <w:rPr>
          <w:rFonts w:ascii="Times New Roman" w:hAnsi="Times New Roman"/>
          <w:sz w:val="28"/>
          <w:szCs w:val="28"/>
        </w:rPr>
        <w:t xml:space="preserve"> </w:t>
      </w:r>
      <w:r w:rsidRPr="000C4A58">
        <w:rPr>
          <w:rFonts w:ascii="Times New Roman" w:hAnsi="Times New Roman"/>
          <w:sz w:val="28"/>
          <w:szCs w:val="28"/>
        </w:rPr>
        <w:t>-Система защищенного электронного документооборота с ИФНС, ПФР, ФСС, краевым Управлением статистики «Стэк-Траст»,</w:t>
      </w:r>
      <w:r w:rsidRPr="000C4A58">
        <w:rPr>
          <w:rFonts w:ascii="Times New Roman" w:hAnsi="Times New Roman"/>
          <w:sz w:val="28"/>
          <w:szCs w:val="28"/>
          <w:lang w:eastAsia="ru-RU"/>
        </w:rPr>
        <w:t xml:space="preserve"> портала «Госуслуги» и портала ФСС</w:t>
      </w:r>
      <w:r w:rsidRPr="000C4A58">
        <w:rPr>
          <w:rFonts w:ascii="Times New Roman" w:hAnsi="Times New Roman"/>
          <w:sz w:val="28"/>
          <w:szCs w:val="28"/>
        </w:rPr>
        <w:t>;</w:t>
      </w:r>
    </w:p>
    <w:p w:rsidR="004B7E5F" w:rsidRPr="000C4A58" w:rsidRDefault="004B7E5F" w:rsidP="00A638C9">
      <w:pPr>
        <w:spacing w:before="0" w:line="276" w:lineRule="auto"/>
        <w:ind w:firstLine="0"/>
        <w:rPr>
          <w:rFonts w:ascii="Times New Roman" w:hAnsi="Times New Roman"/>
          <w:sz w:val="28"/>
          <w:szCs w:val="28"/>
          <w:lang w:eastAsia="ru-RU"/>
        </w:rPr>
      </w:pPr>
      <w:r>
        <w:rPr>
          <w:rFonts w:ascii="Times New Roman" w:hAnsi="Times New Roman"/>
          <w:sz w:val="28"/>
          <w:szCs w:val="28"/>
          <w:lang w:eastAsia="ru-RU"/>
        </w:rPr>
        <w:t xml:space="preserve">      </w:t>
      </w:r>
      <w:r w:rsidRPr="000C4A58">
        <w:rPr>
          <w:rFonts w:ascii="Times New Roman" w:hAnsi="Times New Roman"/>
          <w:sz w:val="28"/>
          <w:szCs w:val="28"/>
          <w:lang w:eastAsia="ru-RU"/>
        </w:rPr>
        <w:t>- Передача электронных реестров на перечисление (зачисление) денежных средств, изготовление пластиковых карт и т.д. по зарплатным проектам с кредитными учреждениями «</w:t>
      </w:r>
      <w:r w:rsidRPr="000C4A58">
        <w:rPr>
          <w:rFonts w:ascii="Times New Roman" w:hAnsi="Times New Roman"/>
          <w:sz w:val="28"/>
          <w:szCs w:val="28"/>
          <w:lang w:val="en-US" w:eastAsia="ru-RU"/>
        </w:rPr>
        <w:t>C</w:t>
      </w:r>
      <w:r w:rsidRPr="000C4A58">
        <w:rPr>
          <w:rFonts w:ascii="Times New Roman" w:hAnsi="Times New Roman"/>
          <w:sz w:val="28"/>
          <w:szCs w:val="28"/>
          <w:lang w:eastAsia="ru-RU"/>
        </w:rPr>
        <w:t>бербанк Бизнес онлайн»;</w:t>
      </w:r>
    </w:p>
    <w:p w:rsidR="004B7E5F" w:rsidRPr="000C4A58" w:rsidRDefault="004B7E5F" w:rsidP="00A638C9">
      <w:pPr>
        <w:spacing w:before="0" w:line="276" w:lineRule="auto"/>
        <w:ind w:firstLine="0"/>
        <w:rPr>
          <w:rFonts w:ascii="Times New Roman" w:hAnsi="Times New Roman"/>
          <w:sz w:val="28"/>
          <w:szCs w:val="28"/>
          <w:lang w:eastAsia="ru-RU"/>
        </w:rPr>
      </w:pPr>
      <w:r>
        <w:rPr>
          <w:rFonts w:ascii="Times New Roman" w:hAnsi="Times New Roman"/>
          <w:sz w:val="28"/>
          <w:szCs w:val="28"/>
          <w:lang w:eastAsia="ru-RU"/>
        </w:rPr>
        <w:t xml:space="preserve">      </w:t>
      </w:r>
      <w:r w:rsidRPr="000C4A58">
        <w:rPr>
          <w:rFonts w:ascii="Times New Roman" w:hAnsi="Times New Roman"/>
          <w:sz w:val="28"/>
          <w:szCs w:val="28"/>
          <w:lang w:eastAsia="ru-RU"/>
        </w:rPr>
        <w:t>-</w:t>
      </w:r>
      <w:r>
        <w:rPr>
          <w:rFonts w:ascii="Times New Roman" w:hAnsi="Times New Roman"/>
          <w:sz w:val="28"/>
          <w:szCs w:val="28"/>
          <w:lang w:eastAsia="ru-RU"/>
        </w:rPr>
        <w:t xml:space="preserve"> </w:t>
      </w:r>
      <w:r w:rsidRPr="000C4A58">
        <w:rPr>
          <w:rFonts w:ascii="Times New Roman" w:hAnsi="Times New Roman"/>
          <w:sz w:val="28"/>
          <w:szCs w:val="28"/>
          <w:lang w:eastAsia="ru-RU"/>
        </w:rPr>
        <w:t>Получение электронных листков нетрудоспособности и передача электронных реестров по оплате листов нетрудоспособности в территориальные органы ФСС  с использованием портала «Госуслуги» и портала ФСС;</w:t>
      </w:r>
    </w:p>
    <w:p w:rsidR="004B7E5F" w:rsidRPr="000C4A58" w:rsidRDefault="004B7E5F" w:rsidP="00A638C9">
      <w:pPr>
        <w:autoSpaceDE w:val="0"/>
        <w:autoSpaceDN w:val="0"/>
        <w:adjustRightInd w:val="0"/>
        <w:spacing w:before="0" w:line="276" w:lineRule="auto"/>
        <w:ind w:firstLine="0"/>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0C4A58">
        <w:rPr>
          <w:rFonts w:ascii="Times New Roman" w:hAnsi="Times New Roman"/>
          <w:color w:val="000000"/>
          <w:sz w:val="28"/>
          <w:szCs w:val="28"/>
          <w:lang w:eastAsia="ru-RU"/>
        </w:rPr>
        <w:t xml:space="preserve"> - Прием, передача и подписание извещений (ф.0504805) в части внутриведомственных расчетов по передаче материальных ценностей, работ и услуг с использованием программного продукта «Модуль обмена извещениями ПЭД ПФР»;</w:t>
      </w:r>
    </w:p>
    <w:p w:rsidR="008D08C7" w:rsidRPr="00387EE0" w:rsidRDefault="004B7E5F" w:rsidP="00A638C9">
      <w:pPr>
        <w:autoSpaceDE w:val="0"/>
        <w:autoSpaceDN w:val="0"/>
        <w:adjustRightInd w:val="0"/>
        <w:spacing w:before="0" w:line="276" w:lineRule="auto"/>
        <w:ind w:firstLine="0"/>
        <w:rPr>
          <w:b/>
          <w:i/>
          <w:iCs/>
          <w:szCs w:val="28"/>
        </w:rPr>
      </w:pPr>
      <w:r>
        <w:rPr>
          <w:rFonts w:ascii="Times New Roman" w:hAnsi="Times New Roman"/>
          <w:color w:val="000000"/>
          <w:sz w:val="28"/>
          <w:szCs w:val="28"/>
          <w:lang w:eastAsia="ru-RU"/>
        </w:rPr>
        <w:t xml:space="preserve">   </w:t>
      </w:r>
      <w:r w:rsidRPr="000C4A58">
        <w:rPr>
          <w:rFonts w:ascii="Times New Roman" w:hAnsi="Times New Roman"/>
          <w:color w:val="000000"/>
          <w:sz w:val="28"/>
          <w:szCs w:val="28"/>
          <w:lang w:eastAsia="ru-RU"/>
        </w:rPr>
        <w:t xml:space="preserve">  - Получение первичных расчетных (учетных) документов от поставщиков и подрядчиков через систему электронного документооборота будет реализован по мере поступления соглашений;</w:t>
      </w:r>
    </w:p>
    <w:p w:rsidR="008D08C7" w:rsidRPr="00387EE0" w:rsidRDefault="008D08C7" w:rsidP="00A638C9">
      <w:pPr>
        <w:pStyle w:val="afffe"/>
        <w:spacing w:line="276" w:lineRule="auto"/>
        <w:ind w:left="0" w:right="0" w:firstLine="567"/>
        <w:rPr>
          <w:szCs w:val="28"/>
        </w:rPr>
      </w:pPr>
      <w:r w:rsidRPr="00387EE0">
        <w:rPr>
          <w:szCs w:val="28"/>
        </w:rPr>
        <w:t xml:space="preserve">Формирование, контроль </w:t>
      </w:r>
      <w:r w:rsidR="0003371A">
        <w:rPr>
          <w:szCs w:val="28"/>
        </w:rPr>
        <w:t>форм бюджетной отчетности  П</w:t>
      </w:r>
      <w:r w:rsidRPr="00387EE0">
        <w:rPr>
          <w:szCs w:val="28"/>
        </w:rPr>
        <w:t>БС и АД обеспечивается подсистемой разработанной на базе программного продукта «1С: Свод отчетов ПРОФ».</w:t>
      </w:r>
    </w:p>
    <w:p w:rsidR="008D08C7" w:rsidRPr="00387EE0" w:rsidRDefault="008D08C7" w:rsidP="00A638C9">
      <w:pPr>
        <w:pStyle w:val="afffe"/>
        <w:spacing w:line="276" w:lineRule="auto"/>
        <w:ind w:left="0" w:right="0" w:firstLine="567"/>
        <w:rPr>
          <w:szCs w:val="28"/>
        </w:rPr>
      </w:pPr>
      <w:r w:rsidRPr="00387EE0">
        <w:rPr>
          <w:szCs w:val="28"/>
        </w:rPr>
        <w:t>Бюджетная отчетность представлена субъектом бюджетной отчетности в электронном виде по каналам электронной связи.</w:t>
      </w:r>
    </w:p>
    <w:p w:rsidR="004B7E5F" w:rsidRDefault="004B7E5F" w:rsidP="00A638C9">
      <w:pPr>
        <w:pStyle w:val="aff6"/>
        <w:spacing w:before="0" w:line="276" w:lineRule="auto"/>
        <w:ind w:firstLine="567"/>
        <w:rPr>
          <w:color w:val="000000"/>
          <w:sz w:val="28"/>
          <w:szCs w:val="28"/>
          <w:lang w:eastAsia="ru-RU"/>
        </w:rPr>
      </w:pPr>
      <w:bookmarkStart w:id="10" w:name="_Toc529972714"/>
      <w:r w:rsidRPr="002D75D6">
        <w:rPr>
          <w:color w:val="000000"/>
          <w:sz w:val="28"/>
          <w:szCs w:val="28"/>
          <w:lang w:eastAsia="ru-RU"/>
        </w:rPr>
        <w:t xml:space="preserve">Бюджетная отчетность за 2020 год  сформирована и представлена участниками бюджетного процесса в соответствии с федеральным стандартом </w:t>
      </w:r>
      <w:r w:rsidRPr="002D75D6">
        <w:rPr>
          <w:color w:val="000000"/>
          <w:sz w:val="28"/>
          <w:szCs w:val="28"/>
          <w:lang w:eastAsia="ru-RU"/>
        </w:rPr>
        <w:lastRenderedPageBreak/>
        <w:t>бухгалтерского учета для организаций государственного сектора «Представление бухгалтерской (финансовой) отчетности», утвержденным приказом Минфина России от 31.12.2016 №260н,  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(далее–Инструкция), распоряжением Правления ПФР от 17 декабря 2020 г. № 784р «О представлении годовой бюджетной отчетности за 2020 год» (далее – распоряжение Правления ПФР о годовой отчетности), письмом ОПФР по Красноярскому краю от 11 января 2020г. № ОО-42/0308-21 «О составлении и представлении годовой бюджетной отчетности за 2020г.».</w:t>
      </w:r>
    </w:p>
    <w:p w:rsidR="008D08C7" w:rsidRDefault="008D08C7" w:rsidP="00A638C9">
      <w:pPr>
        <w:spacing w:before="0" w:line="276" w:lineRule="auto"/>
        <w:ind w:firstLine="567"/>
        <w:jc w:val="center"/>
        <w:outlineLvl w:val="0"/>
        <w:rPr>
          <w:rFonts w:ascii="Times New Roman" w:hAnsi="Times New Roman"/>
          <w:b/>
          <w:bCs/>
          <w:sz w:val="28"/>
          <w:szCs w:val="28"/>
          <w:lang w:eastAsia="ru-RU"/>
        </w:rPr>
      </w:pPr>
      <w:r w:rsidRPr="00387EE0">
        <w:rPr>
          <w:rFonts w:ascii="Times New Roman" w:hAnsi="Times New Roman"/>
          <w:b/>
          <w:bCs/>
          <w:sz w:val="28"/>
          <w:szCs w:val="28"/>
          <w:lang w:val="en-US" w:eastAsia="ru-RU"/>
        </w:rPr>
        <w:t>I</w:t>
      </w:r>
      <w:r w:rsidR="00721EB7">
        <w:rPr>
          <w:rFonts w:ascii="Times New Roman" w:hAnsi="Times New Roman"/>
          <w:b/>
          <w:bCs/>
          <w:sz w:val="28"/>
          <w:szCs w:val="28"/>
          <w:lang w:val="en-US" w:eastAsia="ru-RU"/>
        </w:rPr>
        <w:t>I</w:t>
      </w:r>
      <w:r w:rsidRPr="00387EE0">
        <w:rPr>
          <w:rFonts w:ascii="Times New Roman" w:hAnsi="Times New Roman"/>
          <w:b/>
          <w:bCs/>
          <w:sz w:val="28"/>
          <w:szCs w:val="28"/>
          <w:lang w:eastAsia="ru-RU"/>
        </w:rPr>
        <w:t>. Анализ отчета об исполнении бюджета ПФР</w:t>
      </w:r>
      <w:bookmarkEnd w:id="10"/>
    </w:p>
    <w:p w:rsidR="00AF104B" w:rsidRPr="00721EB7" w:rsidRDefault="00721EB7" w:rsidP="00A638C9">
      <w:pPr>
        <w:spacing w:before="0" w:line="276" w:lineRule="auto"/>
        <w:ind w:firstLine="567"/>
        <w:outlineLvl w:val="1"/>
        <w:rPr>
          <w:rFonts w:ascii="Times New Roman" w:hAnsi="Times New Roman"/>
          <w:sz w:val="28"/>
          <w:szCs w:val="28"/>
          <w:lang w:eastAsia="ru-RU"/>
        </w:rPr>
      </w:pPr>
      <w:bookmarkStart w:id="11" w:name="_Toc529972715"/>
      <w:r>
        <w:rPr>
          <w:rFonts w:ascii="Times New Roman" w:hAnsi="Times New Roman"/>
          <w:sz w:val="28"/>
          <w:szCs w:val="28"/>
          <w:lang w:eastAsia="ru-RU"/>
        </w:rPr>
        <w:t>2</w:t>
      </w:r>
      <w:r w:rsidR="00AF104B" w:rsidRPr="00387EE0">
        <w:rPr>
          <w:rFonts w:ascii="Times New Roman" w:hAnsi="Times New Roman"/>
          <w:sz w:val="28"/>
          <w:szCs w:val="28"/>
          <w:lang w:eastAsia="ru-RU"/>
        </w:rPr>
        <w:t>.1. Анализ исполнения доходной</w:t>
      </w:r>
      <w:r w:rsidR="00313534">
        <w:rPr>
          <w:rFonts w:ascii="Times New Roman" w:hAnsi="Times New Roman"/>
          <w:sz w:val="28"/>
          <w:szCs w:val="28"/>
          <w:lang w:eastAsia="ru-RU"/>
        </w:rPr>
        <w:t xml:space="preserve"> части бюджета ПФР. Выполнение У</w:t>
      </w:r>
      <w:r w:rsidR="00AF104B" w:rsidRPr="00387EE0">
        <w:rPr>
          <w:rFonts w:ascii="Times New Roman" w:hAnsi="Times New Roman"/>
          <w:sz w:val="28"/>
          <w:szCs w:val="28"/>
          <w:lang w:eastAsia="ru-RU"/>
        </w:rPr>
        <w:t>ПФР функций администратора доходов по исполнению бюджета ПФР.</w:t>
      </w:r>
      <w:bookmarkEnd w:id="11"/>
    </w:p>
    <w:p w:rsidR="0003371A" w:rsidRDefault="00721EB7" w:rsidP="00A638C9">
      <w:pPr>
        <w:spacing w:before="0" w:line="276" w:lineRule="auto"/>
        <w:ind w:firstLine="567"/>
        <w:outlineLvl w:val="2"/>
        <w:rPr>
          <w:rFonts w:ascii="Times New Roman" w:hAnsi="Times New Roman"/>
          <w:sz w:val="28"/>
          <w:szCs w:val="28"/>
          <w:lang w:eastAsia="ru-RU"/>
        </w:rPr>
      </w:pPr>
      <w:bookmarkStart w:id="12" w:name="_Toc529972718"/>
      <w:r w:rsidRPr="00025FF6">
        <w:rPr>
          <w:rFonts w:ascii="Times New Roman" w:hAnsi="Times New Roman"/>
          <w:sz w:val="28"/>
          <w:szCs w:val="28"/>
          <w:lang w:eastAsia="ru-RU"/>
        </w:rPr>
        <w:t>2</w:t>
      </w:r>
      <w:r w:rsidR="000C03FA" w:rsidRPr="00025FF6">
        <w:rPr>
          <w:rFonts w:ascii="Times New Roman" w:hAnsi="Times New Roman"/>
          <w:sz w:val="28"/>
          <w:szCs w:val="28"/>
          <w:lang w:eastAsia="ru-RU"/>
        </w:rPr>
        <w:t>.1.</w:t>
      </w:r>
      <w:r w:rsidRPr="00025FF6">
        <w:rPr>
          <w:rFonts w:ascii="Times New Roman" w:hAnsi="Times New Roman"/>
          <w:sz w:val="28"/>
          <w:szCs w:val="28"/>
          <w:lang w:eastAsia="ru-RU"/>
        </w:rPr>
        <w:t>1</w:t>
      </w:r>
      <w:r w:rsidR="008D08C7" w:rsidRPr="00025FF6">
        <w:rPr>
          <w:rFonts w:ascii="Times New Roman" w:hAnsi="Times New Roman"/>
          <w:sz w:val="28"/>
          <w:szCs w:val="28"/>
          <w:lang w:eastAsia="ru-RU"/>
        </w:rPr>
        <w:t>. Отчет о финансовых результатах деятельности</w:t>
      </w:r>
      <w:r w:rsidR="00983F7D">
        <w:rPr>
          <w:rFonts w:ascii="Times New Roman" w:hAnsi="Times New Roman"/>
          <w:sz w:val="28"/>
          <w:szCs w:val="28"/>
          <w:lang w:eastAsia="ru-RU"/>
        </w:rPr>
        <w:t>.</w:t>
      </w:r>
      <w:r w:rsidR="008D08C7" w:rsidRPr="00025FF6">
        <w:rPr>
          <w:rFonts w:ascii="Times New Roman" w:hAnsi="Times New Roman"/>
          <w:sz w:val="28"/>
          <w:szCs w:val="28"/>
          <w:lang w:eastAsia="ru-RU"/>
        </w:rPr>
        <w:t xml:space="preserve"> </w:t>
      </w:r>
      <w:bookmarkEnd w:id="12"/>
    </w:p>
    <w:p w:rsidR="008D08C7" w:rsidRPr="00983F7D" w:rsidRDefault="008D08C7" w:rsidP="00A638C9">
      <w:pPr>
        <w:spacing w:before="0" w:line="276" w:lineRule="auto"/>
        <w:ind w:firstLine="567"/>
        <w:outlineLvl w:val="2"/>
        <w:rPr>
          <w:rFonts w:ascii="Times New Roman" w:hAnsi="Times New Roman"/>
          <w:sz w:val="28"/>
          <w:szCs w:val="28"/>
          <w:lang w:eastAsia="ru-RU"/>
        </w:rPr>
      </w:pPr>
      <w:r w:rsidRPr="00025FF6">
        <w:rPr>
          <w:rFonts w:ascii="Times New Roman" w:hAnsi="Times New Roman"/>
          <w:sz w:val="28"/>
          <w:szCs w:val="28"/>
          <w:lang w:eastAsia="ru-RU"/>
        </w:rPr>
        <w:t>Фактически  н</w:t>
      </w:r>
      <w:r w:rsidR="005C1ACA">
        <w:rPr>
          <w:rFonts w:ascii="Times New Roman" w:hAnsi="Times New Roman"/>
          <w:bCs/>
          <w:sz w:val="28"/>
          <w:szCs w:val="28"/>
          <w:lang w:eastAsia="ru-RU"/>
        </w:rPr>
        <w:t>ачислено доходов за 20</w:t>
      </w:r>
      <w:r w:rsidR="00203B27">
        <w:rPr>
          <w:rFonts w:ascii="Times New Roman" w:hAnsi="Times New Roman"/>
          <w:bCs/>
          <w:sz w:val="28"/>
          <w:szCs w:val="28"/>
          <w:lang w:eastAsia="ru-RU"/>
        </w:rPr>
        <w:t>20</w:t>
      </w:r>
      <w:r w:rsidRPr="00025FF6">
        <w:rPr>
          <w:rFonts w:ascii="Times New Roman" w:hAnsi="Times New Roman"/>
          <w:bCs/>
          <w:sz w:val="28"/>
          <w:szCs w:val="28"/>
          <w:lang w:eastAsia="ru-RU"/>
        </w:rPr>
        <w:t xml:space="preserve"> год  </w:t>
      </w:r>
      <w:r w:rsidR="00203B27">
        <w:rPr>
          <w:rFonts w:ascii="Times New Roman" w:hAnsi="Times New Roman"/>
          <w:bCs/>
          <w:sz w:val="28"/>
          <w:szCs w:val="28"/>
          <w:lang w:eastAsia="ru-RU"/>
        </w:rPr>
        <w:t>2 350 733</w:t>
      </w:r>
      <w:r w:rsidRPr="00025FF6">
        <w:rPr>
          <w:rFonts w:ascii="Times New Roman" w:hAnsi="Times New Roman"/>
          <w:sz w:val="28"/>
          <w:szCs w:val="28"/>
          <w:lang w:eastAsia="ru-RU"/>
        </w:rPr>
        <w:t>руб</w:t>
      </w:r>
      <w:r w:rsidR="00721EB7" w:rsidRPr="00025FF6">
        <w:rPr>
          <w:rFonts w:ascii="Times New Roman" w:hAnsi="Times New Roman"/>
          <w:sz w:val="28"/>
          <w:szCs w:val="28"/>
          <w:lang w:eastAsia="ru-RU"/>
        </w:rPr>
        <w:t>.</w:t>
      </w:r>
      <w:r w:rsidR="00203B27">
        <w:rPr>
          <w:rFonts w:ascii="Times New Roman" w:hAnsi="Times New Roman"/>
          <w:sz w:val="28"/>
          <w:szCs w:val="28"/>
          <w:lang w:eastAsia="ru-RU"/>
        </w:rPr>
        <w:t>40 коп.</w:t>
      </w:r>
    </w:p>
    <w:p w:rsidR="00B5007F" w:rsidRPr="00C33E83" w:rsidRDefault="00C33E83" w:rsidP="00A638C9">
      <w:pPr>
        <w:spacing w:before="0" w:line="276" w:lineRule="auto"/>
        <w:ind w:firstLine="567"/>
        <w:outlineLvl w:val="2"/>
        <w:rPr>
          <w:rFonts w:ascii="Times New Roman" w:hAnsi="Times New Roman"/>
          <w:sz w:val="28"/>
          <w:szCs w:val="28"/>
          <w:lang w:eastAsia="ru-RU"/>
        </w:rPr>
      </w:pPr>
      <w:bookmarkStart w:id="13" w:name="_Toc529972719"/>
      <w:r>
        <w:rPr>
          <w:rFonts w:ascii="Times New Roman" w:hAnsi="Times New Roman"/>
          <w:sz w:val="28"/>
          <w:szCs w:val="28"/>
          <w:lang w:eastAsia="ru-RU"/>
        </w:rPr>
        <w:t>Д</w:t>
      </w:r>
      <w:r w:rsidR="008A77A0" w:rsidRPr="00387EE0">
        <w:rPr>
          <w:rFonts w:ascii="Times New Roman" w:hAnsi="Times New Roman"/>
          <w:sz w:val="28"/>
          <w:szCs w:val="28"/>
          <w:lang w:eastAsia="ru-RU"/>
        </w:rPr>
        <w:t>инамик</w:t>
      </w:r>
      <w:r w:rsidR="0003371A">
        <w:rPr>
          <w:rFonts w:ascii="Times New Roman" w:hAnsi="Times New Roman"/>
          <w:sz w:val="28"/>
          <w:szCs w:val="28"/>
          <w:lang w:eastAsia="ru-RU"/>
        </w:rPr>
        <w:t>а</w:t>
      </w:r>
      <w:r w:rsidR="008A77A0" w:rsidRPr="00387EE0">
        <w:rPr>
          <w:rFonts w:ascii="Times New Roman" w:hAnsi="Times New Roman"/>
          <w:sz w:val="28"/>
          <w:szCs w:val="28"/>
          <w:lang w:eastAsia="ru-RU"/>
        </w:rPr>
        <w:t xml:space="preserve"> </w:t>
      </w:r>
      <w:r w:rsidR="004A739E" w:rsidRPr="00387EE0">
        <w:rPr>
          <w:rFonts w:ascii="Times New Roman" w:hAnsi="Times New Roman"/>
          <w:sz w:val="28"/>
          <w:szCs w:val="28"/>
          <w:lang w:eastAsia="ru-RU"/>
        </w:rPr>
        <w:t xml:space="preserve">показателей </w:t>
      </w:r>
      <w:r w:rsidR="00DB08C8" w:rsidRPr="00387EE0">
        <w:rPr>
          <w:rFonts w:ascii="Times New Roman" w:hAnsi="Times New Roman"/>
          <w:sz w:val="28"/>
          <w:szCs w:val="28"/>
          <w:lang w:eastAsia="ru-RU"/>
        </w:rPr>
        <w:t xml:space="preserve">фактически начисленных </w:t>
      </w:r>
      <w:r w:rsidR="008A77A0" w:rsidRPr="00387EE0">
        <w:rPr>
          <w:rFonts w:ascii="Times New Roman" w:hAnsi="Times New Roman"/>
          <w:sz w:val="28"/>
          <w:szCs w:val="28"/>
          <w:lang w:eastAsia="ru-RU"/>
        </w:rPr>
        <w:t>доходов бюджета ПФР:</w:t>
      </w:r>
      <w:bookmarkEnd w:id="13"/>
    </w:p>
    <w:tbl>
      <w:tblPr>
        <w:tblpPr w:leftFromText="180" w:rightFromText="180" w:vertAnchor="text" w:horzAnchor="page" w:tblpX="2476" w:tblpY="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2551"/>
        <w:gridCol w:w="3119"/>
      </w:tblGrid>
      <w:tr w:rsidR="00983F7D" w:rsidRPr="00387EE0" w:rsidTr="00DC2A9D">
        <w:tc>
          <w:tcPr>
            <w:tcW w:w="2802" w:type="dxa"/>
            <w:shd w:val="clear" w:color="auto" w:fill="auto"/>
            <w:vAlign w:val="center"/>
          </w:tcPr>
          <w:p w:rsidR="00983F7D" w:rsidRPr="00387EE0" w:rsidRDefault="00983F7D" w:rsidP="00874DE1">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Наименование показателя</w:t>
            </w:r>
          </w:p>
        </w:tc>
        <w:tc>
          <w:tcPr>
            <w:tcW w:w="2551" w:type="dxa"/>
            <w:shd w:val="clear" w:color="auto" w:fill="auto"/>
            <w:vAlign w:val="center"/>
          </w:tcPr>
          <w:p w:rsidR="00983F7D" w:rsidRPr="00387EE0" w:rsidRDefault="00983F7D" w:rsidP="00874DE1">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203B27">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983F7D" w:rsidRPr="00387EE0" w:rsidRDefault="00983F7D" w:rsidP="00874DE1">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3119" w:type="dxa"/>
            <w:shd w:val="clear" w:color="auto" w:fill="auto"/>
            <w:vAlign w:val="center"/>
          </w:tcPr>
          <w:p w:rsidR="00983F7D" w:rsidRPr="00387EE0" w:rsidRDefault="00983F7D" w:rsidP="00874DE1">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203B27">
              <w:rPr>
                <w:rFonts w:ascii="Times New Roman" w:hAnsi="Times New Roman"/>
                <w:sz w:val="22"/>
                <w:szCs w:val="22"/>
                <w:lang w:eastAsia="ru-RU"/>
              </w:rPr>
              <w:t>21</w:t>
            </w:r>
            <w:r w:rsidRPr="00387EE0">
              <w:rPr>
                <w:rFonts w:ascii="Times New Roman" w:hAnsi="Times New Roman"/>
                <w:sz w:val="22"/>
                <w:szCs w:val="22"/>
                <w:lang w:eastAsia="ru-RU"/>
              </w:rPr>
              <w:t xml:space="preserve"> г.</w:t>
            </w:r>
          </w:p>
          <w:p w:rsidR="00983F7D" w:rsidRPr="00387EE0" w:rsidRDefault="00983F7D" w:rsidP="00874DE1">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r>
      <w:tr w:rsidR="00983F7D" w:rsidRPr="00387EE0" w:rsidTr="00DC2A9D">
        <w:tc>
          <w:tcPr>
            <w:tcW w:w="2802" w:type="dxa"/>
            <w:shd w:val="clear" w:color="auto" w:fill="auto"/>
          </w:tcPr>
          <w:p w:rsidR="00983F7D" w:rsidRPr="00387EE0" w:rsidRDefault="00983F7D" w:rsidP="00874DE1">
            <w:pPr>
              <w:spacing w:before="0"/>
              <w:ind w:firstLine="0"/>
              <w:rPr>
                <w:rFonts w:ascii="Times New Roman" w:hAnsi="Times New Roman"/>
                <w:sz w:val="22"/>
                <w:szCs w:val="22"/>
                <w:lang w:eastAsia="ru-RU"/>
              </w:rPr>
            </w:pPr>
            <w:r w:rsidRPr="00387EE0">
              <w:rPr>
                <w:rFonts w:ascii="Times New Roman" w:hAnsi="Times New Roman"/>
                <w:sz w:val="22"/>
                <w:szCs w:val="22"/>
                <w:lang w:eastAsia="ru-RU"/>
              </w:rPr>
              <w:t xml:space="preserve">Доходы </w:t>
            </w:r>
            <w:r>
              <w:rPr>
                <w:rFonts w:ascii="Times New Roman" w:hAnsi="Times New Roman"/>
                <w:sz w:val="22"/>
                <w:szCs w:val="22"/>
                <w:lang w:eastAsia="ru-RU"/>
              </w:rPr>
              <w:t>(начисленные)</w:t>
            </w:r>
          </w:p>
        </w:tc>
        <w:tc>
          <w:tcPr>
            <w:tcW w:w="2551" w:type="dxa"/>
            <w:shd w:val="clear" w:color="auto" w:fill="auto"/>
          </w:tcPr>
          <w:p w:rsidR="00983F7D" w:rsidRPr="00387EE0" w:rsidRDefault="00203B27" w:rsidP="00874DE1">
            <w:pPr>
              <w:spacing w:before="0"/>
              <w:ind w:firstLine="0"/>
              <w:jc w:val="center"/>
              <w:rPr>
                <w:rFonts w:ascii="Times New Roman" w:hAnsi="Times New Roman"/>
                <w:sz w:val="22"/>
                <w:szCs w:val="22"/>
                <w:lang w:eastAsia="ru-RU"/>
              </w:rPr>
            </w:pPr>
            <w:r>
              <w:rPr>
                <w:rFonts w:ascii="Times New Roman" w:hAnsi="Times New Roman"/>
                <w:sz w:val="22"/>
                <w:szCs w:val="22"/>
                <w:lang w:eastAsia="ru-RU"/>
              </w:rPr>
              <w:t>46 928,65</w:t>
            </w:r>
          </w:p>
        </w:tc>
        <w:tc>
          <w:tcPr>
            <w:tcW w:w="3119" w:type="dxa"/>
            <w:shd w:val="clear" w:color="auto" w:fill="auto"/>
          </w:tcPr>
          <w:p w:rsidR="00983F7D" w:rsidRPr="00387EE0" w:rsidRDefault="00203B27" w:rsidP="00874DE1">
            <w:pPr>
              <w:spacing w:before="0"/>
              <w:ind w:firstLine="0"/>
              <w:jc w:val="center"/>
              <w:rPr>
                <w:rFonts w:ascii="Times New Roman" w:hAnsi="Times New Roman"/>
                <w:sz w:val="22"/>
                <w:szCs w:val="22"/>
                <w:lang w:eastAsia="ru-RU"/>
              </w:rPr>
            </w:pPr>
            <w:r>
              <w:rPr>
                <w:rFonts w:ascii="Times New Roman" w:hAnsi="Times New Roman"/>
                <w:sz w:val="22"/>
                <w:szCs w:val="22"/>
                <w:lang w:eastAsia="ru-RU"/>
              </w:rPr>
              <w:t>2 350 733,40</w:t>
            </w:r>
          </w:p>
        </w:tc>
      </w:tr>
    </w:tbl>
    <w:p w:rsidR="000D7D0E" w:rsidRPr="00387EE0" w:rsidRDefault="000D7D0E" w:rsidP="00874DE1">
      <w:pPr>
        <w:spacing w:before="0"/>
        <w:ind w:firstLine="567"/>
        <w:rPr>
          <w:rFonts w:ascii="Times New Roman" w:hAnsi="Times New Roman"/>
          <w:sz w:val="28"/>
          <w:szCs w:val="28"/>
          <w:lang w:eastAsia="ru-RU"/>
        </w:rPr>
      </w:pPr>
    </w:p>
    <w:p w:rsidR="005C1ACA" w:rsidRDefault="005C1ACA" w:rsidP="00874DE1">
      <w:pPr>
        <w:tabs>
          <w:tab w:val="left" w:pos="993"/>
          <w:tab w:val="num" w:pos="1560"/>
          <w:tab w:val="left" w:pos="5529"/>
        </w:tabs>
        <w:spacing w:before="0"/>
        <w:ind w:firstLine="540"/>
        <w:outlineLvl w:val="1"/>
        <w:rPr>
          <w:rFonts w:ascii="Times New Roman" w:hAnsi="Times New Roman"/>
          <w:sz w:val="28"/>
          <w:szCs w:val="28"/>
          <w:lang w:eastAsia="ru-RU"/>
        </w:rPr>
      </w:pPr>
      <w:bookmarkStart w:id="14" w:name="_Toc529972720"/>
    </w:p>
    <w:p w:rsidR="00983F7D" w:rsidRDefault="00983F7D" w:rsidP="00874DE1">
      <w:pPr>
        <w:tabs>
          <w:tab w:val="left" w:pos="993"/>
          <w:tab w:val="num" w:pos="1560"/>
          <w:tab w:val="left" w:pos="5529"/>
        </w:tabs>
        <w:spacing w:before="0"/>
        <w:ind w:firstLine="540"/>
        <w:outlineLvl w:val="1"/>
        <w:rPr>
          <w:rFonts w:ascii="Times New Roman" w:hAnsi="Times New Roman"/>
          <w:sz w:val="28"/>
          <w:szCs w:val="28"/>
          <w:lang w:eastAsia="ru-RU"/>
        </w:rPr>
      </w:pPr>
    </w:p>
    <w:p w:rsidR="008F5F55" w:rsidRDefault="008F5F55" w:rsidP="00A638C9">
      <w:pPr>
        <w:tabs>
          <w:tab w:val="left" w:pos="993"/>
          <w:tab w:val="num" w:pos="1560"/>
          <w:tab w:val="left" w:pos="5529"/>
        </w:tabs>
        <w:spacing w:before="0" w:line="276" w:lineRule="auto"/>
        <w:ind w:firstLine="540"/>
        <w:outlineLvl w:val="1"/>
        <w:rPr>
          <w:rFonts w:ascii="Times New Roman" w:hAnsi="Times New Roman"/>
          <w:sz w:val="28"/>
          <w:szCs w:val="28"/>
          <w:lang w:eastAsia="ru-RU"/>
        </w:rPr>
      </w:pPr>
    </w:p>
    <w:p w:rsidR="008A77A0" w:rsidRPr="00387EE0" w:rsidRDefault="00721EB7" w:rsidP="00A638C9">
      <w:pPr>
        <w:tabs>
          <w:tab w:val="left" w:pos="993"/>
          <w:tab w:val="num" w:pos="1560"/>
          <w:tab w:val="left" w:pos="5529"/>
        </w:tabs>
        <w:spacing w:before="0" w:line="276" w:lineRule="auto"/>
        <w:ind w:firstLine="540"/>
        <w:outlineLvl w:val="1"/>
        <w:rPr>
          <w:rFonts w:ascii="Times New Roman" w:hAnsi="Times New Roman"/>
          <w:sz w:val="28"/>
          <w:szCs w:val="28"/>
          <w:lang w:eastAsia="ru-RU"/>
        </w:rPr>
      </w:pPr>
      <w:r>
        <w:rPr>
          <w:rFonts w:ascii="Times New Roman" w:hAnsi="Times New Roman"/>
          <w:sz w:val="28"/>
          <w:szCs w:val="28"/>
          <w:lang w:eastAsia="ru-RU"/>
        </w:rPr>
        <w:t>2.2.</w:t>
      </w:r>
      <w:r w:rsidR="00AF104B" w:rsidRPr="00387EE0">
        <w:rPr>
          <w:rFonts w:ascii="Times New Roman" w:hAnsi="Times New Roman"/>
          <w:sz w:val="28"/>
          <w:szCs w:val="28"/>
          <w:lang w:eastAsia="ru-RU"/>
        </w:rPr>
        <w:t>Анализ исполнения расходной</w:t>
      </w:r>
      <w:r w:rsidR="00313534">
        <w:rPr>
          <w:rFonts w:ascii="Times New Roman" w:hAnsi="Times New Roman"/>
          <w:sz w:val="28"/>
          <w:szCs w:val="28"/>
          <w:lang w:eastAsia="ru-RU"/>
        </w:rPr>
        <w:t xml:space="preserve"> части бюджета ПФР. Выполнение У</w:t>
      </w:r>
      <w:r w:rsidR="00AF104B" w:rsidRPr="00387EE0">
        <w:rPr>
          <w:rFonts w:ascii="Times New Roman" w:hAnsi="Times New Roman"/>
          <w:sz w:val="28"/>
          <w:szCs w:val="28"/>
          <w:lang w:eastAsia="ru-RU"/>
        </w:rPr>
        <w:t xml:space="preserve">ПФР функций </w:t>
      </w:r>
      <w:r w:rsidR="005C1ACA">
        <w:rPr>
          <w:rFonts w:ascii="Times New Roman" w:hAnsi="Times New Roman"/>
          <w:sz w:val="28"/>
          <w:szCs w:val="28"/>
          <w:lang w:eastAsia="ru-RU"/>
        </w:rPr>
        <w:t>получателя</w:t>
      </w:r>
      <w:r w:rsidR="00AF104B" w:rsidRPr="00387EE0">
        <w:rPr>
          <w:rFonts w:ascii="Times New Roman" w:hAnsi="Times New Roman"/>
          <w:sz w:val="28"/>
          <w:szCs w:val="28"/>
          <w:lang w:eastAsia="ru-RU"/>
        </w:rPr>
        <w:t xml:space="preserve"> бюджетных средств</w:t>
      </w:r>
      <w:bookmarkEnd w:id="14"/>
      <w:r w:rsidR="003E7FEC">
        <w:rPr>
          <w:rFonts w:ascii="Times New Roman" w:hAnsi="Times New Roman"/>
          <w:sz w:val="28"/>
          <w:szCs w:val="28"/>
          <w:lang w:eastAsia="ru-RU"/>
        </w:rPr>
        <w:t xml:space="preserve"> ПФР.</w:t>
      </w:r>
    </w:p>
    <w:p w:rsidR="008D08C7" w:rsidRPr="00387EE0" w:rsidRDefault="00721EB7" w:rsidP="00A638C9">
      <w:pPr>
        <w:tabs>
          <w:tab w:val="left" w:pos="709"/>
        </w:tabs>
        <w:spacing w:before="0" w:line="276" w:lineRule="auto"/>
        <w:ind w:firstLine="567"/>
        <w:outlineLvl w:val="2"/>
        <w:rPr>
          <w:rFonts w:ascii="Times New Roman" w:hAnsi="Times New Roman"/>
          <w:sz w:val="28"/>
          <w:szCs w:val="28"/>
          <w:lang w:eastAsia="ru-RU"/>
        </w:rPr>
      </w:pPr>
      <w:bookmarkStart w:id="15" w:name="_Toc529972723"/>
      <w:r>
        <w:rPr>
          <w:rFonts w:ascii="Times New Roman" w:hAnsi="Times New Roman"/>
          <w:sz w:val="28"/>
          <w:szCs w:val="28"/>
          <w:lang w:eastAsia="ru-RU"/>
        </w:rPr>
        <w:t>2</w:t>
      </w:r>
      <w:r w:rsidR="008D08C7" w:rsidRPr="00387EE0">
        <w:rPr>
          <w:rFonts w:ascii="Times New Roman" w:hAnsi="Times New Roman"/>
          <w:sz w:val="28"/>
          <w:szCs w:val="28"/>
          <w:lang w:eastAsia="ru-RU"/>
        </w:rPr>
        <w:t>.2.</w:t>
      </w:r>
      <w:r>
        <w:rPr>
          <w:rFonts w:ascii="Times New Roman" w:hAnsi="Times New Roman"/>
          <w:sz w:val="28"/>
          <w:szCs w:val="28"/>
          <w:lang w:eastAsia="ru-RU"/>
        </w:rPr>
        <w:t>1</w:t>
      </w:r>
      <w:r w:rsidR="008D08C7" w:rsidRPr="00387EE0">
        <w:rPr>
          <w:rFonts w:ascii="Times New Roman" w:hAnsi="Times New Roman"/>
          <w:sz w:val="28"/>
          <w:szCs w:val="28"/>
          <w:lang w:eastAsia="ru-RU"/>
        </w:rPr>
        <w:t>. Фактическое исполнение расходов бюджета ПФР за 20</w:t>
      </w:r>
      <w:r w:rsidR="00874DE1">
        <w:rPr>
          <w:rFonts w:ascii="Times New Roman" w:hAnsi="Times New Roman"/>
          <w:sz w:val="28"/>
          <w:szCs w:val="28"/>
          <w:lang w:eastAsia="ru-RU"/>
        </w:rPr>
        <w:t>20</w:t>
      </w:r>
      <w:r w:rsidR="008D08C7" w:rsidRPr="00387EE0">
        <w:rPr>
          <w:rFonts w:ascii="Times New Roman" w:hAnsi="Times New Roman"/>
          <w:sz w:val="28"/>
          <w:szCs w:val="28"/>
          <w:lang w:eastAsia="ru-RU"/>
        </w:rPr>
        <w:t xml:space="preserve"> год в общей сумме </w:t>
      </w:r>
      <w:r w:rsidR="008D08C7" w:rsidRPr="00FE3675">
        <w:rPr>
          <w:rFonts w:ascii="Times New Roman" w:hAnsi="Times New Roman"/>
          <w:sz w:val="28"/>
          <w:szCs w:val="28"/>
          <w:lang w:eastAsia="ru-RU"/>
        </w:rPr>
        <w:t>составило</w:t>
      </w:r>
      <w:r w:rsidR="00874DE1" w:rsidRPr="00FE3675">
        <w:rPr>
          <w:rFonts w:ascii="Times New Roman" w:hAnsi="Times New Roman"/>
          <w:sz w:val="28"/>
          <w:szCs w:val="28"/>
          <w:lang w:eastAsia="ru-RU"/>
        </w:rPr>
        <w:t xml:space="preserve"> 152 53</w:t>
      </w:r>
      <w:r w:rsidR="00FE3675" w:rsidRPr="00FE3675">
        <w:rPr>
          <w:rFonts w:ascii="Times New Roman" w:hAnsi="Times New Roman"/>
          <w:sz w:val="28"/>
          <w:szCs w:val="28"/>
          <w:lang w:eastAsia="ru-RU"/>
        </w:rPr>
        <w:t>0</w:t>
      </w:r>
      <w:r w:rsidR="00874DE1" w:rsidRPr="00FE3675">
        <w:rPr>
          <w:rFonts w:ascii="Times New Roman" w:hAnsi="Times New Roman"/>
          <w:sz w:val="28"/>
          <w:szCs w:val="28"/>
          <w:lang w:eastAsia="ru-RU"/>
        </w:rPr>
        <w:t xml:space="preserve"> </w:t>
      </w:r>
      <w:r w:rsidR="00FE3675" w:rsidRPr="00FE3675">
        <w:rPr>
          <w:rFonts w:ascii="Times New Roman" w:hAnsi="Times New Roman"/>
          <w:sz w:val="28"/>
          <w:szCs w:val="28"/>
          <w:lang w:eastAsia="ru-RU"/>
        </w:rPr>
        <w:t>317</w:t>
      </w:r>
      <w:r w:rsidRPr="00FE3675">
        <w:rPr>
          <w:rFonts w:ascii="Times New Roman" w:hAnsi="Times New Roman"/>
          <w:sz w:val="28"/>
          <w:szCs w:val="28"/>
          <w:lang w:eastAsia="ru-RU"/>
        </w:rPr>
        <w:t xml:space="preserve"> руб.</w:t>
      </w:r>
      <w:r w:rsidR="00874DE1" w:rsidRPr="00FE3675">
        <w:rPr>
          <w:rFonts w:ascii="Times New Roman" w:hAnsi="Times New Roman"/>
          <w:sz w:val="28"/>
          <w:szCs w:val="28"/>
          <w:lang w:eastAsia="ru-RU"/>
        </w:rPr>
        <w:t>18 коп.</w:t>
      </w:r>
      <w:r>
        <w:rPr>
          <w:rFonts w:ascii="Times New Roman" w:hAnsi="Times New Roman"/>
          <w:sz w:val="28"/>
          <w:szCs w:val="28"/>
          <w:lang w:eastAsia="ru-RU"/>
        </w:rPr>
        <w:t xml:space="preserve"> </w:t>
      </w:r>
      <w:bookmarkEnd w:id="15"/>
    </w:p>
    <w:p w:rsidR="004A739E" w:rsidRPr="00387EE0" w:rsidRDefault="00C33E83" w:rsidP="00A638C9">
      <w:pPr>
        <w:spacing w:before="0" w:line="276" w:lineRule="auto"/>
        <w:ind w:firstLine="567"/>
        <w:outlineLvl w:val="2"/>
        <w:rPr>
          <w:rFonts w:ascii="Times New Roman" w:hAnsi="Times New Roman"/>
          <w:sz w:val="28"/>
          <w:szCs w:val="28"/>
          <w:lang w:eastAsia="ru-RU"/>
        </w:rPr>
      </w:pPr>
      <w:bookmarkStart w:id="16" w:name="_Toc529972724"/>
      <w:r>
        <w:rPr>
          <w:rFonts w:ascii="Times New Roman" w:hAnsi="Times New Roman"/>
          <w:sz w:val="28"/>
          <w:szCs w:val="28"/>
          <w:lang w:eastAsia="ru-RU"/>
        </w:rPr>
        <w:t>Д</w:t>
      </w:r>
      <w:r w:rsidR="004A739E" w:rsidRPr="00387EE0">
        <w:rPr>
          <w:rFonts w:ascii="Times New Roman" w:hAnsi="Times New Roman"/>
          <w:sz w:val="28"/>
          <w:szCs w:val="28"/>
          <w:lang w:eastAsia="ru-RU"/>
        </w:rPr>
        <w:t>инамик</w:t>
      </w:r>
      <w:r>
        <w:rPr>
          <w:rFonts w:ascii="Times New Roman" w:hAnsi="Times New Roman"/>
          <w:sz w:val="28"/>
          <w:szCs w:val="28"/>
          <w:lang w:eastAsia="ru-RU"/>
        </w:rPr>
        <w:t>а</w:t>
      </w:r>
      <w:r w:rsidR="004A739E" w:rsidRPr="00387EE0">
        <w:rPr>
          <w:rFonts w:ascii="Times New Roman" w:hAnsi="Times New Roman"/>
          <w:sz w:val="28"/>
          <w:szCs w:val="28"/>
          <w:lang w:eastAsia="ru-RU"/>
        </w:rPr>
        <w:t xml:space="preserve"> показателей исполнения расходов бюджета ПФР:</w:t>
      </w:r>
      <w:bookmarkEnd w:id="16"/>
    </w:p>
    <w:tbl>
      <w:tblPr>
        <w:tblW w:w="0" w:type="auto"/>
        <w:tblInd w:w="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2594"/>
        <w:gridCol w:w="2977"/>
      </w:tblGrid>
      <w:tr w:rsidR="00983F7D" w:rsidRPr="00387EE0" w:rsidTr="00DC2A9D">
        <w:tc>
          <w:tcPr>
            <w:tcW w:w="2802" w:type="dxa"/>
            <w:shd w:val="clear" w:color="auto" w:fill="auto"/>
            <w:vAlign w:val="center"/>
          </w:tcPr>
          <w:p w:rsidR="00983F7D" w:rsidRPr="005C1ACA" w:rsidRDefault="00983F7D" w:rsidP="00263537">
            <w:pPr>
              <w:spacing w:before="0" w:line="360" w:lineRule="auto"/>
              <w:ind w:firstLine="0"/>
              <w:jc w:val="center"/>
              <w:rPr>
                <w:rFonts w:ascii="Times New Roman" w:hAnsi="Times New Roman"/>
                <w:sz w:val="22"/>
                <w:szCs w:val="22"/>
                <w:lang w:eastAsia="ru-RU"/>
              </w:rPr>
            </w:pPr>
            <w:r w:rsidRPr="005C1ACA">
              <w:rPr>
                <w:rFonts w:ascii="Times New Roman" w:hAnsi="Times New Roman"/>
                <w:sz w:val="22"/>
                <w:szCs w:val="22"/>
                <w:lang w:eastAsia="ru-RU"/>
              </w:rPr>
              <w:t>Наименование показателя</w:t>
            </w:r>
          </w:p>
        </w:tc>
        <w:tc>
          <w:tcPr>
            <w:tcW w:w="2594" w:type="dxa"/>
            <w:shd w:val="clear" w:color="auto" w:fill="auto"/>
            <w:vAlign w:val="center"/>
          </w:tcPr>
          <w:p w:rsidR="00983F7D" w:rsidRPr="00387EE0" w:rsidRDefault="00925196" w:rsidP="00263537">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w:t>
            </w:r>
            <w:r w:rsidR="00983F7D" w:rsidRPr="00387EE0">
              <w:rPr>
                <w:rFonts w:ascii="Times New Roman" w:hAnsi="Times New Roman"/>
                <w:sz w:val="22"/>
                <w:szCs w:val="22"/>
                <w:lang w:eastAsia="ru-RU"/>
              </w:rPr>
              <w:t>20</w:t>
            </w:r>
            <w:r w:rsidR="00874DE1">
              <w:rPr>
                <w:rFonts w:ascii="Times New Roman" w:hAnsi="Times New Roman"/>
                <w:sz w:val="22"/>
                <w:szCs w:val="22"/>
                <w:lang w:eastAsia="ru-RU"/>
              </w:rPr>
              <w:t>20</w:t>
            </w:r>
            <w:r w:rsidR="00983F7D" w:rsidRPr="00387EE0">
              <w:rPr>
                <w:rFonts w:ascii="Times New Roman" w:hAnsi="Times New Roman"/>
                <w:sz w:val="22"/>
                <w:szCs w:val="22"/>
                <w:lang w:eastAsia="ru-RU"/>
              </w:rPr>
              <w:t>г.</w:t>
            </w:r>
          </w:p>
          <w:p w:rsidR="00983F7D" w:rsidRPr="00387EE0" w:rsidRDefault="00983F7D"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977" w:type="dxa"/>
            <w:shd w:val="clear" w:color="auto" w:fill="auto"/>
            <w:vAlign w:val="center"/>
          </w:tcPr>
          <w:p w:rsidR="00983F7D" w:rsidRPr="00387EE0" w:rsidRDefault="00983F7D"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874DE1">
              <w:rPr>
                <w:rFonts w:ascii="Times New Roman" w:hAnsi="Times New Roman"/>
                <w:sz w:val="22"/>
                <w:szCs w:val="22"/>
                <w:lang w:eastAsia="ru-RU"/>
              </w:rPr>
              <w:t>21</w:t>
            </w:r>
            <w:r w:rsidRPr="00387EE0">
              <w:rPr>
                <w:rFonts w:ascii="Times New Roman" w:hAnsi="Times New Roman"/>
                <w:sz w:val="22"/>
                <w:szCs w:val="22"/>
                <w:lang w:eastAsia="ru-RU"/>
              </w:rPr>
              <w:t xml:space="preserve"> г.</w:t>
            </w:r>
          </w:p>
          <w:p w:rsidR="00983F7D" w:rsidRPr="00387EE0" w:rsidRDefault="00983F7D"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r>
      <w:tr w:rsidR="00983F7D" w:rsidRPr="00387EE0" w:rsidTr="00DC2A9D">
        <w:tc>
          <w:tcPr>
            <w:tcW w:w="2802" w:type="dxa"/>
            <w:shd w:val="clear" w:color="auto" w:fill="auto"/>
          </w:tcPr>
          <w:p w:rsidR="00983F7D" w:rsidRPr="005C1ACA" w:rsidRDefault="00983F7D" w:rsidP="00983F7D">
            <w:pPr>
              <w:spacing w:before="0" w:line="360" w:lineRule="auto"/>
              <w:ind w:firstLine="0"/>
              <w:rPr>
                <w:rFonts w:ascii="Times New Roman" w:hAnsi="Times New Roman"/>
                <w:sz w:val="22"/>
                <w:szCs w:val="22"/>
                <w:lang w:eastAsia="ru-RU"/>
              </w:rPr>
            </w:pPr>
            <w:r w:rsidRPr="005C1ACA">
              <w:rPr>
                <w:rFonts w:ascii="Times New Roman" w:hAnsi="Times New Roman"/>
                <w:sz w:val="22"/>
                <w:szCs w:val="22"/>
                <w:lang w:eastAsia="ru-RU"/>
              </w:rPr>
              <w:t xml:space="preserve">Расходы </w:t>
            </w:r>
            <w:r>
              <w:rPr>
                <w:rFonts w:ascii="Times New Roman" w:hAnsi="Times New Roman"/>
                <w:sz w:val="22"/>
                <w:szCs w:val="22"/>
                <w:lang w:eastAsia="ru-RU"/>
              </w:rPr>
              <w:t>(начисленные)</w:t>
            </w:r>
          </w:p>
        </w:tc>
        <w:tc>
          <w:tcPr>
            <w:tcW w:w="2594" w:type="dxa"/>
            <w:shd w:val="clear" w:color="auto" w:fill="auto"/>
          </w:tcPr>
          <w:p w:rsidR="00983F7D" w:rsidRPr="00874DE1" w:rsidRDefault="00874DE1" w:rsidP="00263537">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 xml:space="preserve">     </w:t>
            </w:r>
            <w:r w:rsidRPr="00874DE1">
              <w:rPr>
                <w:rFonts w:ascii="Times New Roman" w:hAnsi="Times New Roman"/>
                <w:sz w:val="22"/>
                <w:szCs w:val="22"/>
                <w:lang w:eastAsia="ru-RU"/>
              </w:rPr>
              <w:t>166 035 543,66</w:t>
            </w:r>
          </w:p>
        </w:tc>
        <w:tc>
          <w:tcPr>
            <w:tcW w:w="2977" w:type="dxa"/>
            <w:shd w:val="clear" w:color="auto" w:fill="auto"/>
          </w:tcPr>
          <w:p w:rsidR="00983F7D" w:rsidRPr="00874DE1" w:rsidRDefault="00874DE1" w:rsidP="00263537">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 xml:space="preserve">     </w:t>
            </w:r>
            <w:r w:rsidRPr="00874DE1">
              <w:rPr>
                <w:rFonts w:ascii="Times New Roman" w:hAnsi="Times New Roman"/>
                <w:sz w:val="22"/>
                <w:szCs w:val="22"/>
                <w:lang w:eastAsia="ru-RU"/>
              </w:rPr>
              <w:t>152</w:t>
            </w:r>
            <w:r>
              <w:rPr>
                <w:rFonts w:ascii="Times New Roman" w:hAnsi="Times New Roman"/>
                <w:sz w:val="22"/>
                <w:szCs w:val="22"/>
                <w:lang w:eastAsia="ru-RU"/>
              </w:rPr>
              <w:t xml:space="preserve"> </w:t>
            </w:r>
            <w:r w:rsidRPr="00874DE1">
              <w:rPr>
                <w:rFonts w:ascii="Times New Roman" w:hAnsi="Times New Roman"/>
                <w:sz w:val="22"/>
                <w:szCs w:val="22"/>
                <w:lang w:eastAsia="ru-RU"/>
              </w:rPr>
              <w:t>530</w:t>
            </w:r>
            <w:r>
              <w:rPr>
                <w:rFonts w:ascii="Times New Roman" w:hAnsi="Times New Roman"/>
                <w:sz w:val="22"/>
                <w:szCs w:val="22"/>
                <w:lang w:eastAsia="ru-RU"/>
              </w:rPr>
              <w:t xml:space="preserve"> </w:t>
            </w:r>
            <w:r w:rsidRPr="00874DE1">
              <w:rPr>
                <w:rFonts w:ascii="Times New Roman" w:hAnsi="Times New Roman"/>
                <w:sz w:val="22"/>
                <w:szCs w:val="22"/>
                <w:lang w:eastAsia="ru-RU"/>
              </w:rPr>
              <w:t>317,18</w:t>
            </w:r>
          </w:p>
        </w:tc>
      </w:tr>
    </w:tbl>
    <w:p w:rsidR="00874DE1" w:rsidRDefault="00C33E83" w:rsidP="00874DE1">
      <w:pPr>
        <w:tabs>
          <w:tab w:val="left" w:pos="709"/>
        </w:tabs>
        <w:spacing w:before="0"/>
        <w:ind w:firstLine="0"/>
        <w:outlineLvl w:val="2"/>
        <w:rPr>
          <w:rFonts w:ascii="Times New Roman" w:hAnsi="Times New Roman"/>
          <w:sz w:val="28"/>
          <w:szCs w:val="28"/>
        </w:rPr>
      </w:pPr>
      <w:bookmarkStart w:id="17" w:name="_Toc529972725"/>
      <w:r>
        <w:rPr>
          <w:rFonts w:ascii="Times New Roman" w:hAnsi="Times New Roman"/>
          <w:sz w:val="28"/>
          <w:szCs w:val="28"/>
        </w:rPr>
        <w:tab/>
      </w:r>
    </w:p>
    <w:p w:rsidR="004F0248" w:rsidRDefault="00220EC4" w:rsidP="00A638C9">
      <w:pPr>
        <w:tabs>
          <w:tab w:val="left" w:pos="709"/>
        </w:tabs>
        <w:spacing w:before="0" w:line="276" w:lineRule="auto"/>
        <w:ind w:firstLine="0"/>
        <w:outlineLvl w:val="2"/>
        <w:rPr>
          <w:rFonts w:ascii="Times New Roman" w:hAnsi="Times New Roman"/>
          <w:sz w:val="28"/>
          <w:szCs w:val="28"/>
        </w:rPr>
      </w:pPr>
      <w:r>
        <w:rPr>
          <w:rFonts w:ascii="Times New Roman" w:hAnsi="Times New Roman"/>
          <w:sz w:val="28"/>
          <w:szCs w:val="28"/>
        </w:rPr>
        <w:t>2</w:t>
      </w:r>
      <w:r w:rsidR="0003371A">
        <w:rPr>
          <w:rFonts w:ascii="Times New Roman" w:hAnsi="Times New Roman"/>
          <w:sz w:val="28"/>
          <w:szCs w:val="28"/>
        </w:rPr>
        <w:t>.</w:t>
      </w:r>
      <w:r>
        <w:rPr>
          <w:rFonts w:ascii="Times New Roman" w:hAnsi="Times New Roman"/>
          <w:sz w:val="28"/>
          <w:szCs w:val="28"/>
        </w:rPr>
        <w:t>3</w:t>
      </w:r>
      <w:r w:rsidR="008D08C7" w:rsidRPr="00387EE0">
        <w:rPr>
          <w:rFonts w:ascii="Times New Roman" w:hAnsi="Times New Roman"/>
          <w:sz w:val="28"/>
          <w:szCs w:val="28"/>
        </w:rPr>
        <w:t xml:space="preserve">. </w:t>
      </w:r>
      <w:r w:rsidR="004F0248" w:rsidRPr="00387EE0">
        <w:rPr>
          <w:rFonts w:ascii="Times New Roman" w:hAnsi="Times New Roman"/>
          <w:sz w:val="28"/>
          <w:szCs w:val="28"/>
        </w:rPr>
        <w:t>Движение денежных средств.</w:t>
      </w:r>
      <w:bookmarkEnd w:id="17"/>
    </w:p>
    <w:p w:rsidR="00C33E83" w:rsidRDefault="00C33E83" w:rsidP="00A638C9">
      <w:pPr>
        <w:tabs>
          <w:tab w:val="left" w:pos="709"/>
        </w:tabs>
        <w:spacing w:before="0" w:line="276" w:lineRule="auto"/>
        <w:ind w:firstLine="567"/>
        <w:jc w:val="left"/>
        <w:rPr>
          <w:rFonts w:ascii="Times New Roman" w:hAnsi="Times New Roman"/>
          <w:sz w:val="28"/>
          <w:szCs w:val="28"/>
          <w:lang w:eastAsia="ru-RU"/>
        </w:rPr>
      </w:pPr>
      <w:r w:rsidRPr="00387EE0">
        <w:rPr>
          <w:rFonts w:ascii="Times New Roman" w:hAnsi="Times New Roman"/>
          <w:sz w:val="28"/>
          <w:szCs w:val="28"/>
          <w:lang w:eastAsia="ru-RU"/>
        </w:rPr>
        <w:t>Движение денежных средств за 20</w:t>
      </w:r>
      <w:r w:rsidR="00874DE1">
        <w:rPr>
          <w:rFonts w:ascii="Times New Roman" w:hAnsi="Times New Roman"/>
          <w:sz w:val="28"/>
          <w:szCs w:val="28"/>
          <w:lang w:eastAsia="ru-RU"/>
        </w:rPr>
        <w:t>20</w:t>
      </w:r>
      <w:r w:rsidRPr="00387EE0">
        <w:rPr>
          <w:rFonts w:ascii="Times New Roman" w:hAnsi="Times New Roman"/>
          <w:sz w:val="28"/>
          <w:szCs w:val="28"/>
          <w:lang w:eastAsia="ru-RU"/>
        </w:rPr>
        <w:t xml:space="preserve"> год по поступлению в бюджет составило  </w:t>
      </w:r>
      <w:r w:rsidR="00874DE1">
        <w:rPr>
          <w:rFonts w:ascii="Times New Roman" w:hAnsi="Times New Roman"/>
          <w:sz w:val="28"/>
          <w:szCs w:val="28"/>
          <w:lang w:eastAsia="ru-RU"/>
        </w:rPr>
        <w:t>0 руб.00 коп.</w:t>
      </w:r>
      <w:r w:rsidRPr="00387EE0">
        <w:rPr>
          <w:rFonts w:ascii="Times New Roman" w:hAnsi="Times New Roman"/>
          <w:sz w:val="28"/>
          <w:szCs w:val="28"/>
          <w:lang w:eastAsia="ru-RU"/>
        </w:rPr>
        <w:t>, по выбы</w:t>
      </w:r>
      <w:r>
        <w:rPr>
          <w:rFonts w:ascii="Times New Roman" w:hAnsi="Times New Roman"/>
          <w:sz w:val="28"/>
          <w:szCs w:val="28"/>
          <w:lang w:eastAsia="ru-RU"/>
        </w:rPr>
        <w:t>тию из бюджета</w:t>
      </w:r>
      <w:r w:rsidR="009B265C">
        <w:rPr>
          <w:rFonts w:ascii="Times New Roman" w:hAnsi="Times New Roman"/>
          <w:sz w:val="28"/>
          <w:szCs w:val="28"/>
          <w:lang w:eastAsia="ru-RU"/>
        </w:rPr>
        <w:t xml:space="preserve"> составило                                </w:t>
      </w:r>
      <w:r w:rsidR="00874DE1">
        <w:rPr>
          <w:rFonts w:ascii="Times New Roman" w:hAnsi="Times New Roman"/>
          <w:sz w:val="28"/>
          <w:szCs w:val="28"/>
          <w:lang w:eastAsia="ru-RU"/>
        </w:rPr>
        <w:t>148 337 272</w:t>
      </w:r>
      <w:r>
        <w:rPr>
          <w:rFonts w:ascii="Times New Roman" w:hAnsi="Times New Roman"/>
          <w:sz w:val="28"/>
          <w:szCs w:val="28"/>
          <w:lang w:eastAsia="ru-RU"/>
        </w:rPr>
        <w:t xml:space="preserve"> </w:t>
      </w:r>
      <w:r w:rsidRPr="00387EE0">
        <w:rPr>
          <w:rFonts w:ascii="Times New Roman" w:hAnsi="Times New Roman"/>
          <w:sz w:val="28"/>
          <w:szCs w:val="28"/>
          <w:lang w:eastAsia="ru-RU"/>
        </w:rPr>
        <w:t>руб.</w:t>
      </w:r>
      <w:r w:rsidR="00874DE1">
        <w:rPr>
          <w:rFonts w:ascii="Times New Roman" w:hAnsi="Times New Roman"/>
          <w:sz w:val="28"/>
          <w:szCs w:val="28"/>
          <w:lang w:eastAsia="ru-RU"/>
        </w:rPr>
        <w:t xml:space="preserve">35 </w:t>
      </w:r>
      <w:r w:rsidR="009B265C">
        <w:rPr>
          <w:rFonts w:ascii="Times New Roman" w:hAnsi="Times New Roman"/>
          <w:sz w:val="28"/>
          <w:szCs w:val="28"/>
          <w:lang w:eastAsia="ru-RU"/>
        </w:rPr>
        <w:t>к</w:t>
      </w:r>
      <w:r w:rsidR="00874DE1">
        <w:rPr>
          <w:rFonts w:ascii="Times New Roman" w:hAnsi="Times New Roman"/>
          <w:sz w:val="28"/>
          <w:szCs w:val="28"/>
          <w:lang w:eastAsia="ru-RU"/>
        </w:rPr>
        <w:t>оп.</w:t>
      </w:r>
    </w:p>
    <w:p w:rsidR="008F5F55" w:rsidRDefault="008F5F55" w:rsidP="00A638C9">
      <w:pPr>
        <w:tabs>
          <w:tab w:val="left" w:pos="709"/>
        </w:tabs>
        <w:spacing w:before="0" w:line="276" w:lineRule="auto"/>
        <w:ind w:firstLine="567"/>
        <w:jc w:val="left"/>
        <w:rPr>
          <w:rFonts w:ascii="Times New Roman" w:hAnsi="Times New Roman"/>
          <w:sz w:val="28"/>
          <w:szCs w:val="28"/>
          <w:lang w:eastAsia="ru-RU"/>
        </w:rPr>
      </w:pPr>
    </w:p>
    <w:p w:rsidR="008F5F55" w:rsidRDefault="008F5F55" w:rsidP="00A638C9">
      <w:pPr>
        <w:tabs>
          <w:tab w:val="left" w:pos="709"/>
        </w:tabs>
        <w:spacing w:before="0" w:line="276" w:lineRule="auto"/>
        <w:ind w:firstLine="567"/>
        <w:jc w:val="left"/>
        <w:rPr>
          <w:rFonts w:ascii="Times New Roman" w:hAnsi="Times New Roman"/>
          <w:sz w:val="28"/>
          <w:szCs w:val="28"/>
          <w:lang w:eastAsia="ru-RU"/>
        </w:rPr>
      </w:pPr>
    </w:p>
    <w:p w:rsidR="008F5F55" w:rsidRDefault="008F5F55" w:rsidP="00A638C9">
      <w:pPr>
        <w:tabs>
          <w:tab w:val="left" w:pos="709"/>
        </w:tabs>
        <w:spacing w:before="0" w:line="276" w:lineRule="auto"/>
        <w:ind w:firstLine="567"/>
        <w:jc w:val="left"/>
        <w:rPr>
          <w:rFonts w:ascii="Times New Roman" w:hAnsi="Times New Roman"/>
          <w:sz w:val="28"/>
          <w:szCs w:val="28"/>
          <w:lang w:eastAsia="ru-RU"/>
        </w:rPr>
      </w:pPr>
    </w:p>
    <w:p w:rsidR="00025FF6" w:rsidRDefault="00832E9E" w:rsidP="00A638C9">
      <w:pPr>
        <w:tabs>
          <w:tab w:val="left" w:pos="709"/>
        </w:tabs>
        <w:spacing w:before="0" w:line="276" w:lineRule="auto"/>
        <w:ind w:firstLine="567"/>
        <w:rPr>
          <w:rFonts w:ascii="Times New Roman" w:hAnsi="Times New Roman"/>
          <w:sz w:val="28"/>
          <w:szCs w:val="28"/>
          <w:lang w:eastAsia="ru-RU"/>
        </w:rPr>
      </w:pPr>
      <w:r>
        <w:rPr>
          <w:rFonts w:ascii="Times New Roman" w:hAnsi="Times New Roman"/>
          <w:sz w:val="28"/>
          <w:szCs w:val="28"/>
          <w:lang w:eastAsia="ru-RU"/>
        </w:rPr>
        <w:lastRenderedPageBreak/>
        <w:t xml:space="preserve">Динамика показателей  </w:t>
      </w:r>
      <w:r w:rsidR="0003371A">
        <w:rPr>
          <w:rFonts w:ascii="Times New Roman" w:hAnsi="Times New Roman"/>
          <w:sz w:val="28"/>
          <w:szCs w:val="28"/>
          <w:lang w:eastAsia="ru-RU"/>
        </w:rPr>
        <w:t xml:space="preserve">отчета о </w:t>
      </w:r>
      <w:r>
        <w:rPr>
          <w:rFonts w:ascii="Times New Roman" w:hAnsi="Times New Roman"/>
          <w:sz w:val="28"/>
          <w:szCs w:val="28"/>
          <w:lang w:eastAsia="ru-RU"/>
        </w:rPr>
        <w:t>движени</w:t>
      </w:r>
      <w:r w:rsidR="003E7FEC">
        <w:rPr>
          <w:rFonts w:ascii="Times New Roman" w:hAnsi="Times New Roman"/>
          <w:sz w:val="28"/>
          <w:szCs w:val="28"/>
          <w:lang w:eastAsia="ru-RU"/>
        </w:rPr>
        <w:t>и</w:t>
      </w:r>
      <w:r>
        <w:rPr>
          <w:rFonts w:ascii="Times New Roman" w:hAnsi="Times New Roman"/>
          <w:sz w:val="28"/>
          <w:szCs w:val="28"/>
          <w:lang w:eastAsia="ru-RU"/>
        </w:rPr>
        <w:t xml:space="preserve"> </w:t>
      </w:r>
      <w:r w:rsidR="008D08C7" w:rsidRPr="00387EE0">
        <w:rPr>
          <w:rFonts w:ascii="Times New Roman" w:hAnsi="Times New Roman"/>
          <w:sz w:val="28"/>
          <w:szCs w:val="28"/>
          <w:lang w:eastAsia="ru-RU"/>
        </w:rPr>
        <w:t>денежных средств</w:t>
      </w:r>
      <w:r w:rsidR="00240DBA">
        <w:rPr>
          <w:rFonts w:ascii="Times New Roman" w:hAnsi="Times New Roman"/>
          <w:sz w:val="28"/>
          <w:szCs w:val="28"/>
          <w:lang w:eastAsia="ru-RU"/>
        </w:rPr>
        <w:t>:</w:t>
      </w:r>
      <w:r w:rsidR="008D08C7" w:rsidRPr="00387EE0">
        <w:rPr>
          <w:rFonts w:ascii="Times New Roman" w:hAnsi="Times New Roman"/>
          <w:sz w:val="28"/>
          <w:szCs w:val="28"/>
          <w:lang w:eastAsia="ru-RU"/>
        </w:rPr>
        <w:t xml:space="preserve"> </w:t>
      </w:r>
    </w:p>
    <w:tbl>
      <w:tblPr>
        <w:tblW w:w="0" w:type="auto"/>
        <w:tblInd w:w="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2594"/>
        <w:gridCol w:w="2977"/>
      </w:tblGrid>
      <w:tr w:rsidR="00240DBA" w:rsidRPr="00387EE0" w:rsidTr="00DC2A9D">
        <w:tc>
          <w:tcPr>
            <w:tcW w:w="2802" w:type="dxa"/>
            <w:shd w:val="clear" w:color="auto" w:fill="auto"/>
            <w:vAlign w:val="center"/>
          </w:tcPr>
          <w:p w:rsidR="00240DBA" w:rsidRPr="005C1ACA" w:rsidRDefault="00240DBA" w:rsidP="003A7780">
            <w:pPr>
              <w:spacing w:before="0" w:line="360" w:lineRule="auto"/>
              <w:ind w:firstLine="0"/>
              <w:jc w:val="center"/>
              <w:rPr>
                <w:rFonts w:ascii="Times New Roman" w:hAnsi="Times New Roman"/>
                <w:sz w:val="22"/>
                <w:szCs w:val="22"/>
                <w:lang w:eastAsia="ru-RU"/>
              </w:rPr>
            </w:pPr>
            <w:r w:rsidRPr="005C1ACA">
              <w:rPr>
                <w:rFonts w:ascii="Times New Roman" w:hAnsi="Times New Roman"/>
                <w:sz w:val="22"/>
                <w:szCs w:val="22"/>
                <w:lang w:eastAsia="ru-RU"/>
              </w:rPr>
              <w:t>Наименование показателя</w:t>
            </w:r>
          </w:p>
        </w:tc>
        <w:tc>
          <w:tcPr>
            <w:tcW w:w="2594" w:type="dxa"/>
            <w:shd w:val="clear" w:color="auto" w:fill="auto"/>
            <w:vAlign w:val="center"/>
          </w:tcPr>
          <w:p w:rsidR="00240DBA" w:rsidRPr="00387EE0" w:rsidRDefault="00240DBA" w:rsidP="003A7780">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w:t>
            </w:r>
            <w:r w:rsidRPr="00387EE0">
              <w:rPr>
                <w:rFonts w:ascii="Times New Roman" w:hAnsi="Times New Roman"/>
                <w:sz w:val="22"/>
                <w:szCs w:val="22"/>
                <w:lang w:eastAsia="ru-RU"/>
              </w:rPr>
              <w:t>20</w:t>
            </w:r>
            <w:r w:rsidR="00874DE1">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240DBA" w:rsidRPr="00387EE0" w:rsidRDefault="00240DBA"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977" w:type="dxa"/>
            <w:shd w:val="clear" w:color="auto" w:fill="auto"/>
            <w:vAlign w:val="center"/>
          </w:tcPr>
          <w:p w:rsidR="00240DBA" w:rsidRPr="00387EE0" w:rsidRDefault="00240DBA" w:rsidP="003A7780">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874DE1">
              <w:rPr>
                <w:rFonts w:ascii="Times New Roman" w:hAnsi="Times New Roman"/>
                <w:sz w:val="22"/>
                <w:szCs w:val="22"/>
                <w:lang w:eastAsia="ru-RU"/>
              </w:rPr>
              <w:t>21</w:t>
            </w:r>
            <w:r w:rsidRPr="00387EE0">
              <w:rPr>
                <w:rFonts w:ascii="Times New Roman" w:hAnsi="Times New Roman"/>
                <w:sz w:val="22"/>
                <w:szCs w:val="22"/>
                <w:lang w:eastAsia="ru-RU"/>
              </w:rPr>
              <w:t xml:space="preserve"> г.</w:t>
            </w:r>
          </w:p>
          <w:p w:rsidR="00240DBA" w:rsidRPr="00387EE0" w:rsidRDefault="00240DBA"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r>
      <w:tr w:rsidR="00240DBA" w:rsidRPr="00387EE0" w:rsidTr="00DC2A9D">
        <w:tc>
          <w:tcPr>
            <w:tcW w:w="2802" w:type="dxa"/>
            <w:shd w:val="clear" w:color="auto" w:fill="auto"/>
          </w:tcPr>
          <w:p w:rsidR="00240DBA" w:rsidRPr="005C1ACA" w:rsidRDefault="00240DBA" w:rsidP="003A7780">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Поступления, всего</w:t>
            </w:r>
          </w:p>
        </w:tc>
        <w:tc>
          <w:tcPr>
            <w:tcW w:w="2594" w:type="dxa"/>
            <w:shd w:val="clear" w:color="auto" w:fill="auto"/>
          </w:tcPr>
          <w:p w:rsidR="00240DBA" w:rsidRPr="00874DE1" w:rsidRDefault="00874DE1" w:rsidP="00874DE1">
            <w:pPr>
              <w:spacing w:before="0" w:line="360" w:lineRule="auto"/>
              <w:ind w:firstLine="0"/>
              <w:jc w:val="center"/>
              <w:rPr>
                <w:rFonts w:ascii="Times New Roman" w:hAnsi="Times New Roman"/>
                <w:sz w:val="24"/>
                <w:szCs w:val="24"/>
                <w:lang w:eastAsia="ru-RU"/>
              </w:rPr>
            </w:pPr>
            <w:r w:rsidRPr="00874DE1">
              <w:rPr>
                <w:rFonts w:ascii="Times New Roman" w:hAnsi="Times New Roman"/>
                <w:sz w:val="24"/>
                <w:szCs w:val="24"/>
                <w:lang w:eastAsia="ru-RU"/>
              </w:rPr>
              <w:t>0,00</w:t>
            </w:r>
          </w:p>
        </w:tc>
        <w:tc>
          <w:tcPr>
            <w:tcW w:w="2977" w:type="dxa"/>
            <w:shd w:val="clear" w:color="auto" w:fill="auto"/>
          </w:tcPr>
          <w:p w:rsidR="00240DBA" w:rsidRPr="00874DE1" w:rsidRDefault="00874DE1" w:rsidP="00874DE1">
            <w:pPr>
              <w:spacing w:before="0" w:line="360" w:lineRule="auto"/>
              <w:ind w:firstLine="0"/>
              <w:jc w:val="center"/>
              <w:rPr>
                <w:rFonts w:ascii="Times New Roman" w:hAnsi="Times New Roman"/>
                <w:sz w:val="24"/>
                <w:szCs w:val="24"/>
                <w:lang w:eastAsia="ru-RU"/>
              </w:rPr>
            </w:pPr>
            <w:r w:rsidRPr="00874DE1">
              <w:rPr>
                <w:rFonts w:ascii="Times New Roman" w:hAnsi="Times New Roman"/>
                <w:sz w:val="24"/>
                <w:szCs w:val="24"/>
                <w:lang w:eastAsia="ru-RU"/>
              </w:rPr>
              <w:t>0,00</w:t>
            </w:r>
          </w:p>
        </w:tc>
      </w:tr>
      <w:tr w:rsidR="00240DBA" w:rsidRPr="00387EE0" w:rsidTr="00DC2A9D">
        <w:tc>
          <w:tcPr>
            <w:tcW w:w="2802" w:type="dxa"/>
            <w:shd w:val="clear" w:color="auto" w:fill="auto"/>
          </w:tcPr>
          <w:p w:rsidR="00240DBA" w:rsidRDefault="00240DBA" w:rsidP="003A7780">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Выбытия, всего</w:t>
            </w:r>
          </w:p>
        </w:tc>
        <w:tc>
          <w:tcPr>
            <w:tcW w:w="2594" w:type="dxa"/>
            <w:shd w:val="clear" w:color="auto" w:fill="auto"/>
          </w:tcPr>
          <w:p w:rsidR="00240DBA" w:rsidRPr="00874DE1" w:rsidRDefault="00BD47BD" w:rsidP="00874DE1">
            <w:pPr>
              <w:spacing w:before="0" w:line="360" w:lineRule="auto"/>
              <w:ind w:firstLine="0"/>
              <w:jc w:val="center"/>
              <w:rPr>
                <w:rFonts w:ascii="Times New Roman" w:hAnsi="Times New Roman"/>
                <w:sz w:val="24"/>
                <w:szCs w:val="24"/>
                <w:lang w:eastAsia="ru-RU"/>
              </w:rPr>
            </w:pPr>
            <w:r w:rsidRPr="00874DE1">
              <w:rPr>
                <w:rFonts w:ascii="Times New Roman" w:hAnsi="Times New Roman"/>
                <w:sz w:val="24"/>
                <w:szCs w:val="24"/>
                <w:lang w:eastAsia="ru-RU"/>
              </w:rPr>
              <w:t>161</w:t>
            </w:r>
            <w:r>
              <w:rPr>
                <w:rFonts w:ascii="Times New Roman" w:hAnsi="Times New Roman"/>
                <w:sz w:val="24"/>
                <w:szCs w:val="24"/>
                <w:lang w:eastAsia="ru-RU"/>
              </w:rPr>
              <w:t xml:space="preserve"> </w:t>
            </w:r>
            <w:r w:rsidRPr="00874DE1">
              <w:rPr>
                <w:rFonts w:ascii="Times New Roman" w:hAnsi="Times New Roman"/>
                <w:sz w:val="24"/>
                <w:szCs w:val="24"/>
                <w:lang w:eastAsia="ru-RU"/>
              </w:rPr>
              <w:t>643</w:t>
            </w:r>
            <w:r>
              <w:rPr>
                <w:rFonts w:ascii="Times New Roman" w:hAnsi="Times New Roman"/>
                <w:sz w:val="24"/>
                <w:szCs w:val="24"/>
                <w:lang w:eastAsia="ru-RU"/>
              </w:rPr>
              <w:t xml:space="preserve"> </w:t>
            </w:r>
            <w:r w:rsidRPr="00874DE1">
              <w:rPr>
                <w:rFonts w:ascii="Times New Roman" w:hAnsi="Times New Roman"/>
                <w:sz w:val="24"/>
                <w:szCs w:val="24"/>
                <w:lang w:eastAsia="ru-RU"/>
              </w:rPr>
              <w:t>762,86</w:t>
            </w:r>
          </w:p>
        </w:tc>
        <w:tc>
          <w:tcPr>
            <w:tcW w:w="2977" w:type="dxa"/>
            <w:shd w:val="clear" w:color="auto" w:fill="auto"/>
          </w:tcPr>
          <w:p w:rsidR="00240DBA" w:rsidRDefault="00BD47BD" w:rsidP="00874DE1">
            <w:pPr>
              <w:spacing w:before="0" w:line="360" w:lineRule="auto"/>
              <w:ind w:firstLine="0"/>
              <w:jc w:val="center"/>
              <w:rPr>
                <w:rFonts w:ascii="Times New Roman" w:hAnsi="Times New Roman"/>
                <w:sz w:val="24"/>
                <w:szCs w:val="24"/>
                <w:lang w:eastAsia="ru-RU"/>
              </w:rPr>
            </w:pPr>
            <w:r>
              <w:rPr>
                <w:rFonts w:ascii="Times New Roman" w:hAnsi="Times New Roman"/>
                <w:sz w:val="24"/>
                <w:szCs w:val="24"/>
                <w:lang w:eastAsia="ru-RU"/>
              </w:rPr>
              <w:t>148 337 272,35</w:t>
            </w:r>
          </w:p>
          <w:p w:rsidR="00BD47BD" w:rsidRPr="00874DE1" w:rsidRDefault="00BD47BD" w:rsidP="00874DE1">
            <w:pPr>
              <w:spacing w:before="0" w:line="360" w:lineRule="auto"/>
              <w:ind w:firstLine="0"/>
              <w:jc w:val="center"/>
              <w:rPr>
                <w:rFonts w:ascii="Times New Roman" w:hAnsi="Times New Roman"/>
                <w:sz w:val="24"/>
                <w:szCs w:val="24"/>
                <w:lang w:eastAsia="ru-RU"/>
              </w:rPr>
            </w:pPr>
          </w:p>
        </w:tc>
      </w:tr>
    </w:tbl>
    <w:p w:rsidR="00DC2A9D" w:rsidRDefault="00DC2A9D" w:rsidP="00DC2A9D">
      <w:pPr>
        <w:spacing w:before="0" w:line="276" w:lineRule="auto"/>
        <w:ind w:firstLine="567"/>
        <w:jc w:val="center"/>
        <w:outlineLvl w:val="0"/>
        <w:rPr>
          <w:rFonts w:ascii="Times New Roman" w:hAnsi="Times New Roman"/>
          <w:b/>
          <w:bCs/>
          <w:sz w:val="28"/>
          <w:szCs w:val="28"/>
          <w:lang w:eastAsia="ru-RU"/>
        </w:rPr>
      </w:pPr>
      <w:bookmarkStart w:id="18" w:name="_Toc529972731"/>
    </w:p>
    <w:p w:rsidR="008D08C7" w:rsidRPr="00387EE0" w:rsidRDefault="00220EC4" w:rsidP="00DC2A9D">
      <w:pPr>
        <w:spacing w:before="0" w:line="276" w:lineRule="auto"/>
        <w:ind w:firstLine="567"/>
        <w:jc w:val="center"/>
        <w:outlineLvl w:val="0"/>
        <w:rPr>
          <w:rFonts w:ascii="Times New Roman" w:hAnsi="Times New Roman"/>
          <w:b/>
          <w:bCs/>
          <w:sz w:val="28"/>
          <w:szCs w:val="28"/>
          <w:lang w:eastAsia="ru-RU"/>
        </w:rPr>
      </w:pPr>
      <w:r>
        <w:rPr>
          <w:rFonts w:ascii="Times New Roman" w:hAnsi="Times New Roman"/>
          <w:b/>
          <w:bCs/>
          <w:sz w:val="28"/>
          <w:szCs w:val="28"/>
          <w:lang w:val="en-US" w:eastAsia="ru-RU"/>
        </w:rPr>
        <w:t>III</w:t>
      </w:r>
      <w:r w:rsidR="008D08C7" w:rsidRPr="00387EE0">
        <w:rPr>
          <w:rFonts w:ascii="Times New Roman" w:hAnsi="Times New Roman"/>
          <w:b/>
          <w:bCs/>
          <w:sz w:val="28"/>
          <w:szCs w:val="28"/>
          <w:lang w:eastAsia="ru-RU"/>
        </w:rPr>
        <w:t>. Анализ показателей бухгалтерской отчетности субъекта</w:t>
      </w:r>
      <w:r w:rsidRPr="00220EC4">
        <w:rPr>
          <w:rFonts w:ascii="Times New Roman" w:hAnsi="Times New Roman"/>
          <w:b/>
          <w:bCs/>
          <w:sz w:val="28"/>
          <w:szCs w:val="28"/>
          <w:lang w:eastAsia="ru-RU"/>
        </w:rPr>
        <w:t xml:space="preserve"> </w:t>
      </w:r>
      <w:r w:rsidR="008D08C7" w:rsidRPr="00387EE0">
        <w:rPr>
          <w:rFonts w:ascii="Times New Roman" w:hAnsi="Times New Roman"/>
          <w:b/>
          <w:bCs/>
          <w:sz w:val="28"/>
          <w:szCs w:val="28"/>
          <w:lang w:eastAsia="ru-RU"/>
        </w:rPr>
        <w:t>бюджетной отчетности</w:t>
      </w:r>
      <w:bookmarkEnd w:id="18"/>
    </w:p>
    <w:p w:rsidR="00EC2DB3" w:rsidRPr="00387EE0" w:rsidRDefault="00220EC4" w:rsidP="00A638C9">
      <w:pPr>
        <w:spacing w:before="0"/>
        <w:ind w:firstLine="567"/>
        <w:outlineLvl w:val="1"/>
        <w:rPr>
          <w:rFonts w:ascii="Times New Roman" w:hAnsi="Times New Roman"/>
          <w:b/>
          <w:bCs/>
          <w:sz w:val="28"/>
          <w:szCs w:val="28"/>
          <w:lang w:eastAsia="ru-RU"/>
        </w:rPr>
      </w:pPr>
      <w:bookmarkStart w:id="19" w:name="_Toc529972732"/>
      <w:r w:rsidRPr="00220EC4">
        <w:rPr>
          <w:rFonts w:ascii="Times New Roman" w:hAnsi="Times New Roman"/>
          <w:b/>
          <w:bCs/>
          <w:sz w:val="28"/>
          <w:szCs w:val="28"/>
          <w:lang w:eastAsia="ru-RU"/>
        </w:rPr>
        <w:t>3</w:t>
      </w:r>
      <w:r w:rsidR="008D08C7" w:rsidRPr="00387EE0">
        <w:rPr>
          <w:rFonts w:ascii="Times New Roman" w:hAnsi="Times New Roman"/>
          <w:b/>
          <w:bCs/>
          <w:sz w:val="28"/>
          <w:szCs w:val="28"/>
          <w:lang w:eastAsia="ru-RU"/>
        </w:rPr>
        <w:t>.1. Баланс</w:t>
      </w:r>
      <w:r w:rsidR="004F0248" w:rsidRPr="00387EE0">
        <w:rPr>
          <w:rFonts w:ascii="Times New Roman" w:hAnsi="Times New Roman"/>
          <w:b/>
          <w:bCs/>
          <w:sz w:val="28"/>
          <w:szCs w:val="28"/>
          <w:lang w:eastAsia="ru-RU"/>
        </w:rPr>
        <w:t xml:space="preserve"> </w:t>
      </w:r>
      <w:bookmarkEnd w:id="19"/>
    </w:p>
    <w:p w:rsidR="0052373D" w:rsidRPr="00387EE0" w:rsidRDefault="00220EC4" w:rsidP="00A638C9">
      <w:pPr>
        <w:spacing w:before="0"/>
        <w:ind w:firstLine="567"/>
        <w:outlineLvl w:val="2"/>
        <w:rPr>
          <w:rFonts w:ascii="Times New Roman" w:hAnsi="Times New Roman"/>
          <w:bCs/>
          <w:sz w:val="28"/>
          <w:szCs w:val="28"/>
          <w:lang w:eastAsia="ru-RU"/>
        </w:rPr>
      </w:pPr>
      <w:bookmarkStart w:id="20" w:name="_Toc529972733"/>
      <w:r w:rsidRPr="00870E1F">
        <w:rPr>
          <w:rFonts w:ascii="Times New Roman" w:hAnsi="Times New Roman"/>
          <w:bCs/>
          <w:sz w:val="28"/>
          <w:szCs w:val="28"/>
          <w:lang w:eastAsia="ru-RU"/>
        </w:rPr>
        <w:t>3</w:t>
      </w:r>
      <w:r w:rsidR="008D08C7" w:rsidRPr="00387EE0">
        <w:rPr>
          <w:rFonts w:ascii="Times New Roman" w:hAnsi="Times New Roman"/>
          <w:bCs/>
          <w:sz w:val="28"/>
          <w:szCs w:val="28"/>
          <w:lang w:eastAsia="ru-RU"/>
        </w:rPr>
        <w:t xml:space="preserve">.1.1. </w:t>
      </w:r>
      <w:r w:rsidR="0008190B" w:rsidRPr="00387EE0">
        <w:rPr>
          <w:rFonts w:ascii="Times New Roman" w:hAnsi="Times New Roman"/>
          <w:bCs/>
          <w:sz w:val="28"/>
          <w:szCs w:val="28"/>
          <w:lang w:eastAsia="ru-RU"/>
        </w:rPr>
        <w:t xml:space="preserve">Показатели разделов </w:t>
      </w:r>
      <w:r w:rsidR="0003371A">
        <w:rPr>
          <w:rFonts w:ascii="Times New Roman" w:hAnsi="Times New Roman"/>
          <w:bCs/>
          <w:sz w:val="28"/>
          <w:szCs w:val="28"/>
          <w:lang w:eastAsia="ru-RU"/>
        </w:rPr>
        <w:t xml:space="preserve">бухгалтерского </w:t>
      </w:r>
      <w:r w:rsidR="008D08C7" w:rsidRPr="00387EE0">
        <w:rPr>
          <w:rFonts w:ascii="Times New Roman" w:hAnsi="Times New Roman"/>
          <w:bCs/>
          <w:sz w:val="28"/>
          <w:szCs w:val="28"/>
          <w:lang w:eastAsia="ru-RU"/>
        </w:rPr>
        <w:t xml:space="preserve">баланса </w:t>
      </w:r>
      <w:r w:rsidR="0003371A">
        <w:rPr>
          <w:rFonts w:ascii="Times New Roman" w:hAnsi="Times New Roman"/>
          <w:bCs/>
          <w:sz w:val="28"/>
          <w:szCs w:val="28"/>
          <w:lang w:eastAsia="ru-RU"/>
        </w:rPr>
        <w:t xml:space="preserve">представлены </w:t>
      </w:r>
      <w:r w:rsidR="004E06A3" w:rsidRPr="00387EE0">
        <w:rPr>
          <w:rFonts w:ascii="Times New Roman" w:hAnsi="Times New Roman"/>
          <w:bCs/>
          <w:sz w:val="28"/>
          <w:szCs w:val="28"/>
          <w:lang w:eastAsia="ru-RU"/>
        </w:rPr>
        <w:t xml:space="preserve">в динамике </w:t>
      </w:r>
      <w:r w:rsidR="00DD53DB" w:rsidRPr="00387EE0">
        <w:rPr>
          <w:rFonts w:ascii="Times New Roman" w:hAnsi="Times New Roman"/>
          <w:bCs/>
          <w:sz w:val="28"/>
          <w:szCs w:val="28"/>
          <w:lang w:eastAsia="ru-RU"/>
        </w:rPr>
        <w:t>н</w:t>
      </w:r>
      <w:r w:rsidR="004E06A3" w:rsidRPr="00387EE0">
        <w:rPr>
          <w:rFonts w:ascii="Times New Roman" w:hAnsi="Times New Roman"/>
          <w:bCs/>
          <w:sz w:val="28"/>
          <w:szCs w:val="28"/>
          <w:lang w:eastAsia="ru-RU"/>
        </w:rPr>
        <w:t xml:space="preserve">а </w:t>
      </w:r>
      <w:r w:rsidR="00DD53DB" w:rsidRPr="00387EE0">
        <w:rPr>
          <w:rFonts w:ascii="Times New Roman" w:hAnsi="Times New Roman"/>
          <w:bCs/>
          <w:sz w:val="28"/>
          <w:szCs w:val="28"/>
          <w:lang w:eastAsia="ru-RU"/>
        </w:rPr>
        <w:t>отчетные даты</w:t>
      </w:r>
      <w:bookmarkEnd w:id="20"/>
      <w:r w:rsidR="00925196">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4"/>
        <w:gridCol w:w="1999"/>
        <w:gridCol w:w="1999"/>
        <w:gridCol w:w="2272"/>
      </w:tblGrid>
      <w:tr w:rsidR="00D948FF" w:rsidRPr="00387EE0" w:rsidTr="00DC2A9D">
        <w:trPr>
          <w:trHeight w:val="932"/>
        </w:trPr>
        <w:tc>
          <w:tcPr>
            <w:tcW w:w="3194" w:type="dxa"/>
            <w:shd w:val="clear" w:color="auto" w:fill="auto"/>
            <w:vAlign w:val="center"/>
          </w:tcPr>
          <w:p w:rsidR="00D948FF" w:rsidRPr="00387EE0" w:rsidRDefault="00D948FF" w:rsidP="00263537">
            <w:pPr>
              <w:spacing w:before="0" w:line="360" w:lineRule="auto"/>
              <w:ind w:firstLine="0"/>
              <w:jc w:val="center"/>
              <w:rPr>
                <w:rFonts w:ascii="Times New Roman" w:hAnsi="Times New Roman"/>
                <w:sz w:val="28"/>
                <w:szCs w:val="28"/>
                <w:lang w:eastAsia="ru-RU"/>
              </w:rPr>
            </w:pPr>
            <w:r w:rsidRPr="00387EE0">
              <w:rPr>
                <w:rFonts w:ascii="Times New Roman" w:hAnsi="Times New Roman"/>
                <w:sz w:val="28"/>
                <w:szCs w:val="28"/>
                <w:lang w:eastAsia="ru-RU"/>
              </w:rPr>
              <w:t>Наименование показателя</w:t>
            </w:r>
          </w:p>
        </w:tc>
        <w:tc>
          <w:tcPr>
            <w:tcW w:w="1999" w:type="dxa"/>
            <w:shd w:val="clear" w:color="auto" w:fill="auto"/>
            <w:vAlign w:val="center"/>
          </w:tcPr>
          <w:p w:rsidR="00D948FF" w:rsidRPr="00387EE0" w:rsidRDefault="00D948FF" w:rsidP="00263537">
            <w:pPr>
              <w:spacing w:before="0" w:line="360" w:lineRule="auto"/>
              <w:ind w:firstLine="0"/>
              <w:jc w:val="center"/>
              <w:rPr>
                <w:rFonts w:ascii="Times New Roman" w:hAnsi="Times New Roman"/>
                <w:sz w:val="20"/>
                <w:szCs w:val="20"/>
                <w:lang w:eastAsia="ru-RU"/>
              </w:rPr>
            </w:pPr>
            <w:r w:rsidRPr="00387EE0">
              <w:rPr>
                <w:rFonts w:ascii="Times New Roman" w:hAnsi="Times New Roman"/>
                <w:sz w:val="20"/>
                <w:szCs w:val="20"/>
                <w:lang w:eastAsia="ru-RU"/>
              </w:rPr>
              <w:t>На 01.01.20</w:t>
            </w:r>
            <w:r w:rsidR="00BD47BD">
              <w:rPr>
                <w:rFonts w:ascii="Times New Roman" w:hAnsi="Times New Roman"/>
                <w:sz w:val="20"/>
                <w:szCs w:val="20"/>
                <w:lang w:eastAsia="ru-RU"/>
              </w:rPr>
              <w:t>20</w:t>
            </w:r>
            <w:r w:rsidRPr="00387EE0">
              <w:rPr>
                <w:rFonts w:ascii="Times New Roman" w:hAnsi="Times New Roman"/>
                <w:sz w:val="20"/>
                <w:szCs w:val="20"/>
                <w:lang w:eastAsia="ru-RU"/>
              </w:rPr>
              <w:t xml:space="preserve"> г.</w:t>
            </w:r>
          </w:p>
          <w:p w:rsidR="00D948FF" w:rsidRPr="00387EE0" w:rsidRDefault="00D948FF" w:rsidP="00263537">
            <w:pPr>
              <w:spacing w:before="0" w:line="360" w:lineRule="auto"/>
              <w:ind w:firstLine="0"/>
              <w:jc w:val="center"/>
              <w:rPr>
                <w:rFonts w:ascii="Times New Roman" w:hAnsi="Times New Roman"/>
                <w:sz w:val="20"/>
                <w:szCs w:val="20"/>
                <w:lang w:eastAsia="ru-RU"/>
              </w:rPr>
            </w:pPr>
            <w:r w:rsidRPr="00387EE0">
              <w:rPr>
                <w:rFonts w:ascii="Times New Roman" w:hAnsi="Times New Roman"/>
                <w:sz w:val="20"/>
                <w:szCs w:val="20"/>
                <w:lang w:eastAsia="ru-RU"/>
              </w:rPr>
              <w:t>(руб.)</w:t>
            </w:r>
          </w:p>
        </w:tc>
        <w:tc>
          <w:tcPr>
            <w:tcW w:w="1999" w:type="dxa"/>
            <w:shd w:val="clear" w:color="auto" w:fill="auto"/>
            <w:vAlign w:val="center"/>
          </w:tcPr>
          <w:p w:rsidR="00D948FF" w:rsidRPr="00387EE0" w:rsidRDefault="00D948FF" w:rsidP="00263537">
            <w:pPr>
              <w:spacing w:before="0" w:line="360" w:lineRule="auto"/>
              <w:ind w:firstLine="0"/>
              <w:jc w:val="center"/>
              <w:rPr>
                <w:rFonts w:ascii="Times New Roman" w:hAnsi="Times New Roman"/>
                <w:sz w:val="20"/>
                <w:szCs w:val="20"/>
                <w:lang w:eastAsia="ru-RU"/>
              </w:rPr>
            </w:pPr>
            <w:r w:rsidRPr="00387EE0">
              <w:rPr>
                <w:rFonts w:ascii="Times New Roman" w:hAnsi="Times New Roman"/>
                <w:sz w:val="20"/>
                <w:szCs w:val="20"/>
                <w:lang w:eastAsia="ru-RU"/>
              </w:rPr>
              <w:t>На 01.01.20</w:t>
            </w:r>
            <w:r w:rsidR="00BD47BD">
              <w:rPr>
                <w:rFonts w:ascii="Times New Roman" w:hAnsi="Times New Roman"/>
                <w:sz w:val="20"/>
                <w:szCs w:val="20"/>
                <w:lang w:eastAsia="ru-RU"/>
              </w:rPr>
              <w:t>21</w:t>
            </w:r>
            <w:r w:rsidRPr="00387EE0">
              <w:rPr>
                <w:rFonts w:ascii="Times New Roman" w:hAnsi="Times New Roman"/>
                <w:sz w:val="20"/>
                <w:szCs w:val="20"/>
                <w:lang w:eastAsia="ru-RU"/>
              </w:rPr>
              <w:t xml:space="preserve"> г.</w:t>
            </w:r>
          </w:p>
          <w:p w:rsidR="00D948FF" w:rsidRPr="00387EE0" w:rsidRDefault="00D948FF" w:rsidP="000F7782">
            <w:pPr>
              <w:spacing w:before="0" w:line="360" w:lineRule="auto"/>
              <w:ind w:firstLine="0"/>
              <w:jc w:val="center"/>
              <w:rPr>
                <w:rFonts w:ascii="Times New Roman" w:hAnsi="Times New Roman"/>
                <w:sz w:val="20"/>
                <w:szCs w:val="20"/>
                <w:lang w:eastAsia="ru-RU"/>
              </w:rPr>
            </w:pPr>
            <w:r w:rsidRPr="00387EE0">
              <w:rPr>
                <w:rFonts w:ascii="Times New Roman" w:hAnsi="Times New Roman"/>
                <w:sz w:val="20"/>
                <w:szCs w:val="20"/>
                <w:lang w:eastAsia="ru-RU"/>
              </w:rPr>
              <w:t>(</w:t>
            </w:r>
            <w:r w:rsidR="00220EC4">
              <w:rPr>
                <w:rFonts w:ascii="Times New Roman" w:hAnsi="Times New Roman"/>
                <w:sz w:val="20"/>
                <w:szCs w:val="20"/>
                <w:lang w:eastAsia="ru-RU"/>
              </w:rPr>
              <w:t xml:space="preserve"> </w:t>
            </w:r>
            <w:r w:rsidRPr="00387EE0">
              <w:rPr>
                <w:rFonts w:ascii="Times New Roman" w:hAnsi="Times New Roman"/>
                <w:sz w:val="20"/>
                <w:szCs w:val="20"/>
                <w:lang w:eastAsia="ru-RU"/>
              </w:rPr>
              <w:t>руб.)</w:t>
            </w:r>
          </w:p>
        </w:tc>
        <w:tc>
          <w:tcPr>
            <w:tcW w:w="2272" w:type="dxa"/>
            <w:shd w:val="clear" w:color="auto" w:fill="auto"/>
          </w:tcPr>
          <w:p w:rsidR="00D948FF" w:rsidRPr="00387EE0" w:rsidRDefault="00D948FF"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Причины изменений</w:t>
            </w:r>
          </w:p>
        </w:tc>
      </w:tr>
      <w:tr w:rsidR="00BD47BD" w:rsidRPr="00387EE0" w:rsidTr="00DC2A9D">
        <w:trPr>
          <w:trHeight w:val="473"/>
        </w:trPr>
        <w:tc>
          <w:tcPr>
            <w:tcW w:w="3194" w:type="dxa"/>
            <w:shd w:val="clear" w:color="auto" w:fill="auto"/>
          </w:tcPr>
          <w:p w:rsidR="00BD47BD" w:rsidRPr="00387EE0" w:rsidRDefault="00BD47BD" w:rsidP="00925196">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 xml:space="preserve">Баланс </w:t>
            </w:r>
          </w:p>
        </w:tc>
        <w:tc>
          <w:tcPr>
            <w:tcW w:w="1999" w:type="dxa"/>
            <w:shd w:val="clear" w:color="auto" w:fill="auto"/>
          </w:tcPr>
          <w:p w:rsidR="00BD47BD" w:rsidRPr="00BD47BD" w:rsidRDefault="00FE3675" w:rsidP="00AD3CAC">
            <w:pPr>
              <w:spacing w:before="0"/>
              <w:ind w:firstLine="0"/>
              <w:jc w:val="center"/>
              <w:rPr>
                <w:rFonts w:ascii="Times New Roman" w:hAnsi="Times New Roman"/>
                <w:sz w:val="24"/>
                <w:szCs w:val="24"/>
                <w:lang w:eastAsia="ru-RU"/>
              </w:rPr>
            </w:pPr>
            <w:r>
              <w:rPr>
                <w:rFonts w:ascii="Times New Roman" w:hAnsi="Times New Roman"/>
                <w:sz w:val="24"/>
                <w:szCs w:val="24"/>
                <w:lang w:eastAsia="ru-RU"/>
              </w:rPr>
              <w:t>14220297,23</w:t>
            </w:r>
          </w:p>
        </w:tc>
        <w:tc>
          <w:tcPr>
            <w:tcW w:w="1999" w:type="dxa"/>
            <w:shd w:val="clear" w:color="auto" w:fill="auto"/>
          </w:tcPr>
          <w:p w:rsidR="00BD47BD" w:rsidRPr="00BD47BD" w:rsidRDefault="00BD47BD" w:rsidP="00AD3CAC">
            <w:pPr>
              <w:spacing w:before="0"/>
              <w:ind w:firstLine="0"/>
              <w:jc w:val="center"/>
              <w:rPr>
                <w:rFonts w:ascii="Times New Roman" w:hAnsi="Times New Roman"/>
                <w:sz w:val="24"/>
                <w:szCs w:val="24"/>
                <w:lang w:eastAsia="ru-RU"/>
              </w:rPr>
            </w:pPr>
            <w:r w:rsidRPr="00BD47BD">
              <w:rPr>
                <w:rFonts w:ascii="Times New Roman" w:hAnsi="Times New Roman"/>
                <w:sz w:val="24"/>
                <w:szCs w:val="24"/>
                <w:lang w:eastAsia="ru-RU"/>
              </w:rPr>
              <w:t>20 546 888,29</w:t>
            </w:r>
          </w:p>
        </w:tc>
        <w:tc>
          <w:tcPr>
            <w:tcW w:w="2272" w:type="dxa"/>
            <w:shd w:val="clear" w:color="auto" w:fill="auto"/>
          </w:tcPr>
          <w:p w:rsidR="00BD47BD" w:rsidRPr="00BD47BD" w:rsidRDefault="00AA03C0" w:rsidP="00AD3CAC">
            <w:pPr>
              <w:spacing w:before="0"/>
              <w:ind w:firstLine="0"/>
              <w:rPr>
                <w:rFonts w:ascii="Times New Roman" w:hAnsi="Times New Roman"/>
                <w:sz w:val="20"/>
                <w:szCs w:val="20"/>
                <w:lang w:eastAsia="ru-RU"/>
              </w:rPr>
            </w:pPr>
            <w:r>
              <w:rPr>
                <w:rFonts w:ascii="Times New Roman" w:hAnsi="Times New Roman"/>
                <w:sz w:val="20"/>
                <w:szCs w:val="20"/>
                <w:lang w:eastAsia="ru-RU"/>
              </w:rPr>
              <w:t xml:space="preserve">       </w:t>
            </w:r>
            <w:r w:rsidR="00BD47BD" w:rsidRPr="00BD47BD">
              <w:rPr>
                <w:rFonts w:ascii="Times New Roman" w:hAnsi="Times New Roman"/>
                <w:sz w:val="20"/>
                <w:szCs w:val="20"/>
                <w:lang w:eastAsia="ru-RU"/>
              </w:rPr>
              <w:t>34,3 %</w:t>
            </w:r>
          </w:p>
        </w:tc>
      </w:tr>
      <w:tr w:rsidR="00BD47BD" w:rsidRPr="00387EE0" w:rsidTr="00DC2A9D">
        <w:trPr>
          <w:trHeight w:val="379"/>
        </w:trPr>
        <w:tc>
          <w:tcPr>
            <w:tcW w:w="3194" w:type="dxa"/>
            <w:shd w:val="clear" w:color="auto" w:fill="auto"/>
          </w:tcPr>
          <w:p w:rsidR="00BD47BD" w:rsidRPr="00387EE0" w:rsidRDefault="00BD47BD" w:rsidP="00D711B2">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w:t>
            </w:r>
            <w:r w:rsidRPr="00220EC4">
              <w:rPr>
                <w:rFonts w:ascii="Times New Roman" w:hAnsi="Times New Roman"/>
                <w:sz w:val="22"/>
                <w:szCs w:val="22"/>
                <w:lang w:eastAsia="ru-RU"/>
              </w:rPr>
              <w:t>.</w:t>
            </w:r>
            <w:r w:rsidRPr="00387EE0">
              <w:rPr>
                <w:rFonts w:ascii="Times New Roman" w:hAnsi="Times New Roman"/>
                <w:sz w:val="22"/>
                <w:szCs w:val="22"/>
                <w:lang w:eastAsia="ru-RU"/>
              </w:rPr>
              <w:t>Нефинансовые активы</w:t>
            </w:r>
          </w:p>
        </w:tc>
        <w:tc>
          <w:tcPr>
            <w:tcW w:w="1999" w:type="dxa"/>
            <w:shd w:val="clear" w:color="auto" w:fill="auto"/>
          </w:tcPr>
          <w:p w:rsidR="00BD47BD" w:rsidRPr="00BD47BD" w:rsidRDefault="00BD47BD" w:rsidP="00AD3CAC">
            <w:pPr>
              <w:spacing w:before="0"/>
              <w:ind w:firstLine="0"/>
              <w:jc w:val="center"/>
              <w:rPr>
                <w:rFonts w:ascii="Times New Roman" w:hAnsi="Times New Roman"/>
                <w:sz w:val="24"/>
                <w:szCs w:val="24"/>
                <w:lang w:eastAsia="ru-RU"/>
              </w:rPr>
            </w:pPr>
            <w:r w:rsidRPr="00BD47BD">
              <w:rPr>
                <w:rFonts w:ascii="Times New Roman" w:hAnsi="Times New Roman"/>
                <w:sz w:val="24"/>
                <w:szCs w:val="24"/>
                <w:lang w:eastAsia="ru-RU"/>
              </w:rPr>
              <w:t>14 220 297,23</w:t>
            </w:r>
          </w:p>
        </w:tc>
        <w:tc>
          <w:tcPr>
            <w:tcW w:w="1999" w:type="dxa"/>
            <w:shd w:val="clear" w:color="auto" w:fill="auto"/>
          </w:tcPr>
          <w:p w:rsidR="00BD47BD" w:rsidRPr="00BD47BD" w:rsidRDefault="00BD47BD" w:rsidP="00AD3CAC">
            <w:pPr>
              <w:spacing w:before="0"/>
              <w:ind w:firstLine="0"/>
              <w:jc w:val="center"/>
              <w:rPr>
                <w:rFonts w:ascii="Times New Roman" w:hAnsi="Times New Roman"/>
                <w:sz w:val="24"/>
                <w:szCs w:val="24"/>
                <w:lang w:eastAsia="ru-RU"/>
              </w:rPr>
            </w:pPr>
            <w:r w:rsidRPr="00BD47BD">
              <w:rPr>
                <w:rFonts w:ascii="Times New Roman" w:hAnsi="Times New Roman"/>
                <w:sz w:val="24"/>
                <w:szCs w:val="24"/>
                <w:lang w:eastAsia="ru-RU"/>
              </w:rPr>
              <w:t>20 020 280,85</w:t>
            </w:r>
          </w:p>
        </w:tc>
        <w:tc>
          <w:tcPr>
            <w:tcW w:w="2272" w:type="dxa"/>
            <w:shd w:val="clear" w:color="auto" w:fill="auto"/>
          </w:tcPr>
          <w:p w:rsidR="00BD47BD" w:rsidRPr="00BD47BD" w:rsidRDefault="00AA03C0" w:rsidP="00AD3CAC">
            <w:pPr>
              <w:spacing w:before="0"/>
              <w:ind w:firstLine="0"/>
              <w:rPr>
                <w:rFonts w:ascii="Times New Roman" w:hAnsi="Times New Roman"/>
                <w:sz w:val="20"/>
                <w:szCs w:val="20"/>
                <w:lang w:eastAsia="ru-RU"/>
              </w:rPr>
            </w:pPr>
            <w:r>
              <w:rPr>
                <w:rFonts w:ascii="Times New Roman" w:hAnsi="Times New Roman"/>
                <w:sz w:val="20"/>
                <w:szCs w:val="20"/>
                <w:lang w:eastAsia="ru-RU"/>
              </w:rPr>
              <w:t xml:space="preserve">      </w:t>
            </w:r>
            <w:r w:rsidR="00BD47BD" w:rsidRPr="00BD47BD">
              <w:rPr>
                <w:rFonts w:ascii="Times New Roman" w:hAnsi="Times New Roman"/>
                <w:sz w:val="20"/>
                <w:szCs w:val="20"/>
                <w:lang w:eastAsia="ru-RU"/>
              </w:rPr>
              <w:t xml:space="preserve">40,8 % </w:t>
            </w:r>
          </w:p>
          <w:p w:rsidR="00BD47BD" w:rsidRPr="00BD47BD" w:rsidRDefault="00BD47BD" w:rsidP="00AD3CAC">
            <w:pPr>
              <w:spacing w:before="0"/>
              <w:ind w:firstLine="0"/>
              <w:jc w:val="left"/>
              <w:rPr>
                <w:rFonts w:ascii="Times New Roman" w:hAnsi="Times New Roman"/>
                <w:sz w:val="20"/>
                <w:szCs w:val="20"/>
                <w:lang w:eastAsia="ru-RU"/>
              </w:rPr>
            </w:pPr>
            <w:r w:rsidRPr="00BD47BD">
              <w:rPr>
                <w:rFonts w:ascii="Times New Roman" w:hAnsi="Times New Roman"/>
                <w:sz w:val="20"/>
                <w:szCs w:val="20"/>
                <w:lang w:eastAsia="ru-RU"/>
              </w:rPr>
              <w:t xml:space="preserve">В связи с увеличением остатка на 01.01.2021 г. </w:t>
            </w:r>
            <w:r>
              <w:rPr>
                <w:rFonts w:ascii="Times New Roman" w:hAnsi="Times New Roman"/>
                <w:sz w:val="20"/>
                <w:szCs w:val="20"/>
                <w:lang w:eastAsia="ru-RU"/>
              </w:rPr>
              <w:t xml:space="preserve">            </w:t>
            </w:r>
            <w:r w:rsidRPr="00BD47BD">
              <w:rPr>
                <w:rFonts w:ascii="Times New Roman" w:hAnsi="Times New Roman"/>
                <w:sz w:val="20"/>
                <w:szCs w:val="20"/>
                <w:lang w:eastAsia="ru-RU"/>
              </w:rPr>
              <w:t xml:space="preserve">по сч. 1.101.00000 </w:t>
            </w:r>
            <w:r>
              <w:rPr>
                <w:rFonts w:ascii="Times New Roman" w:hAnsi="Times New Roman"/>
                <w:sz w:val="20"/>
                <w:szCs w:val="20"/>
                <w:lang w:eastAsia="ru-RU"/>
              </w:rPr>
              <w:t>«О</w:t>
            </w:r>
            <w:r w:rsidRPr="00BD47BD">
              <w:rPr>
                <w:rFonts w:ascii="Times New Roman" w:hAnsi="Times New Roman"/>
                <w:sz w:val="20"/>
                <w:szCs w:val="20"/>
                <w:lang w:eastAsia="ru-RU"/>
              </w:rPr>
              <w:t>сновные средства</w:t>
            </w:r>
            <w:r>
              <w:rPr>
                <w:rFonts w:ascii="Times New Roman" w:hAnsi="Times New Roman"/>
                <w:sz w:val="20"/>
                <w:szCs w:val="20"/>
                <w:lang w:eastAsia="ru-RU"/>
              </w:rPr>
              <w:t>»</w:t>
            </w:r>
            <w:r w:rsidRPr="00BD47BD">
              <w:rPr>
                <w:rFonts w:ascii="Times New Roman" w:hAnsi="Times New Roman"/>
                <w:sz w:val="20"/>
                <w:szCs w:val="20"/>
                <w:lang w:eastAsia="ru-RU"/>
              </w:rPr>
              <w:t xml:space="preserve">, </w:t>
            </w:r>
          </w:p>
          <w:p w:rsidR="00BD47BD" w:rsidRPr="00BD47BD" w:rsidRDefault="00BD47BD" w:rsidP="00AD3CAC">
            <w:pPr>
              <w:spacing w:before="0"/>
              <w:ind w:firstLine="0"/>
              <w:jc w:val="left"/>
              <w:rPr>
                <w:rFonts w:ascii="Times New Roman" w:hAnsi="Times New Roman"/>
                <w:sz w:val="20"/>
                <w:szCs w:val="20"/>
                <w:lang w:eastAsia="ru-RU"/>
              </w:rPr>
            </w:pPr>
            <w:r w:rsidRPr="00BD47BD">
              <w:rPr>
                <w:rFonts w:ascii="Times New Roman" w:hAnsi="Times New Roman"/>
                <w:sz w:val="20"/>
                <w:szCs w:val="20"/>
                <w:lang w:eastAsia="ru-RU"/>
              </w:rPr>
              <w:t xml:space="preserve">по сч.103 </w:t>
            </w:r>
            <w:r>
              <w:rPr>
                <w:rFonts w:ascii="Times New Roman" w:hAnsi="Times New Roman"/>
                <w:sz w:val="20"/>
                <w:szCs w:val="20"/>
                <w:lang w:eastAsia="ru-RU"/>
              </w:rPr>
              <w:t>«Н</w:t>
            </w:r>
            <w:r w:rsidRPr="00BD47BD">
              <w:rPr>
                <w:rFonts w:ascii="Times New Roman" w:hAnsi="Times New Roman"/>
                <w:sz w:val="20"/>
                <w:szCs w:val="20"/>
                <w:lang w:eastAsia="ru-RU"/>
              </w:rPr>
              <w:t>епроизведенные активы</w:t>
            </w:r>
            <w:r>
              <w:rPr>
                <w:rFonts w:ascii="Times New Roman" w:hAnsi="Times New Roman"/>
                <w:sz w:val="20"/>
                <w:szCs w:val="20"/>
                <w:lang w:eastAsia="ru-RU"/>
              </w:rPr>
              <w:t>»</w:t>
            </w:r>
            <w:r w:rsidRPr="00BD47BD">
              <w:rPr>
                <w:rFonts w:ascii="Times New Roman" w:hAnsi="Times New Roman"/>
                <w:sz w:val="20"/>
                <w:szCs w:val="20"/>
                <w:lang w:eastAsia="ru-RU"/>
              </w:rPr>
              <w:t xml:space="preserve"> </w:t>
            </w:r>
          </w:p>
          <w:p w:rsidR="00BD47BD" w:rsidRPr="00F611DF" w:rsidRDefault="00BD47BD" w:rsidP="00BD47BD">
            <w:pPr>
              <w:spacing w:before="0"/>
              <w:ind w:firstLine="0"/>
              <w:jc w:val="left"/>
              <w:rPr>
                <w:rFonts w:ascii="Times New Roman" w:hAnsi="Times New Roman"/>
                <w:sz w:val="22"/>
                <w:szCs w:val="22"/>
                <w:lang w:eastAsia="ru-RU"/>
              </w:rPr>
            </w:pPr>
            <w:r w:rsidRPr="00BD47BD">
              <w:rPr>
                <w:rFonts w:ascii="Times New Roman" w:hAnsi="Times New Roman"/>
                <w:sz w:val="20"/>
                <w:szCs w:val="20"/>
                <w:lang w:eastAsia="ru-RU"/>
              </w:rPr>
              <w:t xml:space="preserve"> по сч. 1.105.00000 </w:t>
            </w:r>
            <w:r>
              <w:rPr>
                <w:rFonts w:ascii="Times New Roman" w:hAnsi="Times New Roman"/>
                <w:sz w:val="20"/>
                <w:szCs w:val="20"/>
                <w:lang w:eastAsia="ru-RU"/>
              </w:rPr>
              <w:t>«М</w:t>
            </w:r>
            <w:r w:rsidRPr="00BD47BD">
              <w:rPr>
                <w:rFonts w:ascii="Times New Roman" w:hAnsi="Times New Roman"/>
                <w:sz w:val="20"/>
                <w:szCs w:val="20"/>
                <w:lang w:eastAsia="ru-RU"/>
              </w:rPr>
              <w:t>атериальные запасы</w:t>
            </w:r>
            <w:r>
              <w:rPr>
                <w:rFonts w:ascii="Times New Roman" w:hAnsi="Times New Roman"/>
                <w:sz w:val="20"/>
                <w:szCs w:val="20"/>
                <w:lang w:eastAsia="ru-RU"/>
              </w:rPr>
              <w:t>».</w:t>
            </w:r>
          </w:p>
        </w:tc>
      </w:tr>
      <w:tr w:rsidR="00BD47BD" w:rsidRPr="00387EE0" w:rsidTr="00DC2A9D">
        <w:trPr>
          <w:trHeight w:val="459"/>
        </w:trPr>
        <w:tc>
          <w:tcPr>
            <w:tcW w:w="3194" w:type="dxa"/>
            <w:shd w:val="clear" w:color="auto" w:fill="auto"/>
          </w:tcPr>
          <w:p w:rsidR="00BD47BD" w:rsidRPr="00387EE0" w:rsidRDefault="00BD47BD" w:rsidP="00D711B2">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II</w:t>
            </w:r>
            <w:r w:rsidRPr="00387EE0">
              <w:rPr>
                <w:rFonts w:ascii="Times New Roman" w:hAnsi="Times New Roman"/>
                <w:sz w:val="22"/>
                <w:szCs w:val="22"/>
                <w:lang w:eastAsia="ru-RU"/>
              </w:rPr>
              <w:t>.Финансовые активы</w:t>
            </w:r>
          </w:p>
        </w:tc>
        <w:tc>
          <w:tcPr>
            <w:tcW w:w="1999" w:type="dxa"/>
            <w:shd w:val="clear" w:color="auto" w:fill="auto"/>
          </w:tcPr>
          <w:p w:rsidR="00BD47BD" w:rsidRPr="00BD47BD" w:rsidRDefault="00FE3675" w:rsidP="00AD3CAC">
            <w:pPr>
              <w:spacing w:before="0"/>
              <w:ind w:firstLine="0"/>
              <w:jc w:val="center"/>
              <w:rPr>
                <w:rFonts w:ascii="Times New Roman" w:hAnsi="Times New Roman"/>
                <w:sz w:val="24"/>
                <w:szCs w:val="24"/>
                <w:lang w:eastAsia="ru-RU"/>
              </w:rPr>
            </w:pPr>
            <w:r>
              <w:rPr>
                <w:rFonts w:ascii="Times New Roman" w:hAnsi="Times New Roman"/>
                <w:sz w:val="24"/>
                <w:szCs w:val="24"/>
                <w:lang w:eastAsia="ru-RU"/>
              </w:rPr>
              <w:t>310680,06</w:t>
            </w:r>
          </w:p>
        </w:tc>
        <w:tc>
          <w:tcPr>
            <w:tcW w:w="1999" w:type="dxa"/>
            <w:shd w:val="clear" w:color="auto" w:fill="auto"/>
          </w:tcPr>
          <w:p w:rsidR="00BD47BD" w:rsidRPr="00BD47BD" w:rsidRDefault="00BD47BD" w:rsidP="00AD3CAC">
            <w:pPr>
              <w:spacing w:before="0"/>
              <w:ind w:firstLine="0"/>
              <w:jc w:val="center"/>
              <w:rPr>
                <w:rFonts w:ascii="Times New Roman" w:hAnsi="Times New Roman"/>
                <w:sz w:val="24"/>
                <w:szCs w:val="24"/>
                <w:lang w:eastAsia="ru-RU"/>
              </w:rPr>
            </w:pPr>
            <w:r w:rsidRPr="00BD47BD">
              <w:rPr>
                <w:rFonts w:ascii="Times New Roman" w:hAnsi="Times New Roman"/>
                <w:sz w:val="24"/>
                <w:szCs w:val="24"/>
                <w:lang w:eastAsia="ru-RU"/>
              </w:rPr>
              <w:t>526 607,44</w:t>
            </w:r>
          </w:p>
        </w:tc>
        <w:tc>
          <w:tcPr>
            <w:tcW w:w="2272" w:type="dxa"/>
            <w:shd w:val="clear" w:color="auto" w:fill="auto"/>
          </w:tcPr>
          <w:p w:rsidR="00BD47BD" w:rsidRPr="00BD47BD" w:rsidRDefault="00AA03C0" w:rsidP="00AD3CAC">
            <w:pPr>
              <w:spacing w:before="0"/>
              <w:ind w:firstLine="0"/>
              <w:jc w:val="left"/>
              <w:rPr>
                <w:rFonts w:ascii="Times New Roman" w:hAnsi="Times New Roman"/>
                <w:sz w:val="20"/>
                <w:szCs w:val="20"/>
                <w:lang w:eastAsia="ru-RU"/>
              </w:rPr>
            </w:pPr>
            <w:r>
              <w:rPr>
                <w:rFonts w:ascii="Times New Roman" w:hAnsi="Times New Roman"/>
                <w:sz w:val="20"/>
                <w:szCs w:val="20"/>
                <w:lang w:eastAsia="ru-RU"/>
              </w:rPr>
              <w:t xml:space="preserve">       </w:t>
            </w:r>
            <w:r w:rsidR="00BD47BD" w:rsidRPr="00BD47BD">
              <w:rPr>
                <w:rFonts w:ascii="Times New Roman" w:hAnsi="Times New Roman"/>
                <w:sz w:val="20"/>
                <w:szCs w:val="20"/>
                <w:lang w:eastAsia="ru-RU"/>
              </w:rPr>
              <w:t>82,7%</w:t>
            </w:r>
          </w:p>
          <w:p w:rsidR="00BD47BD" w:rsidRPr="00F611DF" w:rsidRDefault="00BD47BD" w:rsidP="00BD47BD">
            <w:pPr>
              <w:spacing w:before="0"/>
              <w:ind w:firstLine="0"/>
              <w:jc w:val="left"/>
              <w:rPr>
                <w:rFonts w:ascii="Times New Roman" w:hAnsi="Times New Roman"/>
                <w:sz w:val="22"/>
                <w:szCs w:val="22"/>
                <w:lang w:eastAsia="ru-RU"/>
              </w:rPr>
            </w:pPr>
            <w:r w:rsidRPr="00BD47BD">
              <w:rPr>
                <w:rFonts w:ascii="Times New Roman" w:hAnsi="Times New Roman"/>
                <w:sz w:val="20"/>
                <w:szCs w:val="20"/>
                <w:lang w:eastAsia="ru-RU"/>
              </w:rPr>
              <w:t>В связи с увеличением остатка на 01.01.2021г. по сч.1.201.35000 «Денежные документы» (почтовые марки),</w:t>
            </w:r>
            <w:r w:rsidRPr="00F611DF">
              <w:rPr>
                <w:rFonts w:ascii="Times New Roman" w:hAnsi="Times New Roman"/>
                <w:sz w:val="22"/>
                <w:szCs w:val="22"/>
                <w:lang w:eastAsia="ru-RU"/>
              </w:rPr>
              <w:t xml:space="preserve"> </w:t>
            </w:r>
          </w:p>
        </w:tc>
      </w:tr>
      <w:tr w:rsidR="00BD47BD" w:rsidRPr="00387EE0" w:rsidTr="00DC2A9D">
        <w:trPr>
          <w:trHeight w:val="473"/>
        </w:trPr>
        <w:tc>
          <w:tcPr>
            <w:tcW w:w="3194" w:type="dxa"/>
            <w:shd w:val="clear" w:color="auto" w:fill="auto"/>
          </w:tcPr>
          <w:p w:rsidR="00BD47BD" w:rsidRPr="00387EE0" w:rsidRDefault="00BD47BD" w:rsidP="00D711B2">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III.</w:t>
            </w:r>
            <w:r w:rsidRPr="00387EE0">
              <w:rPr>
                <w:rFonts w:ascii="Times New Roman" w:hAnsi="Times New Roman"/>
                <w:sz w:val="22"/>
                <w:szCs w:val="22"/>
                <w:lang w:eastAsia="ru-RU"/>
              </w:rPr>
              <w:t>Обязательства</w:t>
            </w:r>
          </w:p>
        </w:tc>
        <w:tc>
          <w:tcPr>
            <w:tcW w:w="1999" w:type="dxa"/>
            <w:shd w:val="clear" w:color="auto" w:fill="auto"/>
          </w:tcPr>
          <w:p w:rsidR="00BD47BD" w:rsidRPr="00BD47BD" w:rsidRDefault="00FE3675" w:rsidP="00AD3CAC">
            <w:pPr>
              <w:spacing w:before="0"/>
              <w:ind w:firstLine="0"/>
              <w:jc w:val="center"/>
              <w:rPr>
                <w:rFonts w:ascii="Times New Roman" w:hAnsi="Times New Roman"/>
                <w:sz w:val="24"/>
                <w:szCs w:val="24"/>
                <w:lang w:eastAsia="ru-RU"/>
              </w:rPr>
            </w:pPr>
            <w:r>
              <w:rPr>
                <w:rFonts w:ascii="Times New Roman" w:hAnsi="Times New Roman"/>
                <w:sz w:val="24"/>
                <w:szCs w:val="24"/>
                <w:lang w:eastAsia="ru-RU"/>
              </w:rPr>
              <w:t>7130788,80</w:t>
            </w:r>
          </w:p>
        </w:tc>
        <w:tc>
          <w:tcPr>
            <w:tcW w:w="1999" w:type="dxa"/>
            <w:shd w:val="clear" w:color="auto" w:fill="auto"/>
          </w:tcPr>
          <w:p w:rsidR="00BD47BD" w:rsidRPr="00BD47BD" w:rsidRDefault="00BD47BD" w:rsidP="00AD3CAC">
            <w:pPr>
              <w:spacing w:before="0"/>
              <w:ind w:firstLine="0"/>
              <w:jc w:val="center"/>
              <w:rPr>
                <w:rFonts w:ascii="Times New Roman" w:hAnsi="Times New Roman"/>
                <w:sz w:val="24"/>
                <w:szCs w:val="24"/>
                <w:lang w:eastAsia="ru-RU"/>
              </w:rPr>
            </w:pPr>
            <w:r w:rsidRPr="00BD47BD">
              <w:rPr>
                <w:rFonts w:ascii="Times New Roman" w:hAnsi="Times New Roman"/>
                <w:sz w:val="24"/>
                <w:szCs w:val="24"/>
                <w:lang w:eastAsia="ru-RU"/>
              </w:rPr>
              <w:t>7 509 856,22</w:t>
            </w:r>
          </w:p>
        </w:tc>
        <w:tc>
          <w:tcPr>
            <w:tcW w:w="2272" w:type="dxa"/>
            <w:shd w:val="clear" w:color="auto" w:fill="auto"/>
          </w:tcPr>
          <w:p w:rsidR="00BD47BD" w:rsidRPr="00F611DF" w:rsidRDefault="00BD47BD" w:rsidP="00AD3CAC">
            <w:pPr>
              <w:spacing w:before="0"/>
              <w:ind w:firstLine="0"/>
              <w:jc w:val="left"/>
              <w:rPr>
                <w:rFonts w:ascii="Times New Roman" w:hAnsi="Times New Roman"/>
                <w:sz w:val="22"/>
                <w:szCs w:val="22"/>
                <w:lang w:eastAsia="ru-RU"/>
              </w:rPr>
            </w:pPr>
            <w:r>
              <w:rPr>
                <w:rFonts w:ascii="Times New Roman" w:hAnsi="Times New Roman"/>
                <w:sz w:val="22"/>
                <w:szCs w:val="22"/>
                <w:lang w:eastAsia="ru-RU"/>
              </w:rPr>
              <w:t>-</w:t>
            </w:r>
          </w:p>
        </w:tc>
      </w:tr>
      <w:tr w:rsidR="00BD47BD" w:rsidRPr="00387EE0" w:rsidTr="00DC2A9D">
        <w:trPr>
          <w:trHeight w:val="473"/>
        </w:trPr>
        <w:tc>
          <w:tcPr>
            <w:tcW w:w="3194" w:type="dxa"/>
            <w:shd w:val="clear" w:color="auto" w:fill="auto"/>
          </w:tcPr>
          <w:p w:rsidR="00BD47BD" w:rsidRPr="00387EE0" w:rsidRDefault="00BD47BD" w:rsidP="00D711B2">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IV.</w:t>
            </w:r>
            <w:r w:rsidRPr="00387EE0">
              <w:rPr>
                <w:rFonts w:ascii="Times New Roman" w:hAnsi="Times New Roman"/>
                <w:sz w:val="22"/>
                <w:szCs w:val="22"/>
                <w:lang w:eastAsia="ru-RU"/>
              </w:rPr>
              <w:t>Финансовый результат</w:t>
            </w:r>
          </w:p>
        </w:tc>
        <w:tc>
          <w:tcPr>
            <w:tcW w:w="1999" w:type="dxa"/>
            <w:shd w:val="clear" w:color="auto" w:fill="auto"/>
          </w:tcPr>
          <w:p w:rsidR="00BD47BD" w:rsidRPr="00BD47BD" w:rsidRDefault="00BD47BD" w:rsidP="00AD3CAC">
            <w:pPr>
              <w:spacing w:before="0"/>
              <w:ind w:firstLine="0"/>
              <w:jc w:val="center"/>
              <w:rPr>
                <w:rFonts w:ascii="Times New Roman" w:hAnsi="Times New Roman"/>
                <w:sz w:val="24"/>
                <w:szCs w:val="24"/>
                <w:lang w:eastAsia="ru-RU"/>
              </w:rPr>
            </w:pPr>
            <w:r w:rsidRPr="00BD47BD">
              <w:rPr>
                <w:rFonts w:ascii="Times New Roman" w:hAnsi="Times New Roman"/>
                <w:sz w:val="24"/>
                <w:szCs w:val="24"/>
                <w:lang w:eastAsia="ru-RU"/>
              </w:rPr>
              <w:t>7 400 188,49</w:t>
            </w:r>
          </w:p>
        </w:tc>
        <w:tc>
          <w:tcPr>
            <w:tcW w:w="1999" w:type="dxa"/>
            <w:shd w:val="clear" w:color="auto" w:fill="auto"/>
          </w:tcPr>
          <w:p w:rsidR="00BD47BD" w:rsidRPr="00BD47BD" w:rsidRDefault="00BD47BD" w:rsidP="00AD3CAC">
            <w:pPr>
              <w:spacing w:before="0"/>
              <w:ind w:firstLine="0"/>
              <w:jc w:val="center"/>
              <w:rPr>
                <w:rFonts w:ascii="Times New Roman" w:hAnsi="Times New Roman"/>
                <w:sz w:val="24"/>
                <w:szCs w:val="24"/>
                <w:lang w:eastAsia="ru-RU"/>
              </w:rPr>
            </w:pPr>
            <w:r w:rsidRPr="00BD47BD">
              <w:rPr>
                <w:rFonts w:ascii="Times New Roman" w:hAnsi="Times New Roman"/>
                <w:sz w:val="24"/>
                <w:szCs w:val="24"/>
                <w:lang w:eastAsia="ru-RU"/>
              </w:rPr>
              <w:t>13 037 032,07</w:t>
            </w:r>
          </w:p>
        </w:tc>
        <w:tc>
          <w:tcPr>
            <w:tcW w:w="2272" w:type="dxa"/>
            <w:shd w:val="clear" w:color="auto" w:fill="auto"/>
          </w:tcPr>
          <w:p w:rsidR="00BD47BD" w:rsidRPr="00BD47BD" w:rsidRDefault="00BD47BD" w:rsidP="00BD47BD">
            <w:pPr>
              <w:spacing w:before="0"/>
              <w:ind w:firstLine="0"/>
              <w:rPr>
                <w:rFonts w:ascii="Times New Roman" w:hAnsi="Times New Roman"/>
                <w:sz w:val="20"/>
                <w:szCs w:val="20"/>
                <w:lang w:eastAsia="ru-RU"/>
              </w:rPr>
            </w:pPr>
            <w:r w:rsidRPr="00BD47BD">
              <w:rPr>
                <w:rFonts w:ascii="Times New Roman" w:hAnsi="Times New Roman"/>
                <w:sz w:val="20"/>
                <w:szCs w:val="20"/>
                <w:lang w:eastAsia="ru-RU"/>
              </w:rPr>
              <w:t>76,2%</w:t>
            </w:r>
          </w:p>
        </w:tc>
      </w:tr>
    </w:tbl>
    <w:p w:rsidR="00DC2A9D" w:rsidRDefault="00DC2A9D" w:rsidP="00A638C9">
      <w:pPr>
        <w:spacing w:before="0"/>
        <w:ind w:firstLine="567"/>
        <w:outlineLvl w:val="2"/>
        <w:rPr>
          <w:rFonts w:ascii="Times New Roman" w:hAnsi="Times New Roman"/>
          <w:bCs/>
          <w:sz w:val="28"/>
          <w:szCs w:val="28"/>
          <w:lang w:eastAsia="ru-RU"/>
        </w:rPr>
      </w:pPr>
      <w:bookmarkStart w:id="21" w:name="_Toc529972734"/>
    </w:p>
    <w:p w:rsidR="005E3833" w:rsidRPr="00387EE0" w:rsidRDefault="00220EC4" w:rsidP="00A638C9">
      <w:pPr>
        <w:spacing w:before="0"/>
        <w:ind w:firstLine="567"/>
        <w:outlineLvl w:val="2"/>
        <w:rPr>
          <w:rFonts w:ascii="Times New Roman" w:hAnsi="Times New Roman"/>
          <w:bCs/>
          <w:sz w:val="28"/>
          <w:szCs w:val="28"/>
          <w:lang w:eastAsia="ru-RU"/>
        </w:rPr>
      </w:pPr>
      <w:r>
        <w:rPr>
          <w:rFonts w:ascii="Times New Roman" w:hAnsi="Times New Roman"/>
          <w:bCs/>
          <w:sz w:val="28"/>
          <w:szCs w:val="28"/>
          <w:lang w:eastAsia="ru-RU"/>
        </w:rPr>
        <w:t>3</w:t>
      </w:r>
      <w:r w:rsidR="008D08C7" w:rsidRPr="00387EE0">
        <w:rPr>
          <w:rFonts w:ascii="Times New Roman" w:hAnsi="Times New Roman"/>
          <w:bCs/>
          <w:sz w:val="28"/>
          <w:szCs w:val="28"/>
          <w:lang w:eastAsia="ru-RU"/>
        </w:rPr>
        <w:t>.1.2. Не</w:t>
      </w:r>
      <w:r w:rsidR="00CF1AC5" w:rsidRPr="00387EE0">
        <w:rPr>
          <w:rFonts w:ascii="Times New Roman" w:hAnsi="Times New Roman"/>
          <w:bCs/>
          <w:sz w:val="28"/>
          <w:szCs w:val="28"/>
          <w:lang w:eastAsia="ru-RU"/>
        </w:rPr>
        <w:t>финансовые</w:t>
      </w:r>
      <w:r w:rsidR="008D08C7" w:rsidRPr="00387EE0">
        <w:rPr>
          <w:rFonts w:ascii="Times New Roman" w:hAnsi="Times New Roman"/>
          <w:bCs/>
          <w:sz w:val="28"/>
          <w:szCs w:val="28"/>
          <w:lang w:eastAsia="ru-RU"/>
        </w:rPr>
        <w:t xml:space="preserve"> активы</w:t>
      </w:r>
      <w:r w:rsidR="005E3833" w:rsidRPr="00387EE0">
        <w:rPr>
          <w:rFonts w:ascii="Times New Roman" w:hAnsi="Times New Roman"/>
          <w:bCs/>
          <w:sz w:val="28"/>
          <w:szCs w:val="28"/>
          <w:lang w:eastAsia="ru-RU"/>
        </w:rPr>
        <w:t>.</w:t>
      </w:r>
      <w:bookmarkEnd w:id="21"/>
    </w:p>
    <w:p w:rsidR="008D08C7" w:rsidRPr="00387EE0" w:rsidRDefault="005E3833" w:rsidP="00A638C9">
      <w:pPr>
        <w:spacing w:before="0"/>
        <w:ind w:firstLine="567"/>
        <w:rPr>
          <w:rFonts w:ascii="Times New Roman" w:hAnsi="Times New Roman"/>
          <w:bCs/>
          <w:sz w:val="28"/>
          <w:szCs w:val="28"/>
          <w:lang w:eastAsia="ru-RU"/>
        </w:rPr>
      </w:pPr>
      <w:r w:rsidRPr="00387EE0">
        <w:rPr>
          <w:rFonts w:ascii="Times New Roman" w:hAnsi="Times New Roman"/>
          <w:bCs/>
          <w:sz w:val="28"/>
          <w:szCs w:val="28"/>
          <w:lang w:eastAsia="ru-RU"/>
        </w:rPr>
        <w:t>Нефинансовые активы</w:t>
      </w:r>
      <w:r w:rsidR="008D08C7" w:rsidRPr="00387EE0">
        <w:rPr>
          <w:rFonts w:ascii="Times New Roman" w:hAnsi="Times New Roman"/>
          <w:bCs/>
          <w:sz w:val="28"/>
          <w:szCs w:val="28"/>
          <w:lang w:eastAsia="ru-RU"/>
        </w:rPr>
        <w:t xml:space="preserve"> на </w:t>
      </w:r>
      <w:r w:rsidR="004E06A3" w:rsidRPr="00387EE0">
        <w:rPr>
          <w:rFonts w:ascii="Times New Roman" w:hAnsi="Times New Roman"/>
          <w:bCs/>
          <w:sz w:val="28"/>
          <w:szCs w:val="28"/>
          <w:lang w:eastAsia="ru-RU"/>
        </w:rPr>
        <w:t>отчетные даты</w:t>
      </w:r>
      <w:r w:rsidR="00925196">
        <w:rPr>
          <w:rFonts w:ascii="Times New Roman" w:hAnsi="Times New Roman"/>
          <w:bCs/>
          <w:sz w:val="28"/>
          <w:szCs w:val="28"/>
          <w:lang w:eastAsia="ru-RU"/>
        </w:rPr>
        <w:t xml:space="preserve"> составили: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94"/>
        <w:gridCol w:w="2039"/>
        <w:gridCol w:w="2039"/>
        <w:gridCol w:w="2292"/>
      </w:tblGrid>
      <w:tr w:rsidR="00D948FF" w:rsidRPr="00387EE0" w:rsidTr="00DC2A9D">
        <w:trPr>
          <w:trHeight w:val="790"/>
        </w:trPr>
        <w:tc>
          <w:tcPr>
            <w:tcW w:w="3094" w:type="dxa"/>
            <w:shd w:val="clear" w:color="auto" w:fill="auto"/>
            <w:vAlign w:val="center"/>
          </w:tcPr>
          <w:p w:rsidR="00D948FF" w:rsidRPr="00387EE0" w:rsidRDefault="00D948FF"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Наименование показателя</w:t>
            </w:r>
          </w:p>
        </w:tc>
        <w:tc>
          <w:tcPr>
            <w:tcW w:w="2039" w:type="dxa"/>
            <w:shd w:val="clear" w:color="auto" w:fill="auto"/>
            <w:vAlign w:val="center"/>
          </w:tcPr>
          <w:p w:rsidR="00D948FF" w:rsidRPr="00387EE0" w:rsidRDefault="00D948FF"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974900">
              <w:rPr>
                <w:rFonts w:ascii="Times New Roman" w:hAnsi="Times New Roman"/>
                <w:sz w:val="22"/>
                <w:szCs w:val="22"/>
                <w:lang w:eastAsia="ru-RU"/>
              </w:rPr>
              <w:t>20</w:t>
            </w:r>
            <w:r w:rsidRPr="00387EE0">
              <w:rPr>
                <w:rFonts w:ascii="Times New Roman" w:hAnsi="Times New Roman"/>
                <w:sz w:val="22"/>
                <w:szCs w:val="22"/>
                <w:lang w:eastAsia="ru-RU"/>
              </w:rPr>
              <w:t>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039" w:type="dxa"/>
            <w:shd w:val="clear" w:color="auto" w:fill="auto"/>
            <w:vAlign w:val="center"/>
          </w:tcPr>
          <w:p w:rsidR="00D948FF" w:rsidRPr="00387EE0" w:rsidRDefault="00D948FF"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974900">
              <w:rPr>
                <w:rFonts w:ascii="Times New Roman" w:hAnsi="Times New Roman"/>
                <w:sz w:val="22"/>
                <w:szCs w:val="22"/>
                <w:lang w:eastAsia="ru-RU"/>
              </w:rPr>
              <w:t>21</w:t>
            </w:r>
            <w:r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292" w:type="dxa"/>
            <w:shd w:val="clear" w:color="auto" w:fill="auto"/>
          </w:tcPr>
          <w:p w:rsidR="00D948FF" w:rsidRPr="00387EE0" w:rsidRDefault="00D948FF" w:rsidP="00263537">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Причины изменений</w:t>
            </w:r>
          </w:p>
        </w:tc>
      </w:tr>
      <w:tr w:rsidR="00974900" w:rsidRPr="00387EE0" w:rsidTr="00DC2A9D">
        <w:trPr>
          <w:trHeight w:val="145"/>
        </w:trPr>
        <w:tc>
          <w:tcPr>
            <w:tcW w:w="3094" w:type="dxa"/>
            <w:shd w:val="clear" w:color="auto" w:fill="auto"/>
          </w:tcPr>
          <w:p w:rsidR="00974900" w:rsidRPr="00387EE0" w:rsidRDefault="00974900" w:rsidP="00263537">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t>Основные средства</w:t>
            </w:r>
          </w:p>
          <w:p w:rsidR="00974900" w:rsidRPr="00387EE0" w:rsidRDefault="00974900" w:rsidP="00925196">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(остаточная стоимость)</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4 762 350,81</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8 694 783,28</w:t>
            </w:r>
          </w:p>
        </w:tc>
        <w:tc>
          <w:tcPr>
            <w:tcW w:w="2292" w:type="dxa"/>
            <w:shd w:val="clear" w:color="auto" w:fill="auto"/>
          </w:tcPr>
          <w:p w:rsidR="00974900" w:rsidRPr="00974900" w:rsidRDefault="00974900" w:rsidP="00AD3CAC">
            <w:pPr>
              <w:spacing w:before="0"/>
              <w:ind w:firstLine="0"/>
              <w:jc w:val="left"/>
              <w:rPr>
                <w:rFonts w:ascii="Times New Roman" w:hAnsi="Times New Roman"/>
                <w:sz w:val="20"/>
                <w:szCs w:val="20"/>
                <w:lang w:eastAsia="ru-RU"/>
              </w:rPr>
            </w:pPr>
            <w:r>
              <w:rPr>
                <w:rFonts w:ascii="Times New Roman" w:hAnsi="Times New Roman"/>
                <w:sz w:val="20"/>
                <w:szCs w:val="20"/>
                <w:lang w:eastAsia="ru-RU"/>
              </w:rPr>
              <w:t xml:space="preserve">        </w:t>
            </w:r>
            <w:r w:rsidRPr="00974900">
              <w:rPr>
                <w:rFonts w:ascii="Times New Roman" w:hAnsi="Times New Roman"/>
                <w:sz w:val="20"/>
                <w:szCs w:val="20"/>
                <w:lang w:eastAsia="ru-RU"/>
              </w:rPr>
              <w:t>83,0 %</w:t>
            </w:r>
          </w:p>
          <w:p w:rsidR="00974900" w:rsidRPr="00974900" w:rsidRDefault="00974900" w:rsidP="00AD3CAC">
            <w:pPr>
              <w:spacing w:before="0"/>
              <w:ind w:firstLine="0"/>
              <w:jc w:val="left"/>
              <w:rPr>
                <w:rFonts w:ascii="Times New Roman" w:hAnsi="Times New Roman"/>
                <w:sz w:val="20"/>
                <w:szCs w:val="20"/>
                <w:lang w:eastAsia="ru-RU"/>
              </w:rPr>
            </w:pPr>
            <w:r w:rsidRPr="00974900">
              <w:rPr>
                <w:rFonts w:ascii="Times New Roman" w:hAnsi="Times New Roman"/>
                <w:sz w:val="20"/>
                <w:szCs w:val="20"/>
                <w:lang w:eastAsia="ru-RU"/>
              </w:rPr>
              <w:t xml:space="preserve">Остаточная стоимость увеличена  в  связи с </w:t>
            </w:r>
            <w:r w:rsidRPr="00974900">
              <w:rPr>
                <w:rFonts w:ascii="Times New Roman" w:hAnsi="Times New Roman"/>
                <w:sz w:val="20"/>
                <w:szCs w:val="20"/>
                <w:lang w:eastAsia="ru-RU"/>
              </w:rPr>
              <w:lastRenderedPageBreak/>
              <w:t>принятием к учету объектов основных средств стоимостью свыше 100 тыс. руб., в т. ч.: в сентябре 2020 г. стоимостью 144 747 руб. 90 коп., в ноябре 2020 г. стоимостью 539 497 руб. 51 коп., в декабре 2020г.стоимостью  3 962 072 руб. 02 коп. и начислением  на  эти объекты амортизации линейным методом.</w:t>
            </w:r>
          </w:p>
        </w:tc>
      </w:tr>
      <w:tr w:rsidR="00974900" w:rsidRPr="00387EE0" w:rsidTr="00DC2A9D">
        <w:trPr>
          <w:trHeight w:val="145"/>
        </w:trPr>
        <w:tc>
          <w:tcPr>
            <w:tcW w:w="3094" w:type="dxa"/>
            <w:shd w:val="clear" w:color="auto" w:fill="auto"/>
          </w:tcPr>
          <w:p w:rsidR="00974900" w:rsidRPr="00387EE0" w:rsidRDefault="00974900" w:rsidP="00263537">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lastRenderedPageBreak/>
              <w:t>Нематериальные активы</w:t>
            </w:r>
          </w:p>
          <w:p w:rsidR="00974900" w:rsidRPr="00387EE0" w:rsidRDefault="00974900" w:rsidP="00263537">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t>(остаточн</w:t>
            </w:r>
            <w:r>
              <w:rPr>
                <w:rFonts w:ascii="Times New Roman" w:hAnsi="Times New Roman"/>
                <w:sz w:val="22"/>
                <w:szCs w:val="22"/>
                <w:lang w:eastAsia="ru-RU"/>
              </w:rPr>
              <w:t>ая стоимость</w:t>
            </w:r>
            <w:r w:rsidRPr="00387EE0">
              <w:rPr>
                <w:rFonts w:ascii="Times New Roman" w:hAnsi="Times New Roman"/>
                <w:sz w:val="22"/>
                <w:szCs w:val="22"/>
                <w:lang w:eastAsia="ru-RU"/>
              </w:rPr>
              <w:t>)</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0,00</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0,00</w:t>
            </w:r>
          </w:p>
        </w:tc>
        <w:tc>
          <w:tcPr>
            <w:tcW w:w="2292" w:type="dxa"/>
            <w:shd w:val="clear" w:color="auto" w:fill="auto"/>
          </w:tcPr>
          <w:p w:rsidR="00974900" w:rsidRPr="00974900" w:rsidRDefault="00974900" w:rsidP="00AD3CAC">
            <w:pPr>
              <w:spacing w:before="0"/>
              <w:ind w:firstLine="0"/>
              <w:rPr>
                <w:rFonts w:ascii="Times New Roman" w:hAnsi="Times New Roman"/>
                <w:sz w:val="20"/>
                <w:szCs w:val="20"/>
                <w:lang w:eastAsia="ru-RU"/>
              </w:rPr>
            </w:pPr>
          </w:p>
        </w:tc>
      </w:tr>
      <w:tr w:rsidR="00974900" w:rsidRPr="00387EE0" w:rsidTr="00DC2A9D">
        <w:trPr>
          <w:trHeight w:val="145"/>
        </w:trPr>
        <w:tc>
          <w:tcPr>
            <w:tcW w:w="3094" w:type="dxa"/>
            <w:shd w:val="clear" w:color="auto" w:fill="auto"/>
          </w:tcPr>
          <w:p w:rsidR="00974900" w:rsidRPr="00387EE0" w:rsidRDefault="00974900" w:rsidP="00263537">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t>Непроизведенные активы</w:t>
            </w:r>
            <w:r>
              <w:rPr>
                <w:rFonts w:ascii="Times New Roman" w:hAnsi="Times New Roman"/>
                <w:sz w:val="22"/>
                <w:szCs w:val="22"/>
                <w:lang w:eastAsia="ru-RU"/>
              </w:rPr>
              <w:t xml:space="preserve"> (остаточная стоимость)</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6 465 019,78</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8 766 396,04</w:t>
            </w:r>
          </w:p>
        </w:tc>
        <w:tc>
          <w:tcPr>
            <w:tcW w:w="2292" w:type="dxa"/>
            <w:shd w:val="clear" w:color="auto" w:fill="auto"/>
          </w:tcPr>
          <w:p w:rsidR="00974900" w:rsidRPr="00974900" w:rsidRDefault="00974900" w:rsidP="00AD3CAC">
            <w:pPr>
              <w:spacing w:before="0"/>
              <w:ind w:firstLine="0"/>
              <w:rPr>
                <w:rFonts w:ascii="Times New Roman" w:hAnsi="Times New Roman"/>
                <w:sz w:val="20"/>
                <w:szCs w:val="20"/>
                <w:lang w:eastAsia="ru-RU"/>
              </w:rPr>
            </w:pPr>
            <w:r>
              <w:rPr>
                <w:rFonts w:ascii="Times New Roman" w:hAnsi="Times New Roman"/>
                <w:sz w:val="20"/>
                <w:szCs w:val="20"/>
                <w:lang w:eastAsia="ru-RU"/>
              </w:rPr>
              <w:t xml:space="preserve">          </w:t>
            </w:r>
            <w:r w:rsidRPr="00974900">
              <w:rPr>
                <w:rFonts w:ascii="Times New Roman" w:hAnsi="Times New Roman"/>
                <w:sz w:val="20"/>
                <w:szCs w:val="20"/>
                <w:lang w:eastAsia="ru-RU"/>
              </w:rPr>
              <w:t>35,6%</w:t>
            </w:r>
            <w:r w:rsidRPr="00974900">
              <w:rPr>
                <w:rFonts w:ascii="Times New Roman" w:hAnsi="Times New Roman"/>
                <w:sz w:val="20"/>
                <w:szCs w:val="20"/>
              </w:rPr>
              <w:t xml:space="preserve">                       в связи с изменением кадастровой стоимости земельных участков</w:t>
            </w:r>
          </w:p>
        </w:tc>
      </w:tr>
      <w:tr w:rsidR="00974900" w:rsidRPr="00387EE0" w:rsidTr="00DC2A9D">
        <w:trPr>
          <w:trHeight w:val="145"/>
        </w:trPr>
        <w:tc>
          <w:tcPr>
            <w:tcW w:w="3094" w:type="dxa"/>
            <w:shd w:val="clear" w:color="auto" w:fill="auto"/>
          </w:tcPr>
          <w:p w:rsidR="00974900" w:rsidRPr="00387EE0" w:rsidRDefault="00974900" w:rsidP="00263537">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t>Материальные запасы</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1 426 316,77</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719 320,21</w:t>
            </w:r>
          </w:p>
        </w:tc>
        <w:tc>
          <w:tcPr>
            <w:tcW w:w="2292" w:type="dxa"/>
            <w:shd w:val="clear" w:color="auto" w:fill="auto"/>
          </w:tcPr>
          <w:p w:rsidR="00974900" w:rsidRPr="00974900" w:rsidRDefault="00974900" w:rsidP="00AD3CAC">
            <w:pPr>
              <w:spacing w:before="0"/>
              <w:ind w:firstLine="0"/>
              <w:jc w:val="left"/>
              <w:rPr>
                <w:rFonts w:ascii="Times New Roman" w:hAnsi="Times New Roman"/>
                <w:sz w:val="20"/>
                <w:szCs w:val="20"/>
                <w:lang w:eastAsia="ru-RU"/>
              </w:rPr>
            </w:pPr>
            <w:r w:rsidRPr="00974900">
              <w:rPr>
                <w:rFonts w:ascii="Times New Roman" w:hAnsi="Times New Roman"/>
                <w:sz w:val="20"/>
                <w:szCs w:val="20"/>
                <w:lang w:eastAsia="ru-RU"/>
              </w:rPr>
              <w:t xml:space="preserve">           50,4%                   уменьшение в связи  со списанием материальных запасов в 2020г.</w:t>
            </w:r>
          </w:p>
        </w:tc>
      </w:tr>
      <w:tr w:rsidR="00974900" w:rsidRPr="00387EE0" w:rsidTr="00DC2A9D">
        <w:trPr>
          <w:trHeight w:val="145"/>
        </w:trPr>
        <w:tc>
          <w:tcPr>
            <w:tcW w:w="3094" w:type="dxa"/>
            <w:shd w:val="clear" w:color="auto" w:fill="auto"/>
          </w:tcPr>
          <w:p w:rsidR="00974900" w:rsidRPr="00387EE0" w:rsidRDefault="00974900" w:rsidP="00925196">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 xml:space="preserve">Права пользования активами (остаточная стоимость) </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67,00</w:t>
            </w:r>
          </w:p>
        </w:tc>
        <w:tc>
          <w:tcPr>
            <w:tcW w:w="2039" w:type="dxa"/>
            <w:shd w:val="clear" w:color="auto" w:fill="auto"/>
          </w:tcPr>
          <w:p w:rsidR="00974900" w:rsidRPr="00974900" w:rsidRDefault="00974900" w:rsidP="00AD3CAC">
            <w:pPr>
              <w:spacing w:before="0"/>
              <w:ind w:firstLine="0"/>
              <w:rPr>
                <w:rFonts w:ascii="Times New Roman" w:hAnsi="Times New Roman"/>
                <w:sz w:val="24"/>
                <w:szCs w:val="24"/>
                <w:lang w:eastAsia="ru-RU"/>
              </w:rPr>
            </w:pPr>
            <w:r w:rsidRPr="00974900">
              <w:rPr>
                <w:rFonts w:ascii="Times New Roman" w:hAnsi="Times New Roman"/>
                <w:sz w:val="24"/>
                <w:szCs w:val="24"/>
                <w:lang w:eastAsia="ru-RU"/>
              </w:rPr>
              <w:t>394 496,09</w:t>
            </w:r>
          </w:p>
        </w:tc>
        <w:tc>
          <w:tcPr>
            <w:tcW w:w="2292" w:type="dxa"/>
            <w:shd w:val="clear" w:color="auto" w:fill="auto"/>
          </w:tcPr>
          <w:p w:rsidR="00974900" w:rsidRPr="00974900" w:rsidRDefault="00974900" w:rsidP="00AD3CAC">
            <w:pPr>
              <w:spacing w:before="0"/>
              <w:ind w:firstLine="0"/>
              <w:rPr>
                <w:rFonts w:ascii="Times New Roman" w:hAnsi="Times New Roman"/>
                <w:sz w:val="20"/>
                <w:szCs w:val="20"/>
                <w:lang w:eastAsia="ru-RU"/>
              </w:rPr>
            </w:pPr>
            <w:r>
              <w:rPr>
                <w:rFonts w:ascii="Times New Roman" w:hAnsi="Times New Roman"/>
                <w:sz w:val="20"/>
                <w:szCs w:val="20"/>
                <w:lang w:eastAsia="ru-RU"/>
              </w:rPr>
              <w:t xml:space="preserve">         </w:t>
            </w:r>
            <w:r w:rsidRPr="00974900">
              <w:rPr>
                <w:rFonts w:ascii="Times New Roman" w:hAnsi="Times New Roman"/>
                <w:sz w:val="20"/>
                <w:szCs w:val="20"/>
                <w:lang w:eastAsia="ru-RU"/>
              </w:rPr>
              <w:t>588,8 %</w:t>
            </w:r>
          </w:p>
          <w:p w:rsidR="00974900" w:rsidRPr="00974900" w:rsidRDefault="00974900" w:rsidP="00AD3CAC">
            <w:pPr>
              <w:pStyle w:val="18"/>
              <w:ind w:left="0" w:right="-96" w:firstLine="0"/>
              <w:jc w:val="left"/>
              <w:rPr>
                <w:sz w:val="20"/>
                <w:lang w:eastAsia="ru-RU"/>
              </w:rPr>
            </w:pPr>
            <w:r w:rsidRPr="00974900">
              <w:rPr>
                <w:sz w:val="20"/>
                <w:lang w:eastAsia="ru-RU"/>
              </w:rPr>
              <w:t>Приняты к учету 31</w:t>
            </w:r>
            <w:r w:rsidRPr="00974900">
              <w:rPr>
                <w:sz w:val="20"/>
              </w:rPr>
              <w:t xml:space="preserve">.12.2020г. права пользования нежилыми помещениями (зданиями и сооружениями) </w:t>
            </w:r>
            <w:r w:rsidRPr="00974900">
              <w:rPr>
                <w:sz w:val="20"/>
                <w:lang w:eastAsia="ru-RU"/>
              </w:rPr>
              <w:t>на полученное в безвозмездное пользование нежилое помещение с кадастровым номером 24:58:0000000:9185, общей площадью 188,5 кв.м, расположенное по адресу: Российская Федерация, Красноярский край, ЗАТО Железногорск, ул. Октябрьская, д.26, пом.38 сроком на 5 лет в сумме 36руб.00 коп.</w:t>
            </w:r>
          </w:p>
          <w:p w:rsidR="00974900" w:rsidRPr="00974900" w:rsidRDefault="00974900" w:rsidP="00AD3CAC">
            <w:pPr>
              <w:pStyle w:val="18"/>
              <w:ind w:left="0" w:right="-96" w:firstLine="0"/>
              <w:jc w:val="left"/>
              <w:rPr>
                <w:sz w:val="20"/>
                <w:lang w:eastAsia="ru-RU"/>
              </w:rPr>
            </w:pPr>
            <w:r w:rsidRPr="00974900">
              <w:rPr>
                <w:sz w:val="20"/>
                <w:lang w:eastAsia="ru-RU"/>
              </w:rPr>
              <w:t xml:space="preserve">Приняты к учету 31.12.2020г. права пользования нежилыми помещениями (зданиями и сооружениями) нежилое помещение, общей площадью 338,3 кв. м, расположенное по адресу: Российская Федерация, </w:t>
            </w:r>
            <w:r w:rsidRPr="00974900">
              <w:rPr>
                <w:sz w:val="20"/>
                <w:lang w:eastAsia="ru-RU"/>
              </w:rPr>
              <w:lastRenderedPageBreak/>
              <w:t>Красноярский край, с. Казачинское, ул. Советская, д. 128 сроком на 6 мес. 2021 г. в сумме 390 262  руб. 33 коп.</w:t>
            </w:r>
          </w:p>
          <w:p w:rsidR="00974900" w:rsidRPr="00974900" w:rsidRDefault="00974900" w:rsidP="00AD3CAC">
            <w:pPr>
              <w:pStyle w:val="18"/>
              <w:ind w:left="0" w:right="-96" w:firstLine="0"/>
              <w:jc w:val="left"/>
              <w:rPr>
                <w:sz w:val="20"/>
                <w:lang w:eastAsia="ru-RU"/>
              </w:rPr>
            </w:pPr>
            <w:r w:rsidRPr="00974900">
              <w:rPr>
                <w:sz w:val="20"/>
                <w:lang w:eastAsia="ru-RU"/>
              </w:rPr>
              <w:t>Приняты к учету 31.12.2020г. права пользования земельным участком общей площадью 338,3 кв. м, с кадастровым номером 24:56:0201001:1548, расположенный по адресу: Российская Федерация, Красноярский край, г. Сосновоборска, в р-не ул. Солнечная, д. 3 в сумме 4 154 руб. 77 коп.</w:t>
            </w:r>
          </w:p>
          <w:p w:rsidR="00974900" w:rsidRPr="00974900" w:rsidRDefault="00974900" w:rsidP="00AD3CAC">
            <w:pPr>
              <w:spacing w:before="0"/>
              <w:ind w:firstLine="0"/>
              <w:rPr>
                <w:rFonts w:ascii="Times New Roman" w:hAnsi="Times New Roman"/>
                <w:sz w:val="20"/>
                <w:szCs w:val="20"/>
                <w:lang w:eastAsia="ru-RU"/>
              </w:rPr>
            </w:pPr>
            <w:r w:rsidRPr="00974900">
              <w:rPr>
                <w:rFonts w:ascii="Times New Roman" w:hAnsi="Times New Roman"/>
                <w:sz w:val="20"/>
                <w:szCs w:val="20"/>
                <w:lang w:eastAsia="ru-RU"/>
              </w:rPr>
              <w:t>Начислена амортизация за 2020г.</w:t>
            </w:r>
          </w:p>
        </w:tc>
      </w:tr>
      <w:tr w:rsidR="00974900" w:rsidRPr="00387EE0" w:rsidTr="00DC2A9D">
        <w:trPr>
          <w:trHeight w:val="145"/>
        </w:trPr>
        <w:tc>
          <w:tcPr>
            <w:tcW w:w="3094" w:type="dxa"/>
            <w:shd w:val="clear" w:color="auto" w:fill="auto"/>
          </w:tcPr>
          <w:p w:rsidR="00974900" w:rsidRPr="00387EE0" w:rsidRDefault="00974900" w:rsidP="00252F96">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lastRenderedPageBreak/>
              <w:t>Вложения в нефинансовые активы</w:t>
            </w:r>
          </w:p>
        </w:tc>
        <w:tc>
          <w:tcPr>
            <w:tcW w:w="2039" w:type="dxa"/>
            <w:shd w:val="clear" w:color="auto" w:fill="auto"/>
          </w:tcPr>
          <w:p w:rsidR="00974900" w:rsidRPr="00974900" w:rsidRDefault="00974900" w:rsidP="00AD3CAC">
            <w:pPr>
              <w:spacing w:before="0"/>
              <w:ind w:firstLine="0"/>
              <w:jc w:val="left"/>
              <w:rPr>
                <w:rFonts w:ascii="Times New Roman" w:hAnsi="Times New Roman"/>
                <w:sz w:val="24"/>
                <w:szCs w:val="24"/>
                <w:lang w:eastAsia="ru-RU"/>
              </w:rPr>
            </w:pPr>
            <w:r w:rsidRPr="00974900">
              <w:rPr>
                <w:rFonts w:ascii="Times New Roman" w:hAnsi="Times New Roman"/>
                <w:sz w:val="24"/>
                <w:szCs w:val="24"/>
                <w:lang w:eastAsia="ru-RU"/>
              </w:rPr>
              <w:t>1 505 761,17</w:t>
            </w:r>
          </w:p>
        </w:tc>
        <w:tc>
          <w:tcPr>
            <w:tcW w:w="2039" w:type="dxa"/>
            <w:shd w:val="clear" w:color="auto" w:fill="auto"/>
          </w:tcPr>
          <w:p w:rsidR="00974900" w:rsidRPr="00974900" w:rsidRDefault="00974900" w:rsidP="00AD3CAC">
            <w:pPr>
              <w:spacing w:before="0"/>
              <w:ind w:firstLine="0"/>
              <w:jc w:val="left"/>
              <w:rPr>
                <w:rFonts w:ascii="Times New Roman" w:hAnsi="Times New Roman"/>
                <w:sz w:val="24"/>
                <w:szCs w:val="24"/>
                <w:lang w:eastAsia="ru-RU"/>
              </w:rPr>
            </w:pPr>
            <w:r w:rsidRPr="00974900">
              <w:rPr>
                <w:rFonts w:ascii="Times New Roman" w:hAnsi="Times New Roman"/>
                <w:sz w:val="24"/>
                <w:szCs w:val="24"/>
                <w:lang w:eastAsia="ru-RU"/>
              </w:rPr>
              <w:t>1 434 369,85</w:t>
            </w:r>
          </w:p>
        </w:tc>
        <w:tc>
          <w:tcPr>
            <w:tcW w:w="2292" w:type="dxa"/>
            <w:shd w:val="clear" w:color="auto" w:fill="auto"/>
          </w:tcPr>
          <w:p w:rsidR="00974900" w:rsidRPr="00974900" w:rsidRDefault="00974900" w:rsidP="00AD3CAC">
            <w:pPr>
              <w:spacing w:before="0"/>
              <w:ind w:firstLine="0"/>
              <w:rPr>
                <w:rFonts w:ascii="Times New Roman" w:hAnsi="Times New Roman"/>
                <w:sz w:val="20"/>
                <w:szCs w:val="20"/>
                <w:lang w:eastAsia="ru-RU"/>
              </w:rPr>
            </w:pPr>
            <w:r w:rsidRPr="00974900">
              <w:rPr>
                <w:rFonts w:ascii="Times New Roman" w:hAnsi="Times New Roman"/>
                <w:sz w:val="20"/>
                <w:szCs w:val="20"/>
                <w:lang w:eastAsia="ru-RU"/>
              </w:rPr>
              <w:t>-</w:t>
            </w:r>
          </w:p>
        </w:tc>
      </w:tr>
      <w:tr w:rsidR="00974900" w:rsidRPr="00387EE0" w:rsidTr="00DC2A9D">
        <w:trPr>
          <w:trHeight w:val="145"/>
        </w:trPr>
        <w:tc>
          <w:tcPr>
            <w:tcW w:w="3094" w:type="dxa"/>
            <w:shd w:val="clear" w:color="auto" w:fill="auto"/>
          </w:tcPr>
          <w:p w:rsidR="00974900" w:rsidRPr="00387EE0" w:rsidRDefault="00974900" w:rsidP="00252F96">
            <w:pPr>
              <w:spacing w:before="0" w:line="360" w:lineRule="auto"/>
              <w:ind w:firstLine="0"/>
              <w:rPr>
                <w:rFonts w:ascii="Times New Roman" w:hAnsi="Times New Roman"/>
                <w:sz w:val="22"/>
                <w:szCs w:val="22"/>
                <w:lang w:eastAsia="ru-RU"/>
              </w:rPr>
            </w:pPr>
          </w:p>
        </w:tc>
        <w:tc>
          <w:tcPr>
            <w:tcW w:w="2039" w:type="dxa"/>
            <w:shd w:val="clear" w:color="auto" w:fill="auto"/>
          </w:tcPr>
          <w:p w:rsidR="00974900" w:rsidRPr="00974900" w:rsidRDefault="00974900" w:rsidP="00AD3CAC">
            <w:pPr>
              <w:spacing w:before="0"/>
              <w:ind w:firstLine="0"/>
              <w:jc w:val="left"/>
              <w:rPr>
                <w:rFonts w:ascii="Times New Roman" w:hAnsi="Times New Roman"/>
                <w:sz w:val="24"/>
                <w:szCs w:val="24"/>
                <w:lang w:eastAsia="ru-RU"/>
              </w:rPr>
            </w:pPr>
            <w:r w:rsidRPr="00974900">
              <w:rPr>
                <w:rFonts w:ascii="Times New Roman" w:hAnsi="Times New Roman"/>
                <w:sz w:val="24"/>
                <w:szCs w:val="24"/>
                <w:lang w:eastAsia="ru-RU"/>
              </w:rPr>
              <w:t>60 781,70</w:t>
            </w:r>
          </w:p>
        </w:tc>
        <w:tc>
          <w:tcPr>
            <w:tcW w:w="2039" w:type="dxa"/>
            <w:shd w:val="clear" w:color="auto" w:fill="auto"/>
          </w:tcPr>
          <w:p w:rsidR="00974900" w:rsidRPr="00974900" w:rsidRDefault="00974900" w:rsidP="00AD3CAC">
            <w:pPr>
              <w:spacing w:before="0"/>
              <w:ind w:firstLine="0"/>
              <w:jc w:val="left"/>
              <w:rPr>
                <w:rFonts w:ascii="Times New Roman" w:hAnsi="Times New Roman"/>
                <w:sz w:val="24"/>
                <w:szCs w:val="24"/>
                <w:lang w:eastAsia="ru-RU"/>
              </w:rPr>
            </w:pPr>
            <w:r w:rsidRPr="00974900">
              <w:rPr>
                <w:rFonts w:ascii="Times New Roman" w:hAnsi="Times New Roman"/>
                <w:sz w:val="24"/>
                <w:szCs w:val="24"/>
                <w:lang w:eastAsia="ru-RU"/>
              </w:rPr>
              <w:t>10 915,38</w:t>
            </w:r>
          </w:p>
        </w:tc>
        <w:tc>
          <w:tcPr>
            <w:tcW w:w="2292" w:type="dxa"/>
            <w:shd w:val="clear" w:color="auto" w:fill="auto"/>
          </w:tcPr>
          <w:p w:rsidR="00974900" w:rsidRPr="00974900" w:rsidRDefault="00AA03C0" w:rsidP="00AD3CAC">
            <w:pPr>
              <w:spacing w:before="0"/>
              <w:ind w:firstLine="0"/>
              <w:rPr>
                <w:rFonts w:ascii="Times New Roman" w:hAnsi="Times New Roman"/>
                <w:sz w:val="20"/>
                <w:szCs w:val="20"/>
                <w:lang w:eastAsia="ru-RU"/>
              </w:rPr>
            </w:pPr>
            <w:r>
              <w:rPr>
                <w:rFonts w:ascii="Times New Roman" w:hAnsi="Times New Roman"/>
                <w:sz w:val="20"/>
                <w:szCs w:val="20"/>
                <w:lang w:eastAsia="ru-RU"/>
              </w:rPr>
              <w:t xml:space="preserve">        </w:t>
            </w:r>
            <w:r w:rsidR="00974900" w:rsidRPr="00974900">
              <w:rPr>
                <w:rFonts w:ascii="Times New Roman" w:hAnsi="Times New Roman"/>
                <w:sz w:val="20"/>
                <w:szCs w:val="20"/>
                <w:lang w:eastAsia="ru-RU"/>
              </w:rPr>
              <w:t xml:space="preserve"> - 82,04%</w:t>
            </w:r>
          </w:p>
          <w:p w:rsidR="00974900" w:rsidRPr="00974900" w:rsidRDefault="00974900" w:rsidP="00AD3CAC">
            <w:pPr>
              <w:spacing w:before="0"/>
              <w:ind w:firstLine="0"/>
              <w:rPr>
                <w:rFonts w:ascii="Times New Roman" w:hAnsi="Times New Roman"/>
                <w:sz w:val="20"/>
                <w:szCs w:val="20"/>
                <w:lang w:eastAsia="ru-RU"/>
              </w:rPr>
            </w:pPr>
            <w:r w:rsidRPr="00974900">
              <w:rPr>
                <w:rFonts w:ascii="Times New Roman" w:hAnsi="Times New Roman"/>
                <w:sz w:val="20"/>
                <w:szCs w:val="20"/>
                <w:lang w:eastAsia="ru-RU"/>
              </w:rPr>
              <w:t>В связи с уменьшением н</w:t>
            </w:r>
            <w:r w:rsidRPr="00974900">
              <w:rPr>
                <w:rFonts w:ascii="Times New Roman" w:hAnsi="Times New Roman"/>
                <w:sz w:val="20"/>
                <w:szCs w:val="20"/>
              </w:rPr>
              <w:t>ачисленных дней отпуска за неотработанный период  (авансом)                              на 31.12.2020</w:t>
            </w:r>
            <w:r w:rsidRPr="00974900">
              <w:rPr>
                <w:rFonts w:ascii="Times New Roman" w:hAnsi="Times New Roman"/>
                <w:sz w:val="20"/>
                <w:szCs w:val="20"/>
                <w:lang w:eastAsia="ru-RU"/>
              </w:rPr>
              <w:t xml:space="preserve"> </w:t>
            </w:r>
          </w:p>
        </w:tc>
      </w:tr>
    </w:tbl>
    <w:p w:rsidR="0052373D" w:rsidRPr="00387EE0" w:rsidRDefault="00220EC4" w:rsidP="00DC2A9D">
      <w:pPr>
        <w:spacing w:before="0" w:line="276" w:lineRule="auto"/>
        <w:ind w:firstLine="567"/>
        <w:outlineLvl w:val="2"/>
        <w:rPr>
          <w:rFonts w:ascii="Times New Roman" w:hAnsi="Times New Roman"/>
          <w:bCs/>
          <w:sz w:val="28"/>
          <w:szCs w:val="28"/>
          <w:lang w:eastAsia="ru-RU"/>
        </w:rPr>
      </w:pPr>
      <w:bookmarkStart w:id="22" w:name="_Toc529972736"/>
      <w:r>
        <w:rPr>
          <w:rFonts w:ascii="Times New Roman" w:hAnsi="Times New Roman"/>
          <w:bCs/>
          <w:sz w:val="28"/>
          <w:szCs w:val="28"/>
          <w:lang w:eastAsia="ru-RU"/>
        </w:rPr>
        <w:t>3</w:t>
      </w:r>
      <w:r w:rsidR="008D08C7" w:rsidRPr="00387EE0">
        <w:rPr>
          <w:rFonts w:ascii="Times New Roman" w:hAnsi="Times New Roman"/>
          <w:bCs/>
          <w:sz w:val="28"/>
          <w:szCs w:val="28"/>
          <w:lang w:eastAsia="ru-RU"/>
        </w:rPr>
        <w:t>.1.</w:t>
      </w:r>
      <w:r w:rsidR="00832E9E">
        <w:rPr>
          <w:rFonts w:ascii="Times New Roman" w:hAnsi="Times New Roman"/>
          <w:bCs/>
          <w:sz w:val="28"/>
          <w:szCs w:val="28"/>
          <w:lang w:eastAsia="ru-RU"/>
        </w:rPr>
        <w:t>3</w:t>
      </w:r>
      <w:r w:rsidR="008D08C7" w:rsidRPr="00387EE0">
        <w:rPr>
          <w:rFonts w:ascii="Times New Roman" w:hAnsi="Times New Roman"/>
          <w:bCs/>
          <w:sz w:val="28"/>
          <w:szCs w:val="28"/>
          <w:lang w:eastAsia="ru-RU"/>
        </w:rPr>
        <w:t>. «Расходы будущих периодов»</w:t>
      </w:r>
      <w:r w:rsidR="0052373D" w:rsidRPr="00387EE0">
        <w:rPr>
          <w:rFonts w:ascii="Times New Roman" w:hAnsi="Times New Roman"/>
          <w:bCs/>
          <w:sz w:val="28"/>
          <w:szCs w:val="28"/>
          <w:lang w:eastAsia="ru-RU"/>
        </w:rPr>
        <w:t>.</w:t>
      </w:r>
      <w:bookmarkEnd w:id="22"/>
    </w:p>
    <w:p w:rsidR="00DD53DB" w:rsidRPr="00387EE0" w:rsidRDefault="0052373D" w:rsidP="00DC2A9D">
      <w:pPr>
        <w:spacing w:before="0" w:line="276" w:lineRule="auto"/>
        <w:ind w:firstLine="567"/>
        <w:rPr>
          <w:rFonts w:ascii="Times New Roman" w:hAnsi="Times New Roman"/>
          <w:bCs/>
          <w:sz w:val="28"/>
          <w:szCs w:val="28"/>
          <w:lang w:eastAsia="ru-RU"/>
        </w:rPr>
      </w:pPr>
      <w:r w:rsidRPr="00387EE0">
        <w:rPr>
          <w:rFonts w:ascii="Times New Roman" w:hAnsi="Times New Roman"/>
          <w:bCs/>
          <w:sz w:val="28"/>
          <w:szCs w:val="28"/>
          <w:lang w:eastAsia="ru-RU"/>
        </w:rPr>
        <w:t>«Расходы будущих периодов»</w:t>
      </w:r>
      <w:r w:rsidR="00DD53DB" w:rsidRPr="00387EE0">
        <w:rPr>
          <w:rFonts w:ascii="Times New Roman" w:hAnsi="Times New Roman"/>
          <w:bCs/>
          <w:sz w:val="28"/>
          <w:szCs w:val="28"/>
          <w:lang w:eastAsia="ru-RU"/>
        </w:rPr>
        <w:t xml:space="preserve"> на отчетные даты составили</w:t>
      </w:r>
      <w:r w:rsidR="00220EC4">
        <w:rPr>
          <w:rFonts w:ascii="Times New Roman" w:hAnsi="Times New Roman"/>
          <w:bCs/>
          <w:sz w:val="28"/>
          <w:szCs w:val="28"/>
          <w:lang w:eastAsia="ru-RU"/>
        </w:rPr>
        <w:t>:</w:t>
      </w:r>
      <w:r w:rsidR="00DD53DB" w:rsidRPr="00387EE0">
        <w:rPr>
          <w:rFonts w:ascii="Times New Roman" w:hAnsi="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4"/>
        <w:gridCol w:w="2046"/>
        <w:gridCol w:w="2046"/>
        <w:gridCol w:w="2268"/>
      </w:tblGrid>
      <w:tr w:rsidR="00D948FF" w:rsidRPr="00387EE0" w:rsidTr="00DC2A9D">
        <w:trPr>
          <w:trHeight w:val="786"/>
        </w:trPr>
        <w:tc>
          <w:tcPr>
            <w:tcW w:w="3104" w:type="dxa"/>
            <w:shd w:val="clear" w:color="auto" w:fill="auto"/>
            <w:vAlign w:val="center"/>
          </w:tcPr>
          <w:p w:rsidR="00D948FF" w:rsidRPr="00387EE0" w:rsidRDefault="00D948FF" w:rsidP="00DD53DB">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Наименование показателя</w:t>
            </w:r>
          </w:p>
        </w:tc>
        <w:tc>
          <w:tcPr>
            <w:tcW w:w="2046" w:type="dxa"/>
            <w:shd w:val="clear" w:color="auto" w:fill="auto"/>
            <w:vAlign w:val="center"/>
          </w:tcPr>
          <w:p w:rsidR="00D948FF" w:rsidRPr="00387EE0" w:rsidRDefault="00D948FF" w:rsidP="00DD53DB">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AA03C0">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046" w:type="dxa"/>
            <w:shd w:val="clear" w:color="auto" w:fill="auto"/>
            <w:vAlign w:val="center"/>
          </w:tcPr>
          <w:p w:rsidR="00D948FF" w:rsidRPr="00387EE0" w:rsidRDefault="00D948FF" w:rsidP="00DD53DB">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AA03C0">
              <w:rPr>
                <w:rFonts w:ascii="Times New Roman" w:hAnsi="Times New Roman"/>
                <w:sz w:val="22"/>
                <w:szCs w:val="22"/>
                <w:lang w:eastAsia="ru-RU"/>
              </w:rPr>
              <w:t>21</w:t>
            </w:r>
            <w:r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268" w:type="dxa"/>
            <w:shd w:val="clear" w:color="auto" w:fill="auto"/>
          </w:tcPr>
          <w:p w:rsidR="00D948FF" w:rsidRPr="00387EE0" w:rsidRDefault="00D948FF" w:rsidP="00DD53DB">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Экономическое содержание показателя</w:t>
            </w:r>
          </w:p>
        </w:tc>
      </w:tr>
      <w:tr w:rsidR="00D948FF" w:rsidRPr="004D18BA" w:rsidTr="00DC2A9D">
        <w:trPr>
          <w:trHeight w:val="148"/>
        </w:trPr>
        <w:tc>
          <w:tcPr>
            <w:tcW w:w="3104" w:type="dxa"/>
            <w:shd w:val="clear" w:color="auto" w:fill="auto"/>
          </w:tcPr>
          <w:p w:rsidR="00D948FF" w:rsidRPr="004D18BA" w:rsidRDefault="00925196" w:rsidP="00925196">
            <w:pPr>
              <w:spacing w:before="0" w:line="360" w:lineRule="auto"/>
              <w:ind w:firstLine="0"/>
              <w:jc w:val="center"/>
              <w:rPr>
                <w:rFonts w:ascii="Times New Roman" w:hAnsi="Times New Roman"/>
                <w:sz w:val="20"/>
                <w:szCs w:val="20"/>
                <w:lang w:eastAsia="ru-RU"/>
              </w:rPr>
            </w:pPr>
            <w:r w:rsidRPr="004D18BA">
              <w:rPr>
                <w:rFonts w:ascii="Times New Roman" w:hAnsi="Times New Roman"/>
                <w:sz w:val="20"/>
                <w:szCs w:val="20"/>
                <w:lang w:eastAsia="ru-RU"/>
              </w:rPr>
              <w:t>Р</w:t>
            </w:r>
            <w:r w:rsidR="00D948FF" w:rsidRPr="004D18BA">
              <w:rPr>
                <w:rFonts w:ascii="Times New Roman" w:hAnsi="Times New Roman"/>
                <w:sz w:val="20"/>
                <w:szCs w:val="20"/>
                <w:lang w:eastAsia="ru-RU"/>
              </w:rPr>
              <w:t>асходы будущ</w:t>
            </w:r>
            <w:r w:rsidRPr="004D18BA">
              <w:rPr>
                <w:rFonts w:ascii="Times New Roman" w:hAnsi="Times New Roman"/>
                <w:sz w:val="20"/>
                <w:szCs w:val="20"/>
                <w:lang w:eastAsia="ru-RU"/>
              </w:rPr>
              <w:t>их</w:t>
            </w:r>
            <w:r w:rsidR="00D948FF" w:rsidRPr="004D18BA">
              <w:rPr>
                <w:rFonts w:ascii="Times New Roman" w:hAnsi="Times New Roman"/>
                <w:sz w:val="20"/>
                <w:szCs w:val="20"/>
                <w:lang w:eastAsia="ru-RU"/>
              </w:rPr>
              <w:t xml:space="preserve"> период</w:t>
            </w:r>
            <w:r w:rsidRPr="004D18BA">
              <w:rPr>
                <w:rFonts w:ascii="Times New Roman" w:hAnsi="Times New Roman"/>
                <w:sz w:val="20"/>
                <w:szCs w:val="20"/>
                <w:lang w:eastAsia="ru-RU"/>
              </w:rPr>
              <w:t>ов</w:t>
            </w:r>
          </w:p>
        </w:tc>
        <w:tc>
          <w:tcPr>
            <w:tcW w:w="2046" w:type="dxa"/>
            <w:shd w:val="clear" w:color="auto" w:fill="auto"/>
          </w:tcPr>
          <w:p w:rsidR="00D948FF" w:rsidRPr="004D18BA" w:rsidRDefault="004D18BA" w:rsidP="00AA03C0">
            <w:pPr>
              <w:spacing w:before="0" w:line="360" w:lineRule="auto"/>
              <w:ind w:firstLine="0"/>
              <w:jc w:val="center"/>
              <w:rPr>
                <w:rFonts w:ascii="Times New Roman" w:hAnsi="Times New Roman"/>
                <w:sz w:val="20"/>
                <w:szCs w:val="20"/>
                <w:lang w:eastAsia="ru-RU"/>
              </w:rPr>
            </w:pPr>
            <w:r w:rsidRPr="004D18BA">
              <w:rPr>
                <w:rFonts w:ascii="Times New Roman" w:hAnsi="Times New Roman"/>
                <w:sz w:val="20"/>
                <w:szCs w:val="20"/>
                <w:lang w:eastAsia="ru-RU"/>
              </w:rPr>
              <w:t>60 781,70</w:t>
            </w:r>
          </w:p>
        </w:tc>
        <w:tc>
          <w:tcPr>
            <w:tcW w:w="2046" w:type="dxa"/>
            <w:shd w:val="clear" w:color="auto" w:fill="auto"/>
          </w:tcPr>
          <w:p w:rsidR="00D948FF" w:rsidRPr="004D18BA" w:rsidRDefault="004D18BA" w:rsidP="00AA03C0">
            <w:pPr>
              <w:spacing w:before="0" w:line="360" w:lineRule="auto"/>
              <w:ind w:firstLine="0"/>
              <w:jc w:val="center"/>
              <w:rPr>
                <w:rFonts w:ascii="Times New Roman" w:hAnsi="Times New Roman"/>
                <w:sz w:val="20"/>
                <w:szCs w:val="20"/>
                <w:lang w:eastAsia="ru-RU"/>
              </w:rPr>
            </w:pPr>
            <w:r w:rsidRPr="004D18BA">
              <w:rPr>
                <w:rFonts w:ascii="Times New Roman" w:hAnsi="Times New Roman"/>
                <w:sz w:val="20"/>
                <w:szCs w:val="20"/>
                <w:lang w:eastAsia="ru-RU"/>
              </w:rPr>
              <w:t>10 915,38</w:t>
            </w:r>
          </w:p>
        </w:tc>
        <w:tc>
          <w:tcPr>
            <w:tcW w:w="2268" w:type="dxa"/>
            <w:shd w:val="clear" w:color="auto" w:fill="auto"/>
          </w:tcPr>
          <w:p w:rsidR="004D18BA" w:rsidRPr="004D18BA" w:rsidRDefault="004D18BA" w:rsidP="004D18BA">
            <w:pPr>
              <w:spacing w:before="0"/>
              <w:ind w:firstLine="0"/>
              <w:rPr>
                <w:rFonts w:ascii="Times New Roman" w:hAnsi="Times New Roman"/>
                <w:sz w:val="20"/>
                <w:szCs w:val="20"/>
              </w:rPr>
            </w:pPr>
            <w:r w:rsidRPr="004D18BA">
              <w:rPr>
                <w:rFonts w:ascii="Times New Roman" w:hAnsi="Times New Roman"/>
                <w:sz w:val="20"/>
                <w:szCs w:val="20"/>
              </w:rPr>
              <w:t>Начисленные дни отпуска за неотработанный период  (авансом)                              на 31.12.2020 в сумме 2053руб.90 коп.;</w:t>
            </w:r>
          </w:p>
          <w:p w:rsidR="00D948FF" w:rsidRPr="004D18BA" w:rsidRDefault="004D18BA" w:rsidP="004D18BA">
            <w:pPr>
              <w:spacing w:before="0"/>
              <w:ind w:firstLine="0"/>
              <w:rPr>
                <w:rFonts w:ascii="Times New Roman" w:hAnsi="Times New Roman"/>
                <w:sz w:val="20"/>
                <w:szCs w:val="20"/>
                <w:lang w:eastAsia="ru-RU"/>
              </w:rPr>
            </w:pPr>
            <w:r w:rsidRPr="004D18BA">
              <w:rPr>
                <w:rFonts w:ascii="Times New Roman" w:hAnsi="Times New Roman"/>
                <w:sz w:val="20"/>
                <w:szCs w:val="20"/>
              </w:rPr>
              <w:t>Начисленные страховые взносы на дни отпуска                                за неотработанный период  (авансом) на 31.12.2020  в сумме 620руб.28коп. Расходы по  ОСГО  владельцев  транспортных средств</w:t>
            </w:r>
            <w:r>
              <w:rPr>
                <w:rFonts w:ascii="Times New Roman" w:hAnsi="Times New Roman"/>
                <w:sz w:val="20"/>
                <w:szCs w:val="20"/>
              </w:rPr>
              <w:t xml:space="preserve"> в сумме 8241руб.20 коп.</w:t>
            </w:r>
          </w:p>
        </w:tc>
      </w:tr>
    </w:tbl>
    <w:p w:rsidR="00DC2A9D" w:rsidRDefault="00DC2A9D" w:rsidP="00DC2A9D">
      <w:pPr>
        <w:spacing w:before="0" w:line="276" w:lineRule="auto"/>
        <w:ind w:firstLine="567"/>
        <w:outlineLvl w:val="2"/>
        <w:rPr>
          <w:rFonts w:ascii="Times New Roman" w:hAnsi="Times New Roman"/>
          <w:bCs/>
          <w:sz w:val="28"/>
          <w:szCs w:val="28"/>
          <w:lang w:eastAsia="ru-RU"/>
        </w:rPr>
      </w:pPr>
      <w:bookmarkStart w:id="23" w:name="_Toc529972737"/>
    </w:p>
    <w:p w:rsidR="0052373D" w:rsidRPr="00A638C9" w:rsidRDefault="00025FF6" w:rsidP="00DC2A9D">
      <w:pPr>
        <w:spacing w:before="0" w:line="276" w:lineRule="auto"/>
        <w:ind w:firstLine="567"/>
        <w:outlineLvl w:val="2"/>
        <w:rPr>
          <w:rFonts w:ascii="Times New Roman" w:hAnsi="Times New Roman"/>
          <w:bCs/>
          <w:sz w:val="28"/>
          <w:szCs w:val="28"/>
          <w:lang w:eastAsia="ru-RU"/>
        </w:rPr>
      </w:pPr>
      <w:r w:rsidRPr="00A638C9">
        <w:rPr>
          <w:rFonts w:ascii="Times New Roman" w:hAnsi="Times New Roman"/>
          <w:bCs/>
          <w:sz w:val="28"/>
          <w:szCs w:val="28"/>
          <w:lang w:eastAsia="ru-RU"/>
        </w:rPr>
        <w:lastRenderedPageBreak/>
        <w:t>3</w:t>
      </w:r>
      <w:r w:rsidR="008D08C7" w:rsidRPr="00A638C9">
        <w:rPr>
          <w:rFonts w:ascii="Times New Roman" w:hAnsi="Times New Roman"/>
          <w:bCs/>
          <w:sz w:val="28"/>
          <w:szCs w:val="28"/>
          <w:lang w:eastAsia="ru-RU"/>
        </w:rPr>
        <w:t>.1.</w:t>
      </w:r>
      <w:r w:rsidR="00832E9E" w:rsidRPr="00A638C9">
        <w:rPr>
          <w:rFonts w:ascii="Times New Roman" w:hAnsi="Times New Roman"/>
          <w:bCs/>
          <w:sz w:val="28"/>
          <w:szCs w:val="28"/>
          <w:lang w:eastAsia="ru-RU"/>
        </w:rPr>
        <w:t>4</w:t>
      </w:r>
      <w:r w:rsidR="008D08C7" w:rsidRPr="00A638C9">
        <w:rPr>
          <w:rFonts w:ascii="Times New Roman" w:hAnsi="Times New Roman"/>
          <w:bCs/>
          <w:sz w:val="28"/>
          <w:szCs w:val="28"/>
          <w:lang w:eastAsia="ru-RU"/>
        </w:rPr>
        <w:t>. «Резервы предстоящих расходов»</w:t>
      </w:r>
      <w:r w:rsidR="0052373D" w:rsidRPr="00A638C9">
        <w:rPr>
          <w:rFonts w:ascii="Times New Roman" w:hAnsi="Times New Roman"/>
          <w:bCs/>
          <w:sz w:val="28"/>
          <w:szCs w:val="28"/>
          <w:lang w:eastAsia="ru-RU"/>
        </w:rPr>
        <w:t>.</w:t>
      </w:r>
      <w:bookmarkEnd w:id="23"/>
    </w:p>
    <w:p w:rsidR="005368C2" w:rsidRPr="00387EE0" w:rsidRDefault="0052373D" w:rsidP="00DC2A9D">
      <w:pPr>
        <w:spacing w:before="0" w:line="276" w:lineRule="auto"/>
        <w:ind w:firstLine="567"/>
        <w:rPr>
          <w:rFonts w:ascii="Times New Roman" w:hAnsi="Times New Roman"/>
          <w:bCs/>
          <w:sz w:val="28"/>
          <w:szCs w:val="28"/>
          <w:lang w:eastAsia="ru-RU"/>
        </w:rPr>
      </w:pPr>
      <w:r w:rsidRPr="00387EE0">
        <w:rPr>
          <w:rFonts w:ascii="Times New Roman" w:hAnsi="Times New Roman"/>
          <w:bCs/>
          <w:sz w:val="28"/>
          <w:szCs w:val="28"/>
          <w:lang w:eastAsia="ru-RU"/>
        </w:rPr>
        <w:t xml:space="preserve">«Резервы предстоящих расходов» </w:t>
      </w:r>
      <w:r w:rsidR="005368C2" w:rsidRPr="00387EE0">
        <w:rPr>
          <w:rFonts w:ascii="Times New Roman" w:hAnsi="Times New Roman"/>
          <w:bCs/>
          <w:sz w:val="28"/>
          <w:szCs w:val="28"/>
          <w:lang w:eastAsia="ru-RU"/>
        </w:rPr>
        <w:t>на отчетные даты составили</w:t>
      </w:r>
      <w:r w:rsidR="00220EC4">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1764"/>
        <w:gridCol w:w="2039"/>
        <w:gridCol w:w="2292"/>
      </w:tblGrid>
      <w:tr w:rsidR="00D948FF" w:rsidRPr="00387EE0" w:rsidTr="00DC2A9D">
        <w:trPr>
          <w:trHeight w:val="796"/>
        </w:trPr>
        <w:tc>
          <w:tcPr>
            <w:tcW w:w="3369" w:type="dxa"/>
            <w:shd w:val="clear" w:color="auto" w:fill="auto"/>
            <w:vAlign w:val="center"/>
          </w:tcPr>
          <w:p w:rsidR="00D948FF" w:rsidRPr="00387EE0" w:rsidRDefault="00D948FF" w:rsidP="000D7D0E">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Наименование показателя</w:t>
            </w:r>
          </w:p>
        </w:tc>
        <w:tc>
          <w:tcPr>
            <w:tcW w:w="1764" w:type="dxa"/>
            <w:shd w:val="clear" w:color="auto" w:fill="auto"/>
            <w:vAlign w:val="center"/>
          </w:tcPr>
          <w:p w:rsidR="00D948FF" w:rsidRPr="00387EE0" w:rsidRDefault="00D948FF" w:rsidP="000D7D0E">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99209C">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039" w:type="dxa"/>
            <w:shd w:val="clear" w:color="auto" w:fill="auto"/>
            <w:vAlign w:val="center"/>
          </w:tcPr>
          <w:p w:rsidR="00D948FF" w:rsidRPr="00387EE0" w:rsidRDefault="00D948FF" w:rsidP="000D7D0E">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99209C">
              <w:rPr>
                <w:rFonts w:ascii="Times New Roman" w:hAnsi="Times New Roman"/>
                <w:sz w:val="22"/>
                <w:szCs w:val="22"/>
                <w:lang w:eastAsia="ru-RU"/>
              </w:rPr>
              <w:t>21</w:t>
            </w:r>
            <w:r w:rsidRPr="00387EE0">
              <w:rPr>
                <w:rFonts w:ascii="Times New Roman" w:hAnsi="Times New Roman"/>
                <w:sz w:val="22"/>
                <w:szCs w:val="22"/>
                <w:lang w:eastAsia="ru-RU"/>
              </w:rPr>
              <w:t xml:space="preserve"> г.</w:t>
            </w:r>
          </w:p>
          <w:p w:rsidR="00D948FF" w:rsidRPr="00387EE0" w:rsidRDefault="00D948FF" w:rsidP="000F7782">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292" w:type="dxa"/>
            <w:shd w:val="clear" w:color="auto" w:fill="auto"/>
          </w:tcPr>
          <w:p w:rsidR="00D948FF" w:rsidRPr="00387EE0" w:rsidRDefault="00D948FF" w:rsidP="000D7D0E">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Экономическое содержание показателя</w:t>
            </w:r>
          </w:p>
        </w:tc>
      </w:tr>
      <w:tr w:rsidR="00D948FF" w:rsidRPr="00387EE0" w:rsidTr="00DC2A9D">
        <w:trPr>
          <w:trHeight w:val="150"/>
        </w:trPr>
        <w:tc>
          <w:tcPr>
            <w:tcW w:w="3369" w:type="dxa"/>
            <w:shd w:val="clear" w:color="auto" w:fill="auto"/>
          </w:tcPr>
          <w:p w:rsidR="00D948FF" w:rsidRPr="00925196" w:rsidRDefault="00925196" w:rsidP="00925196">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 xml:space="preserve">Резервы предстоящих </w:t>
            </w:r>
            <w:r w:rsidR="00D948FF" w:rsidRPr="00387EE0">
              <w:rPr>
                <w:rFonts w:ascii="Times New Roman" w:hAnsi="Times New Roman"/>
                <w:sz w:val="22"/>
                <w:szCs w:val="22"/>
                <w:lang w:eastAsia="ru-RU"/>
              </w:rPr>
              <w:t>расходов</w:t>
            </w:r>
          </w:p>
        </w:tc>
        <w:tc>
          <w:tcPr>
            <w:tcW w:w="1764" w:type="dxa"/>
            <w:shd w:val="clear" w:color="auto" w:fill="auto"/>
          </w:tcPr>
          <w:p w:rsidR="00D948FF" w:rsidRPr="0099209C" w:rsidRDefault="0099209C" w:rsidP="0099209C">
            <w:pPr>
              <w:spacing w:before="0" w:line="360" w:lineRule="auto"/>
              <w:ind w:firstLine="0"/>
              <w:jc w:val="center"/>
              <w:rPr>
                <w:rFonts w:ascii="Times New Roman" w:hAnsi="Times New Roman"/>
                <w:sz w:val="24"/>
                <w:szCs w:val="24"/>
                <w:lang w:eastAsia="ru-RU"/>
              </w:rPr>
            </w:pPr>
            <w:r w:rsidRPr="0099209C">
              <w:rPr>
                <w:rFonts w:ascii="Times New Roman" w:hAnsi="Times New Roman"/>
                <w:sz w:val="24"/>
                <w:szCs w:val="24"/>
                <w:lang w:eastAsia="ru-RU"/>
              </w:rPr>
              <w:t>6 812 680,85</w:t>
            </w:r>
          </w:p>
        </w:tc>
        <w:tc>
          <w:tcPr>
            <w:tcW w:w="2039" w:type="dxa"/>
            <w:shd w:val="clear" w:color="auto" w:fill="auto"/>
          </w:tcPr>
          <w:p w:rsidR="00D948FF" w:rsidRPr="0099209C" w:rsidRDefault="0099209C" w:rsidP="0099209C">
            <w:pPr>
              <w:spacing w:before="0" w:line="360" w:lineRule="auto"/>
              <w:ind w:firstLine="0"/>
              <w:jc w:val="center"/>
              <w:rPr>
                <w:rFonts w:ascii="Times New Roman" w:hAnsi="Times New Roman"/>
                <w:sz w:val="24"/>
                <w:szCs w:val="24"/>
                <w:lang w:eastAsia="ru-RU"/>
              </w:rPr>
            </w:pPr>
            <w:r w:rsidRPr="0099209C">
              <w:rPr>
                <w:rFonts w:ascii="Times New Roman" w:hAnsi="Times New Roman"/>
                <w:sz w:val="24"/>
                <w:szCs w:val="24"/>
                <w:lang w:eastAsia="ru-RU"/>
              </w:rPr>
              <w:t>6 603 850,41</w:t>
            </w:r>
          </w:p>
        </w:tc>
        <w:tc>
          <w:tcPr>
            <w:tcW w:w="2292" w:type="dxa"/>
            <w:shd w:val="clear" w:color="auto" w:fill="auto"/>
          </w:tcPr>
          <w:p w:rsidR="00C272B1" w:rsidRDefault="0099209C" w:rsidP="0099209C">
            <w:pPr>
              <w:spacing w:before="0"/>
              <w:ind w:firstLine="0"/>
              <w:rPr>
                <w:rFonts w:ascii="Times New Roman" w:hAnsi="Times New Roman"/>
                <w:sz w:val="22"/>
                <w:szCs w:val="22"/>
                <w:lang w:eastAsia="ru-RU"/>
              </w:rPr>
            </w:pPr>
            <w:r w:rsidRPr="00CA1143">
              <w:rPr>
                <w:rFonts w:ascii="Times New Roman" w:hAnsi="Times New Roman"/>
                <w:sz w:val="22"/>
                <w:szCs w:val="22"/>
                <w:lang w:eastAsia="ru-RU"/>
              </w:rPr>
              <w:t>Сформирован резерв предстоящих расходов на оплату отпусков за фактически отработанное время</w:t>
            </w:r>
            <w:r w:rsidR="00C272B1">
              <w:rPr>
                <w:rFonts w:ascii="Times New Roman" w:hAnsi="Times New Roman"/>
                <w:sz w:val="22"/>
                <w:szCs w:val="22"/>
                <w:lang w:eastAsia="ru-RU"/>
              </w:rPr>
              <w:t>, платежей на обязательное социальное страхование</w:t>
            </w:r>
          </w:p>
          <w:p w:rsidR="00D948FF" w:rsidRDefault="0099209C" w:rsidP="0099209C">
            <w:pPr>
              <w:spacing w:before="0"/>
              <w:ind w:firstLine="0"/>
              <w:rPr>
                <w:rFonts w:ascii="Times New Roman" w:hAnsi="Times New Roman"/>
                <w:sz w:val="22"/>
                <w:szCs w:val="22"/>
                <w:lang w:eastAsia="ru-RU"/>
              </w:rPr>
            </w:pPr>
            <w:r w:rsidRPr="00CA1143">
              <w:rPr>
                <w:rFonts w:ascii="Times New Roman" w:hAnsi="Times New Roman"/>
                <w:sz w:val="22"/>
                <w:szCs w:val="22"/>
                <w:lang w:eastAsia="ru-RU"/>
              </w:rPr>
              <w:t xml:space="preserve"> на 31.12.20</w:t>
            </w:r>
            <w:r w:rsidR="00C272B1">
              <w:rPr>
                <w:rFonts w:ascii="Times New Roman" w:hAnsi="Times New Roman"/>
                <w:sz w:val="22"/>
                <w:szCs w:val="22"/>
                <w:lang w:eastAsia="ru-RU"/>
              </w:rPr>
              <w:t>20</w:t>
            </w:r>
            <w:r w:rsidRPr="00CA1143">
              <w:rPr>
                <w:rFonts w:ascii="Times New Roman" w:hAnsi="Times New Roman"/>
                <w:sz w:val="22"/>
                <w:szCs w:val="22"/>
                <w:lang w:eastAsia="ru-RU"/>
              </w:rPr>
              <w:t>г</w:t>
            </w:r>
            <w:r w:rsidR="00C272B1">
              <w:rPr>
                <w:rFonts w:ascii="Times New Roman" w:hAnsi="Times New Roman"/>
                <w:sz w:val="22"/>
                <w:szCs w:val="22"/>
                <w:lang w:eastAsia="ru-RU"/>
              </w:rPr>
              <w:t>;</w:t>
            </w:r>
          </w:p>
          <w:p w:rsidR="00C272B1" w:rsidRPr="00387EE0" w:rsidRDefault="00C272B1" w:rsidP="00C272B1">
            <w:pPr>
              <w:spacing w:before="0"/>
              <w:ind w:firstLine="0"/>
              <w:jc w:val="left"/>
              <w:rPr>
                <w:rFonts w:ascii="Times New Roman" w:hAnsi="Times New Roman"/>
                <w:sz w:val="28"/>
                <w:szCs w:val="28"/>
                <w:lang w:eastAsia="ru-RU"/>
              </w:rPr>
            </w:pPr>
            <w:r w:rsidRPr="00CA1143">
              <w:rPr>
                <w:rFonts w:ascii="Times New Roman" w:hAnsi="Times New Roman"/>
                <w:sz w:val="22"/>
                <w:szCs w:val="22"/>
                <w:lang w:eastAsia="ru-RU"/>
              </w:rPr>
              <w:t>Сформирован резерв предстоящих расходов  по претензионным требованиям и искам на 31.12.2020г.</w:t>
            </w:r>
          </w:p>
        </w:tc>
      </w:tr>
    </w:tbl>
    <w:p w:rsidR="00AC01A1" w:rsidRDefault="000F7782" w:rsidP="00DC2A9D">
      <w:pPr>
        <w:autoSpaceDE w:val="0"/>
        <w:autoSpaceDN w:val="0"/>
        <w:adjustRightInd w:val="0"/>
        <w:spacing w:line="276" w:lineRule="auto"/>
        <w:rPr>
          <w:rFonts w:ascii="Times New Roman" w:hAnsi="Times New Roman"/>
          <w:color w:val="000000"/>
          <w:sz w:val="28"/>
          <w:szCs w:val="28"/>
          <w:lang w:eastAsia="ru-RU"/>
        </w:rPr>
      </w:pPr>
      <w:bookmarkStart w:id="24" w:name="_Toc529972761"/>
      <w:r w:rsidRPr="00AC01A1">
        <w:rPr>
          <w:rFonts w:ascii="Times New Roman" w:hAnsi="Times New Roman"/>
          <w:color w:val="000000"/>
          <w:sz w:val="28"/>
          <w:szCs w:val="28"/>
          <w:lang w:eastAsia="ru-RU"/>
        </w:rPr>
        <w:t>Основные положения по отражению операций при ведении бюджетного (бухгалтерского) учета и составлению бухгалтерской (финансовой) отчетности за 20</w:t>
      </w:r>
      <w:r w:rsidR="00AC01A1" w:rsidRPr="00AC01A1">
        <w:rPr>
          <w:rFonts w:ascii="Times New Roman" w:hAnsi="Times New Roman"/>
          <w:color w:val="000000"/>
          <w:sz w:val="28"/>
          <w:szCs w:val="28"/>
          <w:lang w:eastAsia="ru-RU"/>
        </w:rPr>
        <w:t>20</w:t>
      </w:r>
      <w:r w:rsidRPr="00AC01A1">
        <w:rPr>
          <w:rFonts w:ascii="Times New Roman" w:hAnsi="Times New Roman"/>
          <w:color w:val="000000"/>
          <w:sz w:val="28"/>
          <w:szCs w:val="28"/>
          <w:lang w:eastAsia="ru-RU"/>
        </w:rPr>
        <w:t xml:space="preserve"> год утверждены приказом УПФР по Красноярскому краю от </w:t>
      </w:r>
      <w:r w:rsidR="00AC01A1" w:rsidRPr="00AC01A1">
        <w:rPr>
          <w:rFonts w:ascii="Times New Roman" w:hAnsi="Times New Roman"/>
          <w:color w:val="000000"/>
          <w:sz w:val="28"/>
          <w:szCs w:val="28"/>
          <w:lang w:eastAsia="ru-RU"/>
        </w:rPr>
        <w:t>26.12.2019</w:t>
      </w:r>
      <w:r w:rsidRPr="00AC01A1">
        <w:rPr>
          <w:rFonts w:ascii="Times New Roman" w:hAnsi="Times New Roman"/>
          <w:color w:val="000000"/>
          <w:sz w:val="28"/>
          <w:szCs w:val="28"/>
          <w:lang w:eastAsia="ru-RU"/>
        </w:rPr>
        <w:t xml:space="preserve">.  № </w:t>
      </w:r>
      <w:r w:rsidR="00AC01A1" w:rsidRPr="00AC01A1">
        <w:rPr>
          <w:rFonts w:ascii="Times New Roman" w:hAnsi="Times New Roman"/>
          <w:color w:val="000000"/>
          <w:sz w:val="28"/>
          <w:szCs w:val="28"/>
          <w:lang w:eastAsia="ru-RU"/>
        </w:rPr>
        <w:t xml:space="preserve">226 </w:t>
      </w:r>
      <w:r w:rsidRPr="00AC01A1">
        <w:rPr>
          <w:rFonts w:ascii="Times New Roman" w:hAnsi="Times New Roman"/>
          <w:color w:val="000000"/>
          <w:sz w:val="28"/>
          <w:szCs w:val="28"/>
          <w:lang w:eastAsia="ru-RU"/>
        </w:rPr>
        <w:t xml:space="preserve">" Об учетной политике по исполнению бюджета УПФР </w:t>
      </w:r>
      <w:r w:rsidR="00AC01A1" w:rsidRPr="00AC01A1">
        <w:rPr>
          <w:rFonts w:ascii="Times New Roman" w:hAnsi="Times New Roman"/>
          <w:color w:val="000000"/>
          <w:sz w:val="28"/>
          <w:szCs w:val="28"/>
          <w:lang w:eastAsia="ru-RU"/>
        </w:rPr>
        <w:t>в г. Железногорске Красноярского края</w:t>
      </w:r>
      <w:r w:rsidRPr="00AC01A1">
        <w:rPr>
          <w:rFonts w:ascii="Times New Roman" w:hAnsi="Times New Roman"/>
          <w:color w:val="000000"/>
          <w:sz w:val="28"/>
          <w:szCs w:val="28"/>
          <w:lang w:eastAsia="ru-RU"/>
        </w:rPr>
        <w:t>". В целях реализации и первого применения Стандарта (согласно приказа Минфина РФ от 31.12.2016 № 260н) размещение информации о деятельности УПФР</w:t>
      </w:r>
      <w:r w:rsidRPr="000F7782">
        <w:rPr>
          <w:rFonts w:ascii="Times New Roman" w:hAnsi="Times New Roman"/>
          <w:color w:val="000000"/>
          <w:sz w:val="28"/>
          <w:szCs w:val="28"/>
          <w:lang w:eastAsia="ru-RU"/>
        </w:rPr>
        <w:t xml:space="preserve"> </w:t>
      </w:r>
      <w:r w:rsidR="00AC01A1">
        <w:rPr>
          <w:rFonts w:ascii="Times New Roman" w:hAnsi="Times New Roman"/>
          <w:color w:val="000000"/>
          <w:sz w:val="28"/>
          <w:szCs w:val="28"/>
          <w:lang w:eastAsia="ru-RU"/>
        </w:rPr>
        <w:t>в г. Железногорске Красноярского края (межрайонного)</w:t>
      </w:r>
      <w:r w:rsidRPr="000F7782">
        <w:rPr>
          <w:rFonts w:ascii="Times New Roman" w:hAnsi="Times New Roman"/>
          <w:color w:val="000000"/>
          <w:sz w:val="28"/>
          <w:szCs w:val="28"/>
          <w:lang w:eastAsia="ru-RU"/>
        </w:rPr>
        <w:t xml:space="preserve"> осуществляется на сайте www.pfrf.ru в разделе "Публично раскрываемые показатели бюджетной отчетности". </w:t>
      </w:r>
    </w:p>
    <w:p w:rsidR="000F7782" w:rsidRPr="000F7782" w:rsidRDefault="000F7782" w:rsidP="00DC2A9D">
      <w:pPr>
        <w:autoSpaceDE w:val="0"/>
        <w:autoSpaceDN w:val="0"/>
        <w:adjustRightInd w:val="0"/>
        <w:spacing w:line="276" w:lineRule="auto"/>
        <w:rPr>
          <w:rFonts w:ascii="Times New Roman" w:hAnsi="Times New Roman"/>
          <w:color w:val="000000"/>
          <w:sz w:val="28"/>
          <w:szCs w:val="28"/>
          <w:lang w:eastAsia="ru-RU"/>
        </w:rPr>
      </w:pPr>
      <w:r w:rsidRPr="000F7782">
        <w:rPr>
          <w:rFonts w:ascii="Times New Roman" w:hAnsi="Times New Roman"/>
          <w:color w:val="000000"/>
          <w:sz w:val="28"/>
          <w:szCs w:val="28"/>
          <w:lang w:eastAsia="ru-RU"/>
        </w:rPr>
        <w:t>Результат исполнения бюджетной сметы за 20</w:t>
      </w:r>
      <w:r w:rsidR="00AC01A1">
        <w:rPr>
          <w:rFonts w:ascii="Times New Roman" w:hAnsi="Times New Roman"/>
          <w:color w:val="000000"/>
          <w:sz w:val="28"/>
          <w:szCs w:val="28"/>
          <w:lang w:eastAsia="ru-RU"/>
        </w:rPr>
        <w:t>20</w:t>
      </w:r>
      <w:r w:rsidRPr="000F7782">
        <w:rPr>
          <w:rFonts w:ascii="Times New Roman" w:hAnsi="Times New Roman"/>
          <w:color w:val="000000"/>
          <w:sz w:val="28"/>
          <w:szCs w:val="28"/>
          <w:lang w:eastAsia="ru-RU"/>
        </w:rPr>
        <w:t xml:space="preserve"> год составляет </w:t>
      </w:r>
      <w:r w:rsidR="00AC01A1">
        <w:rPr>
          <w:rFonts w:ascii="Times New Roman" w:hAnsi="Times New Roman"/>
          <w:color w:val="000000"/>
          <w:sz w:val="28"/>
          <w:szCs w:val="28"/>
          <w:lang w:eastAsia="ru-RU"/>
        </w:rPr>
        <w:t>99,36</w:t>
      </w:r>
      <w:r w:rsidRPr="000F7782">
        <w:rPr>
          <w:rFonts w:ascii="Times New Roman" w:hAnsi="Times New Roman"/>
          <w:color w:val="000000"/>
          <w:sz w:val="28"/>
          <w:szCs w:val="28"/>
          <w:lang w:eastAsia="ru-RU"/>
        </w:rPr>
        <w:t xml:space="preserve">.%. </w:t>
      </w:r>
    </w:p>
    <w:bookmarkEnd w:id="24"/>
    <w:p w:rsidR="008D08C7" w:rsidRPr="00387EE0" w:rsidRDefault="005C1ACA" w:rsidP="00DC2A9D">
      <w:pPr>
        <w:spacing w:before="0" w:line="276" w:lineRule="auto"/>
        <w:ind w:firstLine="0"/>
        <w:jc w:val="left"/>
        <w:rPr>
          <w:rFonts w:ascii="Times New Roman" w:hAnsi="Times New Roman"/>
          <w:sz w:val="16"/>
          <w:szCs w:val="16"/>
          <w:lang w:eastAsia="ru-RU"/>
        </w:rPr>
      </w:pPr>
      <w:r>
        <w:rPr>
          <w:rFonts w:ascii="Times New Roman" w:hAnsi="Times New Roman"/>
          <w:sz w:val="28"/>
          <w:szCs w:val="28"/>
          <w:lang w:eastAsia="ru-RU"/>
        </w:rPr>
        <w:t xml:space="preserve">Начальник </w:t>
      </w:r>
      <w:r w:rsidR="00AC01A1">
        <w:rPr>
          <w:rFonts w:ascii="Times New Roman" w:hAnsi="Times New Roman"/>
          <w:sz w:val="28"/>
          <w:szCs w:val="28"/>
          <w:lang w:eastAsia="ru-RU"/>
        </w:rPr>
        <w:t xml:space="preserve"> управления </w:t>
      </w:r>
      <w:r w:rsidR="00240DBA">
        <w:rPr>
          <w:rFonts w:ascii="Times New Roman" w:hAnsi="Times New Roman"/>
          <w:sz w:val="28"/>
          <w:szCs w:val="28"/>
          <w:lang w:eastAsia="ru-RU"/>
        </w:rPr>
        <w:t>ПФР</w:t>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t xml:space="preserve">             </w:t>
      </w:r>
      <w:r w:rsidR="00AC01A1">
        <w:rPr>
          <w:rFonts w:ascii="Times New Roman" w:hAnsi="Times New Roman"/>
          <w:sz w:val="28"/>
          <w:szCs w:val="28"/>
          <w:lang w:eastAsia="ru-RU"/>
        </w:rPr>
        <w:t xml:space="preserve"> К.Ф. Синьковский</w:t>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AC01A1">
        <w:rPr>
          <w:rFonts w:ascii="Times New Roman" w:hAnsi="Times New Roman"/>
          <w:sz w:val="28"/>
          <w:szCs w:val="28"/>
          <w:lang w:eastAsia="ru-RU"/>
        </w:rPr>
        <w:t xml:space="preserve">                   </w:t>
      </w:r>
      <w:r w:rsidR="00777C52" w:rsidRPr="00387EE0">
        <w:rPr>
          <w:rFonts w:ascii="Times New Roman" w:hAnsi="Times New Roman"/>
          <w:sz w:val="16"/>
          <w:szCs w:val="16"/>
          <w:lang w:eastAsia="ru-RU"/>
        </w:rPr>
        <w:t>ФИО</w:t>
      </w:r>
    </w:p>
    <w:p w:rsidR="008D08C7" w:rsidRPr="00387EE0" w:rsidRDefault="00313534" w:rsidP="00DC2A9D">
      <w:pPr>
        <w:spacing w:before="0" w:line="276" w:lineRule="auto"/>
        <w:ind w:firstLine="0"/>
        <w:jc w:val="left"/>
        <w:rPr>
          <w:rFonts w:ascii="Times New Roman" w:hAnsi="Times New Roman"/>
          <w:sz w:val="28"/>
          <w:szCs w:val="28"/>
          <w:lang w:eastAsia="ru-RU"/>
        </w:rPr>
      </w:pPr>
      <w:r>
        <w:rPr>
          <w:rFonts w:ascii="Times New Roman" w:hAnsi="Times New Roman"/>
          <w:sz w:val="28"/>
          <w:szCs w:val="28"/>
          <w:lang w:eastAsia="ru-RU"/>
        </w:rPr>
        <w:t xml:space="preserve">Главный бухгалтер </w:t>
      </w:r>
      <w:r w:rsidR="008D08C7" w:rsidRPr="00387EE0">
        <w:rPr>
          <w:rFonts w:ascii="Times New Roman" w:hAnsi="Times New Roman"/>
          <w:sz w:val="28"/>
          <w:szCs w:val="28"/>
          <w:lang w:eastAsia="ru-RU"/>
        </w:rPr>
        <w:t xml:space="preserve"> – </w:t>
      </w:r>
    </w:p>
    <w:p w:rsidR="008D08C7" w:rsidRPr="00387EE0" w:rsidRDefault="00AC01A1" w:rsidP="00DC2A9D">
      <w:pPr>
        <w:spacing w:before="0" w:line="276" w:lineRule="auto"/>
        <w:ind w:firstLine="0"/>
        <w:jc w:val="left"/>
        <w:rPr>
          <w:rFonts w:ascii="Times New Roman" w:hAnsi="Times New Roman"/>
          <w:sz w:val="28"/>
          <w:szCs w:val="28"/>
          <w:lang w:eastAsia="ru-RU"/>
        </w:rPr>
      </w:pPr>
      <w:r>
        <w:rPr>
          <w:rFonts w:ascii="Times New Roman" w:hAnsi="Times New Roman"/>
          <w:sz w:val="28"/>
          <w:szCs w:val="28"/>
          <w:lang w:eastAsia="ru-RU"/>
        </w:rPr>
        <w:t>начальник ФЭО</w:t>
      </w:r>
      <w:r w:rsidR="008D08C7" w:rsidRPr="00387EE0">
        <w:rPr>
          <w:rFonts w:ascii="Times New Roman" w:hAnsi="Times New Roman"/>
          <w:sz w:val="28"/>
          <w:szCs w:val="28"/>
          <w:lang w:eastAsia="ru-RU"/>
        </w:rPr>
        <w:t xml:space="preserve">  </w:t>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t xml:space="preserve">     </w:t>
      </w:r>
      <w:r>
        <w:rPr>
          <w:rFonts w:ascii="Times New Roman" w:hAnsi="Times New Roman"/>
          <w:sz w:val="28"/>
          <w:szCs w:val="28"/>
          <w:lang w:eastAsia="ru-RU"/>
        </w:rPr>
        <w:t xml:space="preserve">                                        Л.В.  Волкова</w:t>
      </w:r>
      <w:r w:rsidR="00777C52" w:rsidRPr="00387EE0">
        <w:rPr>
          <w:rFonts w:ascii="Times New Roman" w:hAnsi="Times New Roman"/>
          <w:sz w:val="28"/>
          <w:szCs w:val="28"/>
          <w:lang w:eastAsia="ru-RU"/>
        </w:rPr>
        <w:t xml:space="preserve">  </w:t>
      </w:r>
    </w:p>
    <w:p w:rsidR="008D08C7" w:rsidRPr="00387EE0" w:rsidRDefault="00777C52" w:rsidP="00DC2A9D">
      <w:pPr>
        <w:spacing w:before="0" w:line="276" w:lineRule="auto"/>
        <w:ind w:firstLine="0"/>
        <w:jc w:val="left"/>
        <w:rPr>
          <w:rFonts w:ascii="Times New Roman" w:hAnsi="Times New Roman"/>
          <w:sz w:val="16"/>
          <w:szCs w:val="16"/>
          <w:lang w:eastAsia="ru-RU"/>
        </w:rPr>
      </w:pP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16"/>
          <w:szCs w:val="16"/>
          <w:lang w:eastAsia="ru-RU"/>
        </w:rPr>
        <w:t>ФИО</w:t>
      </w:r>
    </w:p>
    <w:p w:rsidR="008D08C7" w:rsidRPr="00387EE0" w:rsidRDefault="00AC01A1" w:rsidP="00DC2A9D">
      <w:pPr>
        <w:spacing w:before="0" w:line="276" w:lineRule="auto"/>
        <w:ind w:firstLine="0"/>
        <w:jc w:val="left"/>
        <w:rPr>
          <w:rFonts w:ascii="Times New Roman" w:hAnsi="Times New Roman"/>
          <w:sz w:val="28"/>
          <w:szCs w:val="28"/>
          <w:lang w:eastAsia="ru-RU"/>
        </w:rPr>
      </w:pPr>
      <w:r>
        <w:rPr>
          <w:rFonts w:ascii="Times New Roman" w:hAnsi="Times New Roman"/>
          <w:sz w:val="28"/>
          <w:szCs w:val="28"/>
          <w:lang w:eastAsia="ru-RU"/>
        </w:rPr>
        <w:t>Главный специалист-эксперт ФЭО</w:t>
      </w:r>
      <w:r w:rsidR="00777C52" w:rsidRPr="00387EE0">
        <w:rPr>
          <w:rFonts w:ascii="Times New Roman" w:hAnsi="Times New Roman"/>
          <w:sz w:val="28"/>
          <w:szCs w:val="28"/>
          <w:lang w:eastAsia="ru-RU"/>
        </w:rPr>
        <w:tab/>
      </w:r>
      <w:r w:rsidR="00777C52" w:rsidRPr="00387EE0">
        <w:rPr>
          <w:rFonts w:ascii="Times New Roman" w:hAnsi="Times New Roman"/>
          <w:sz w:val="28"/>
          <w:szCs w:val="28"/>
          <w:lang w:eastAsia="ru-RU"/>
        </w:rPr>
        <w:tab/>
      </w:r>
      <w:r>
        <w:rPr>
          <w:rFonts w:ascii="Times New Roman" w:hAnsi="Times New Roman"/>
          <w:sz w:val="28"/>
          <w:szCs w:val="28"/>
          <w:lang w:eastAsia="ru-RU"/>
        </w:rPr>
        <w:t xml:space="preserve">                                   Ю.В. Маслова</w:t>
      </w:r>
    </w:p>
    <w:p w:rsidR="008D08C7" w:rsidRPr="00387EE0" w:rsidRDefault="00777C52" w:rsidP="00DC2A9D">
      <w:pPr>
        <w:spacing w:before="0" w:line="276" w:lineRule="auto"/>
        <w:ind w:firstLine="0"/>
        <w:jc w:val="left"/>
        <w:rPr>
          <w:rFonts w:ascii="Times New Roman" w:hAnsi="Times New Roman"/>
          <w:sz w:val="16"/>
          <w:szCs w:val="16"/>
          <w:lang w:eastAsia="ru-RU"/>
        </w:rPr>
      </w:pP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16"/>
          <w:szCs w:val="16"/>
          <w:lang w:eastAsia="ru-RU"/>
        </w:rPr>
        <w:t>ФИО</w:t>
      </w:r>
    </w:p>
    <w:p w:rsidR="00AC01A1" w:rsidRDefault="008D08C7" w:rsidP="00DC2A9D">
      <w:pPr>
        <w:spacing w:before="0" w:line="276" w:lineRule="auto"/>
        <w:ind w:firstLine="0"/>
        <w:rPr>
          <w:rFonts w:ascii="Times New Roman" w:hAnsi="Times New Roman"/>
          <w:sz w:val="20"/>
          <w:szCs w:val="20"/>
          <w:lang w:eastAsia="ru-RU"/>
        </w:rPr>
      </w:pPr>
      <w:r w:rsidRPr="00387EE0">
        <w:rPr>
          <w:rFonts w:ascii="Times New Roman" w:hAnsi="Times New Roman"/>
          <w:sz w:val="20"/>
          <w:szCs w:val="20"/>
          <w:lang w:eastAsia="ru-RU"/>
        </w:rPr>
        <w:t xml:space="preserve">Исполнитель: </w:t>
      </w:r>
    </w:p>
    <w:p w:rsidR="00AC01A1" w:rsidRPr="00EE161C" w:rsidRDefault="00AC01A1" w:rsidP="00DC2A9D">
      <w:pPr>
        <w:spacing w:line="276" w:lineRule="auto"/>
        <w:ind w:firstLine="0"/>
        <w:rPr>
          <w:rFonts w:ascii="Times New Roman" w:hAnsi="Times New Roman"/>
          <w:sz w:val="28"/>
          <w:szCs w:val="28"/>
        </w:rPr>
      </w:pPr>
      <w:r w:rsidRPr="00EE161C">
        <w:rPr>
          <w:rFonts w:ascii="Times New Roman" w:hAnsi="Times New Roman"/>
          <w:sz w:val="28"/>
          <w:szCs w:val="28"/>
        </w:rPr>
        <w:t>Людмила Вячеславовна Волкова</w:t>
      </w:r>
    </w:p>
    <w:p w:rsidR="00321F5E" w:rsidRDefault="00AC01A1" w:rsidP="00931505">
      <w:pPr>
        <w:spacing w:line="276" w:lineRule="auto"/>
        <w:ind w:firstLine="0"/>
        <w:rPr>
          <w:b/>
          <w:szCs w:val="24"/>
        </w:rPr>
      </w:pPr>
      <w:r w:rsidRPr="00EE161C">
        <w:rPr>
          <w:rFonts w:ascii="Times New Roman" w:hAnsi="Times New Roman"/>
          <w:sz w:val="28"/>
          <w:szCs w:val="28"/>
        </w:rPr>
        <w:t>8(3919) 730089, 37-03</w:t>
      </w:r>
      <w:r w:rsidR="008D08C7" w:rsidRPr="00387EE0">
        <w:rPr>
          <w:rFonts w:ascii="Times New Roman" w:hAnsi="Times New Roman"/>
          <w:sz w:val="20"/>
          <w:szCs w:val="20"/>
          <w:lang w:eastAsia="ru-RU"/>
        </w:rPr>
        <w:t xml:space="preserve"> </w:t>
      </w:r>
    </w:p>
    <w:sectPr w:rsidR="00321F5E" w:rsidSect="0075253E">
      <w:headerReference w:type="default" r:id="rId8"/>
      <w:footerReference w:type="default" r:id="rId9"/>
      <w:headerReference w:type="first" r:id="rId10"/>
      <w:footerReference w:type="first" r:id="rId11"/>
      <w:pgSz w:w="11907" w:h="16839"/>
      <w:pgMar w:top="851" w:right="833" w:bottom="680" w:left="1429" w:header="709" w:footer="374" w:gutter="0"/>
      <w:cols w:space="708"/>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BE3" w:rsidRDefault="00A46BE3" w:rsidP="00A35E90">
      <w:r>
        <w:separator/>
      </w:r>
    </w:p>
  </w:endnote>
  <w:endnote w:type="continuationSeparator" w:id="1">
    <w:p w:rsidR="00A46BE3" w:rsidRDefault="00A46BE3" w:rsidP="00A35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65C" w:rsidRPr="00E55714" w:rsidRDefault="009B265C" w:rsidP="00E55714">
    <w:pPr>
      <w:pStyle w:val="afc"/>
      <w:pBdr>
        <w:top w:val="thinThickSmallGap" w:sz="24" w:space="1" w:color="622423"/>
      </w:pBdr>
      <w:tabs>
        <w:tab w:val="clear" w:pos="4677"/>
        <w:tab w:val="clear" w:pos="9355"/>
        <w:tab w:val="right" w:pos="9645"/>
      </w:tabs>
      <w:rPr>
        <w:rFonts w:ascii="Cambria" w:hAnsi="Cambria"/>
      </w:rPr>
    </w:pPr>
    <w:r w:rsidRPr="00E55714">
      <w:rPr>
        <w:rFonts w:ascii="Cambria" w:hAnsi="Cambria"/>
      </w:rPr>
      <w:tab/>
    </w:r>
    <w:r w:rsidR="00B7288B" w:rsidRPr="00B7288B">
      <w:rPr>
        <w:rFonts w:ascii="Calibri" w:hAnsi="Calibri"/>
      </w:rPr>
      <w:fldChar w:fldCharType="begin"/>
    </w:r>
    <w:r>
      <w:instrText>PAGE   \* MERGEFORMAT</w:instrText>
    </w:r>
    <w:r w:rsidR="00B7288B" w:rsidRPr="00B7288B">
      <w:rPr>
        <w:rFonts w:ascii="Calibri" w:hAnsi="Calibri"/>
      </w:rPr>
      <w:fldChar w:fldCharType="separate"/>
    </w:r>
    <w:r w:rsidR="00FE3675" w:rsidRPr="00FE3675">
      <w:rPr>
        <w:rFonts w:ascii="Cambria" w:hAnsi="Cambria"/>
        <w:noProof/>
      </w:rPr>
      <w:t>2</w:t>
    </w:r>
    <w:r w:rsidR="00B7288B" w:rsidRPr="00E55714">
      <w:rPr>
        <w:rFonts w:ascii="Cambria" w:hAnsi="Cambria"/>
      </w:rPr>
      <w:fldChar w:fldCharType="end"/>
    </w:r>
  </w:p>
  <w:p w:rsidR="009B265C" w:rsidRPr="00F64CD2" w:rsidRDefault="009B265C" w:rsidP="001D514E">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65C" w:rsidRDefault="009B265C" w:rsidP="00AD1D69">
    <w:pPr>
      <w:pStyle w:val="afc"/>
      <w:ind w:firstLine="0"/>
      <w:jc w:val="left"/>
      <w:rPr>
        <w:noProof/>
      </w:rPr>
    </w:pPr>
  </w:p>
  <w:p w:rsidR="009B265C" w:rsidRPr="00AD1D69" w:rsidRDefault="009B265C" w:rsidP="00AD1D69">
    <w:pPr>
      <w:pStyle w:val="afc"/>
      <w:ind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BE3" w:rsidRDefault="00A46BE3" w:rsidP="00A35E90">
      <w:r>
        <w:separator/>
      </w:r>
    </w:p>
  </w:footnote>
  <w:footnote w:type="continuationSeparator" w:id="1">
    <w:p w:rsidR="00A46BE3" w:rsidRDefault="00A46BE3" w:rsidP="00A35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65C" w:rsidRDefault="009B265C" w:rsidP="00C86E52">
    <w:pPr>
      <w:pStyle w:val="af8"/>
      <w:pBdr>
        <w:bottom w:val="thickThinSmallGap" w:sz="24" w:space="1" w:color="622423"/>
      </w:pBdr>
      <w:ind w:firstLine="0"/>
      <w:jc w:val="left"/>
      <w:rPr>
        <w:b/>
        <w:sz w:val="18"/>
      </w:rPr>
    </w:pPr>
    <w:r w:rsidRPr="00CF1B8F">
      <w:rPr>
        <w:rFonts w:ascii="Times New Roman" w:hAnsi="Times New Roman"/>
        <w:sz w:val="18"/>
      </w:rPr>
      <w:t xml:space="preserve"> [</w:t>
    </w:r>
    <w:r>
      <w:rPr>
        <w:rFonts w:ascii="Times New Roman" w:hAnsi="Times New Roman"/>
        <w:sz w:val="18"/>
      </w:rPr>
      <w:t>Код региона</w:t>
    </w:r>
    <w:r w:rsidRPr="00CF1B8F">
      <w:rPr>
        <w:rFonts w:ascii="Times New Roman" w:hAnsi="Times New Roman"/>
        <w:sz w:val="18"/>
      </w:rPr>
      <w:t>]</w:t>
    </w:r>
    <w:r w:rsidRPr="00CF1B8F">
      <w:rPr>
        <w:b/>
        <w:sz w:val="18"/>
      </w:rPr>
      <w:t xml:space="preserve">ГУ </w:t>
    </w:r>
    <w:r w:rsidRPr="00CF1B8F">
      <w:rPr>
        <w:rFonts w:ascii="Times New Roman" w:hAnsi="Times New Roman"/>
        <w:sz w:val="18"/>
      </w:rPr>
      <w:t>[наименование]</w:t>
    </w:r>
  </w:p>
  <w:p w:rsidR="009B265C" w:rsidRPr="00CC3657" w:rsidRDefault="009B265C" w:rsidP="00C86E52">
    <w:pPr>
      <w:pStyle w:val="af8"/>
      <w:pBdr>
        <w:bottom w:val="thickThinSmallGap" w:sz="24" w:space="1" w:color="622423"/>
      </w:pBdr>
      <w:ind w:firstLine="0"/>
      <w:jc w:val="left"/>
      <w:rPr>
        <w:b/>
        <w:sz w:val="18"/>
      </w:rPr>
    </w:pPr>
    <w:r>
      <w:rPr>
        <w:b/>
        <w:sz w:val="18"/>
      </w:rPr>
      <w:t>Пояснительная записка к бухгалтерской (финансовой) отчетности на 01.01.2021г.</w:t>
    </w:r>
  </w:p>
  <w:p w:rsidR="009B265C" w:rsidRDefault="009B265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65C" w:rsidRDefault="009B265C" w:rsidP="00A65A1E">
    <w:pPr>
      <w:pStyle w:val="af8"/>
      <w:ind w:firstLine="0"/>
    </w:pPr>
    <w:r w:rsidRPr="00A34DD8">
      <w:rPr>
        <w:b/>
        <w:sz w:val="18"/>
      </w:rPr>
      <w:tab/>
    </w:r>
    <w:r w:rsidRPr="00A34DD8">
      <w:rPr>
        <w:b/>
        <w:sz w:val="18"/>
      </w:rPr>
      <w:tab/>
    </w:r>
    <w:r w:rsidRPr="00A34DD8">
      <w:rPr>
        <w:b/>
        <w:sz w:val="18"/>
      </w:rPr>
      <w:tab/>
    </w:r>
    <w:r w:rsidRPr="00A34DD8">
      <w:rPr>
        <w:b/>
        <w:sz w:val="18"/>
      </w:rPr>
      <w:tab/>
    </w:r>
    <w:r w:rsidRPr="00A34DD8">
      <w:rPr>
        <w:b/>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1"/>
    <w:lvl w:ilvl="0">
      <w:start w:val="1"/>
      <w:numFmt w:val="bullet"/>
      <w:lvlText w:val="-"/>
      <w:lvlJc w:val="left"/>
      <w:pPr>
        <w:tabs>
          <w:tab w:val="num" w:pos="720"/>
        </w:tabs>
        <w:ind w:left="720" w:hanging="360"/>
      </w:pPr>
      <w:rPr>
        <w:rFonts w:ascii="Times New Roman" w:hAnsi="Times New Roman" w:cs="Times New Roman"/>
        <w:b w:val="0"/>
        <w:i w:val="0"/>
        <w:sz w:val="24"/>
        <w:szCs w:val="24"/>
      </w:rPr>
    </w:lvl>
  </w:abstractNum>
  <w:abstractNum w:abstractNumId="1">
    <w:nsid w:val="00000006"/>
    <w:multiLevelType w:val="singleLevel"/>
    <w:tmpl w:val="00000006"/>
    <w:name w:val="WW8Num23"/>
    <w:lvl w:ilvl="0">
      <w:start w:val="2005"/>
      <w:numFmt w:val="bullet"/>
      <w:lvlText w:val="-"/>
      <w:lvlJc w:val="left"/>
      <w:pPr>
        <w:tabs>
          <w:tab w:val="num" w:pos="1564"/>
        </w:tabs>
        <w:ind w:left="1564" w:hanging="855"/>
      </w:pPr>
      <w:rPr>
        <w:rFonts w:ascii="Times New Roman" w:hAnsi="Times New Roman" w:cs="Times New Roman"/>
      </w:rPr>
    </w:lvl>
  </w:abstractNum>
  <w:abstractNum w:abstractNumId="2">
    <w:nsid w:val="0B600621"/>
    <w:multiLevelType w:val="hybridMultilevel"/>
    <w:tmpl w:val="B2C01CFE"/>
    <w:lvl w:ilvl="0" w:tplc="8FE82AF0">
      <w:start w:val="1"/>
      <w:numFmt w:val="bullet"/>
      <w:pStyle w:val="-"/>
      <w:lvlText w:val=""/>
      <w:lvlJc w:val="left"/>
      <w:pPr>
        <w:tabs>
          <w:tab w:val="num" w:pos="720"/>
        </w:tabs>
        <w:ind w:left="720" w:firstLine="72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0F987BE0"/>
    <w:multiLevelType w:val="multilevel"/>
    <w:tmpl w:val="230034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560"/>
        </w:tabs>
        <w:ind w:left="156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6B974DBB"/>
    <w:multiLevelType w:val="multilevel"/>
    <w:tmpl w:val="6534D4E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823"/>
        </w:tabs>
        <w:ind w:left="823" w:hanging="54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6">
    <w:nsid w:val="6C78767D"/>
    <w:multiLevelType w:val="multilevel"/>
    <w:tmpl w:val="09E031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971"/>
        </w:tabs>
        <w:ind w:left="4971" w:hanging="576"/>
      </w:pPr>
      <w:rPr>
        <w:rFonts w:ascii="Times New Roman" w:hAnsi="Times New Roman" w:cs="Times New Roman" w:hint="default"/>
        <w:sz w:val="24"/>
        <w:szCs w:val="24"/>
      </w:rPr>
    </w:lvl>
    <w:lvl w:ilvl="2">
      <w:start w:val="1"/>
      <w:numFmt w:val="decimal"/>
      <w:pStyle w:val="3"/>
      <w:lvlText w:val="%3."/>
      <w:lvlJc w:val="left"/>
      <w:pPr>
        <w:tabs>
          <w:tab w:val="num" w:pos="1997"/>
        </w:tabs>
        <w:ind w:left="1997" w:hanging="720"/>
      </w:pPr>
      <w:rPr>
        <w:rFonts w:hint="default"/>
        <w:b/>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3"/>
  </w:num>
  <w:num w:numId="3">
    <w:abstractNumId w:val="6"/>
  </w:num>
  <w:num w:numId="4">
    <w:abstractNumId w:val="4"/>
  </w:num>
  <w:num w:numId="5">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0"/>
  <w:stylePaneFormatFilter w:val="1F08"/>
  <w:defaultTabStop w:val="708"/>
  <w:drawingGridHorizontalSpacing w:val="130"/>
  <w:drawingGridVerticalSpacing w:val="71"/>
  <w:displayHorizontalDrawingGridEvery w:val="2"/>
  <w:noPunctuationKerning/>
  <w:characterSpacingControl w:val="doNotCompress"/>
  <w:hdrShapeDefaults>
    <o:shapedefaults v:ext="edit" spidmax="51202"/>
  </w:hdrShapeDefaults>
  <w:footnotePr>
    <w:footnote w:id="0"/>
    <w:footnote w:id="1"/>
  </w:footnotePr>
  <w:endnotePr>
    <w:endnote w:id="0"/>
    <w:endnote w:id="1"/>
  </w:endnotePr>
  <w:compat/>
  <w:rsids>
    <w:rsidRoot w:val="00830E66"/>
    <w:rsid w:val="000017AB"/>
    <w:rsid w:val="000046C9"/>
    <w:rsid w:val="00007136"/>
    <w:rsid w:val="000118DA"/>
    <w:rsid w:val="00012757"/>
    <w:rsid w:val="00013711"/>
    <w:rsid w:val="00013AF1"/>
    <w:rsid w:val="00014517"/>
    <w:rsid w:val="00017136"/>
    <w:rsid w:val="00017C75"/>
    <w:rsid w:val="00020D82"/>
    <w:rsid w:val="000222AC"/>
    <w:rsid w:val="00025FF6"/>
    <w:rsid w:val="00026B81"/>
    <w:rsid w:val="00027F7A"/>
    <w:rsid w:val="00031A5C"/>
    <w:rsid w:val="00031D3A"/>
    <w:rsid w:val="0003371A"/>
    <w:rsid w:val="0003420B"/>
    <w:rsid w:val="0003677D"/>
    <w:rsid w:val="00037878"/>
    <w:rsid w:val="00041202"/>
    <w:rsid w:val="0004140F"/>
    <w:rsid w:val="00041577"/>
    <w:rsid w:val="00041E10"/>
    <w:rsid w:val="00042DDA"/>
    <w:rsid w:val="00044FD0"/>
    <w:rsid w:val="00046B3C"/>
    <w:rsid w:val="00050826"/>
    <w:rsid w:val="00050CB2"/>
    <w:rsid w:val="0005107C"/>
    <w:rsid w:val="00051A94"/>
    <w:rsid w:val="00053719"/>
    <w:rsid w:val="00054B6C"/>
    <w:rsid w:val="0006053D"/>
    <w:rsid w:val="00061178"/>
    <w:rsid w:val="00061DBE"/>
    <w:rsid w:val="0006366D"/>
    <w:rsid w:val="00066703"/>
    <w:rsid w:val="00071460"/>
    <w:rsid w:val="00072CA7"/>
    <w:rsid w:val="00075E46"/>
    <w:rsid w:val="00077D53"/>
    <w:rsid w:val="0008190B"/>
    <w:rsid w:val="00085BCD"/>
    <w:rsid w:val="0008602D"/>
    <w:rsid w:val="00087EE0"/>
    <w:rsid w:val="0009055E"/>
    <w:rsid w:val="0009346F"/>
    <w:rsid w:val="00093E9F"/>
    <w:rsid w:val="00094E90"/>
    <w:rsid w:val="000978FB"/>
    <w:rsid w:val="000A2CE5"/>
    <w:rsid w:val="000A302F"/>
    <w:rsid w:val="000A4348"/>
    <w:rsid w:val="000A44DE"/>
    <w:rsid w:val="000A7A23"/>
    <w:rsid w:val="000B1FAE"/>
    <w:rsid w:val="000B1FF3"/>
    <w:rsid w:val="000B206F"/>
    <w:rsid w:val="000B2192"/>
    <w:rsid w:val="000B260C"/>
    <w:rsid w:val="000B30AD"/>
    <w:rsid w:val="000B3EF4"/>
    <w:rsid w:val="000B5C9D"/>
    <w:rsid w:val="000B6947"/>
    <w:rsid w:val="000C03FA"/>
    <w:rsid w:val="000C11EC"/>
    <w:rsid w:val="000C4776"/>
    <w:rsid w:val="000C51C2"/>
    <w:rsid w:val="000C6ACD"/>
    <w:rsid w:val="000D21A7"/>
    <w:rsid w:val="000D7D0E"/>
    <w:rsid w:val="000E0A50"/>
    <w:rsid w:val="000E10E8"/>
    <w:rsid w:val="000E27E4"/>
    <w:rsid w:val="000E35E2"/>
    <w:rsid w:val="000E3BDA"/>
    <w:rsid w:val="000E733B"/>
    <w:rsid w:val="000F009C"/>
    <w:rsid w:val="000F13D9"/>
    <w:rsid w:val="000F1D58"/>
    <w:rsid w:val="000F4E06"/>
    <w:rsid w:val="000F5150"/>
    <w:rsid w:val="000F53A6"/>
    <w:rsid w:val="000F73F4"/>
    <w:rsid w:val="000F7703"/>
    <w:rsid w:val="000F7716"/>
    <w:rsid w:val="000F7782"/>
    <w:rsid w:val="0010012B"/>
    <w:rsid w:val="001016F7"/>
    <w:rsid w:val="00102A5A"/>
    <w:rsid w:val="00104A97"/>
    <w:rsid w:val="0010566D"/>
    <w:rsid w:val="00105A96"/>
    <w:rsid w:val="00106084"/>
    <w:rsid w:val="00106AF1"/>
    <w:rsid w:val="00107834"/>
    <w:rsid w:val="00110BFE"/>
    <w:rsid w:val="00112C64"/>
    <w:rsid w:val="00113D17"/>
    <w:rsid w:val="00113EF3"/>
    <w:rsid w:val="001217C8"/>
    <w:rsid w:val="001222E2"/>
    <w:rsid w:val="00126FB4"/>
    <w:rsid w:val="0012741C"/>
    <w:rsid w:val="0013348B"/>
    <w:rsid w:val="00134328"/>
    <w:rsid w:val="00134997"/>
    <w:rsid w:val="00136098"/>
    <w:rsid w:val="00140BCC"/>
    <w:rsid w:val="00142279"/>
    <w:rsid w:val="001503BB"/>
    <w:rsid w:val="00152632"/>
    <w:rsid w:val="00152BE1"/>
    <w:rsid w:val="00153DB3"/>
    <w:rsid w:val="001550BC"/>
    <w:rsid w:val="00156F0A"/>
    <w:rsid w:val="00161631"/>
    <w:rsid w:val="001618D7"/>
    <w:rsid w:val="00161FB6"/>
    <w:rsid w:val="00162356"/>
    <w:rsid w:val="001644F1"/>
    <w:rsid w:val="001653D6"/>
    <w:rsid w:val="001700C5"/>
    <w:rsid w:val="00171D29"/>
    <w:rsid w:val="00175196"/>
    <w:rsid w:val="00176F8C"/>
    <w:rsid w:val="00177F09"/>
    <w:rsid w:val="001805D7"/>
    <w:rsid w:val="0018093A"/>
    <w:rsid w:val="00180F3A"/>
    <w:rsid w:val="001828C9"/>
    <w:rsid w:val="00185DB0"/>
    <w:rsid w:val="00186F47"/>
    <w:rsid w:val="001910BD"/>
    <w:rsid w:val="00191807"/>
    <w:rsid w:val="00191C4E"/>
    <w:rsid w:val="001923E6"/>
    <w:rsid w:val="00193DDC"/>
    <w:rsid w:val="00194640"/>
    <w:rsid w:val="00195C3B"/>
    <w:rsid w:val="001A087A"/>
    <w:rsid w:val="001A0E43"/>
    <w:rsid w:val="001A0FC0"/>
    <w:rsid w:val="001A2072"/>
    <w:rsid w:val="001A4779"/>
    <w:rsid w:val="001A4CE4"/>
    <w:rsid w:val="001A6EFD"/>
    <w:rsid w:val="001B0371"/>
    <w:rsid w:val="001B2F8C"/>
    <w:rsid w:val="001B35AA"/>
    <w:rsid w:val="001B70C3"/>
    <w:rsid w:val="001C0E95"/>
    <w:rsid w:val="001C1E27"/>
    <w:rsid w:val="001C3B43"/>
    <w:rsid w:val="001C4228"/>
    <w:rsid w:val="001C4C09"/>
    <w:rsid w:val="001D021F"/>
    <w:rsid w:val="001D0811"/>
    <w:rsid w:val="001D0A42"/>
    <w:rsid w:val="001D2365"/>
    <w:rsid w:val="001D2774"/>
    <w:rsid w:val="001D397B"/>
    <w:rsid w:val="001D514E"/>
    <w:rsid w:val="001E03A4"/>
    <w:rsid w:val="001E1207"/>
    <w:rsid w:val="001E1B29"/>
    <w:rsid w:val="001E361A"/>
    <w:rsid w:val="001E4F33"/>
    <w:rsid w:val="001E530C"/>
    <w:rsid w:val="001E539D"/>
    <w:rsid w:val="001E755E"/>
    <w:rsid w:val="001F276D"/>
    <w:rsid w:val="001F35D0"/>
    <w:rsid w:val="001F3D4B"/>
    <w:rsid w:val="001F450D"/>
    <w:rsid w:val="001F5E34"/>
    <w:rsid w:val="001F5FD3"/>
    <w:rsid w:val="001F7207"/>
    <w:rsid w:val="001F7234"/>
    <w:rsid w:val="001F7F32"/>
    <w:rsid w:val="002009E8"/>
    <w:rsid w:val="00202737"/>
    <w:rsid w:val="00203B27"/>
    <w:rsid w:val="002048CE"/>
    <w:rsid w:val="00206D31"/>
    <w:rsid w:val="00210216"/>
    <w:rsid w:val="002103DB"/>
    <w:rsid w:val="002137E3"/>
    <w:rsid w:val="00216ECD"/>
    <w:rsid w:val="0021780A"/>
    <w:rsid w:val="00217D2B"/>
    <w:rsid w:val="00220EC4"/>
    <w:rsid w:val="00221056"/>
    <w:rsid w:val="00222633"/>
    <w:rsid w:val="00223430"/>
    <w:rsid w:val="002235F8"/>
    <w:rsid w:val="00223CF6"/>
    <w:rsid w:val="0022489E"/>
    <w:rsid w:val="002267B5"/>
    <w:rsid w:val="002306B5"/>
    <w:rsid w:val="00235BCD"/>
    <w:rsid w:val="002361B9"/>
    <w:rsid w:val="00240DBA"/>
    <w:rsid w:val="00241CD5"/>
    <w:rsid w:val="00243F00"/>
    <w:rsid w:val="0024426F"/>
    <w:rsid w:val="002479F4"/>
    <w:rsid w:val="00252F96"/>
    <w:rsid w:val="00253FBD"/>
    <w:rsid w:val="002551E5"/>
    <w:rsid w:val="0025581B"/>
    <w:rsid w:val="00256ED8"/>
    <w:rsid w:val="002609CA"/>
    <w:rsid w:val="00260F54"/>
    <w:rsid w:val="002627F4"/>
    <w:rsid w:val="00263537"/>
    <w:rsid w:val="00264C19"/>
    <w:rsid w:val="00273EAE"/>
    <w:rsid w:val="00281348"/>
    <w:rsid w:val="00282437"/>
    <w:rsid w:val="00282BE7"/>
    <w:rsid w:val="00282D52"/>
    <w:rsid w:val="002869C2"/>
    <w:rsid w:val="0029004C"/>
    <w:rsid w:val="002921EC"/>
    <w:rsid w:val="00292C84"/>
    <w:rsid w:val="002962B9"/>
    <w:rsid w:val="00296E18"/>
    <w:rsid w:val="002A07D9"/>
    <w:rsid w:val="002A1385"/>
    <w:rsid w:val="002A223B"/>
    <w:rsid w:val="002A64F5"/>
    <w:rsid w:val="002B177A"/>
    <w:rsid w:val="002B254B"/>
    <w:rsid w:val="002B3399"/>
    <w:rsid w:val="002B3579"/>
    <w:rsid w:val="002B4F17"/>
    <w:rsid w:val="002B56F7"/>
    <w:rsid w:val="002B60CB"/>
    <w:rsid w:val="002B75AD"/>
    <w:rsid w:val="002C2CA8"/>
    <w:rsid w:val="002C67E5"/>
    <w:rsid w:val="002C7C02"/>
    <w:rsid w:val="002D13F2"/>
    <w:rsid w:val="002D1A7F"/>
    <w:rsid w:val="002D27FD"/>
    <w:rsid w:val="002D59AD"/>
    <w:rsid w:val="002D6DA6"/>
    <w:rsid w:val="002E0992"/>
    <w:rsid w:val="002E25E9"/>
    <w:rsid w:val="002E3D19"/>
    <w:rsid w:val="002E4C46"/>
    <w:rsid w:val="002E7087"/>
    <w:rsid w:val="002F2C31"/>
    <w:rsid w:val="002F6E25"/>
    <w:rsid w:val="002F702F"/>
    <w:rsid w:val="003026A5"/>
    <w:rsid w:val="00303186"/>
    <w:rsid w:val="00303852"/>
    <w:rsid w:val="00307404"/>
    <w:rsid w:val="0031057B"/>
    <w:rsid w:val="00313350"/>
    <w:rsid w:val="00313534"/>
    <w:rsid w:val="0031673E"/>
    <w:rsid w:val="00317F1A"/>
    <w:rsid w:val="003204D0"/>
    <w:rsid w:val="00320832"/>
    <w:rsid w:val="00321B0E"/>
    <w:rsid w:val="00321B8A"/>
    <w:rsid w:val="00321DE8"/>
    <w:rsid w:val="00321F5E"/>
    <w:rsid w:val="00321FE0"/>
    <w:rsid w:val="00324B2D"/>
    <w:rsid w:val="00325034"/>
    <w:rsid w:val="0032573F"/>
    <w:rsid w:val="00327552"/>
    <w:rsid w:val="00332A9E"/>
    <w:rsid w:val="00334F9C"/>
    <w:rsid w:val="003362B4"/>
    <w:rsid w:val="00336F87"/>
    <w:rsid w:val="00337264"/>
    <w:rsid w:val="003416EF"/>
    <w:rsid w:val="0034276F"/>
    <w:rsid w:val="00343543"/>
    <w:rsid w:val="003437A9"/>
    <w:rsid w:val="00344554"/>
    <w:rsid w:val="00347A8B"/>
    <w:rsid w:val="00347BF1"/>
    <w:rsid w:val="00353948"/>
    <w:rsid w:val="00355F81"/>
    <w:rsid w:val="00357493"/>
    <w:rsid w:val="00361D60"/>
    <w:rsid w:val="003631F3"/>
    <w:rsid w:val="003649B6"/>
    <w:rsid w:val="003650DA"/>
    <w:rsid w:val="00372E52"/>
    <w:rsid w:val="00373B33"/>
    <w:rsid w:val="003740F7"/>
    <w:rsid w:val="003745F8"/>
    <w:rsid w:val="00376361"/>
    <w:rsid w:val="00376B0F"/>
    <w:rsid w:val="00377906"/>
    <w:rsid w:val="00381D32"/>
    <w:rsid w:val="00387EE0"/>
    <w:rsid w:val="0039340E"/>
    <w:rsid w:val="003941B2"/>
    <w:rsid w:val="003945DD"/>
    <w:rsid w:val="00396599"/>
    <w:rsid w:val="003A10E7"/>
    <w:rsid w:val="003A17A2"/>
    <w:rsid w:val="003A2EF6"/>
    <w:rsid w:val="003A72BB"/>
    <w:rsid w:val="003A7780"/>
    <w:rsid w:val="003B0E9C"/>
    <w:rsid w:val="003B19DA"/>
    <w:rsid w:val="003B25A3"/>
    <w:rsid w:val="003B436E"/>
    <w:rsid w:val="003B450B"/>
    <w:rsid w:val="003B4E64"/>
    <w:rsid w:val="003B522C"/>
    <w:rsid w:val="003B5F7A"/>
    <w:rsid w:val="003B6651"/>
    <w:rsid w:val="003B791F"/>
    <w:rsid w:val="003B7C7D"/>
    <w:rsid w:val="003C0170"/>
    <w:rsid w:val="003C1D98"/>
    <w:rsid w:val="003C3EB1"/>
    <w:rsid w:val="003C409A"/>
    <w:rsid w:val="003C4ACB"/>
    <w:rsid w:val="003C78E0"/>
    <w:rsid w:val="003D28C3"/>
    <w:rsid w:val="003E01F5"/>
    <w:rsid w:val="003E0DA8"/>
    <w:rsid w:val="003E170E"/>
    <w:rsid w:val="003E5F2B"/>
    <w:rsid w:val="003E7FEC"/>
    <w:rsid w:val="003F02A8"/>
    <w:rsid w:val="003F1392"/>
    <w:rsid w:val="003F29FC"/>
    <w:rsid w:val="003F3E18"/>
    <w:rsid w:val="003F4738"/>
    <w:rsid w:val="003F7AB1"/>
    <w:rsid w:val="00401CE9"/>
    <w:rsid w:val="00401CEC"/>
    <w:rsid w:val="00402258"/>
    <w:rsid w:val="004034BF"/>
    <w:rsid w:val="00403561"/>
    <w:rsid w:val="00403A2D"/>
    <w:rsid w:val="00410AF7"/>
    <w:rsid w:val="0041199A"/>
    <w:rsid w:val="00413B06"/>
    <w:rsid w:val="00413C04"/>
    <w:rsid w:val="00413DF1"/>
    <w:rsid w:val="004142FF"/>
    <w:rsid w:val="0042188D"/>
    <w:rsid w:val="004222D4"/>
    <w:rsid w:val="00423407"/>
    <w:rsid w:val="00426540"/>
    <w:rsid w:val="004265D3"/>
    <w:rsid w:val="00427818"/>
    <w:rsid w:val="004301F8"/>
    <w:rsid w:val="0043108D"/>
    <w:rsid w:val="00437813"/>
    <w:rsid w:val="00440235"/>
    <w:rsid w:val="0044102D"/>
    <w:rsid w:val="004412A4"/>
    <w:rsid w:val="00444208"/>
    <w:rsid w:val="00444409"/>
    <w:rsid w:val="00445167"/>
    <w:rsid w:val="00451898"/>
    <w:rsid w:val="00453353"/>
    <w:rsid w:val="00453F9D"/>
    <w:rsid w:val="0045569B"/>
    <w:rsid w:val="004579E1"/>
    <w:rsid w:val="00462388"/>
    <w:rsid w:val="004624ED"/>
    <w:rsid w:val="00464293"/>
    <w:rsid w:val="0046747F"/>
    <w:rsid w:val="00467F91"/>
    <w:rsid w:val="00470EB2"/>
    <w:rsid w:val="00471876"/>
    <w:rsid w:val="00471AA5"/>
    <w:rsid w:val="00471DFE"/>
    <w:rsid w:val="00471FA8"/>
    <w:rsid w:val="004722B2"/>
    <w:rsid w:val="00474EB6"/>
    <w:rsid w:val="004768F5"/>
    <w:rsid w:val="00477955"/>
    <w:rsid w:val="00481E0B"/>
    <w:rsid w:val="00481F9E"/>
    <w:rsid w:val="00486CA9"/>
    <w:rsid w:val="00486FDE"/>
    <w:rsid w:val="00490433"/>
    <w:rsid w:val="00491CF7"/>
    <w:rsid w:val="00496168"/>
    <w:rsid w:val="004969BF"/>
    <w:rsid w:val="004A03AB"/>
    <w:rsid w:val="004A069B"/>
    <w:rsid w:val="004A14B1"/>
    <w:rsid w:val="004A2AE2"/>
    <w:rsid w:val="004A3707"/>
    <w:rsid w:val="004A739E"/>
    <w:rsid w:val="004B077C"/>
    <w:rsid w:val="004B1400"/>
    <w:rsid w:val="004B284A"/>
    <w:rsid w:val="004B44A8"/>
    <w:rsid w:val="004B5C07"/>
    <w:rsid w:val="004B7E5F"/>
    <w:rsid w:val="004C2D92"/>
    <w:rsid w:val="004C2E2D"/>
    <w:rsid w:val="004C3069"/>
    <w:rsid w:val="004C3AF4"/>
    <w:rsid w:val="004C4365"/>
    <w:rsid w:val="004C572E"/>
    <w:rsid w:val="004C6157"/>
    <w:rsid w:val="004D0955"/>
    <w:rsid w:val="004D1163"/>
    <w:rsid w:val="004D18BA"/>
    <w:rsid w:val="004D2D79"/>
    <w:rsid w:val="004D6FF0"/>
    <w:rsid w:val="004E06A3"/>
    <w:rsid w:val="004E187F"/>
    <w:rsid w:val="004E188E"/>
    <w:rsid w:val="004E207D"/>
    <w:rsid w:val="004E2D92"/>
    <w:rsid w:val="004E2F33"/>
    <w:rsid w:val="004E6119"/>
    <w:rsid w:val="004E77DF"/>
    <w:rsid w:val="004F0248"/>
    <w:rsid w:val="004F038C"/>
    <w:rsid w:val="004F44E7"/>
    <w:rsid w:val="004F5B9B"/>
    <w:rsid w:val="00502378"/>
    <w:rsid w:val="00502B40"/>
    <w:rsid w:val="0050434F"/>
    <w:rsid w:val="00506503"/>
    <w:rsid w:val="00507592"/>
    <w:rsid w:val="00510896"/>
    <w:rsid w:val="00510C45"/>
    <w:rsid w:val="00510F36"/>
    <w:rsid w:val="00511F3A"/>
    <w:rsid w:val="005135CD"/>
    <w:rsid w:val="00515DB9"/>
    <w:rsid w:val="005177BD"/>
    <w:rsid w:val="0052373D"/>
    <w:rsid w:val="005242FD"/>
    <w:rsid w:val="00524A46"/>
    <w:rsid w:val="005260FD"/>
    <w:rsid w:val="00526810"/>
    <w:rsid w:val="00531DE6"/>
    <w:rsid w:val="00531FCB"/>
    <w:rsid w:val="0053647B"/>
    <w:rsid w:val="005368C2"/>
    <w:rsid w:val="00536973"/>
    <w:rsid w:val="00537F55"/>
    <w:rsid w:val="00544268"/>
    <w:rsid w:val="005448C5"/>
    <w:rsid w:val="00544C94"/>
    <w:rsid w:val="0054617F"/>
    <w:rsid w:val="00550E4C"/>
    <w:rsid w:val="00552DC8"/>
    <w:rsid w:val="005532F3"/>
    <w:rsid w:val="00553524"/>
    <w:rsid w:val="00554666"/>
    <w:rsid w:val="0055717F"/>
    <w:rsid w:val="0056076B"/>
    <w:rsid w:val="00567272"/>
    <w:rsid w:val="0057015E"/>
    <w:rsid w:val="005703E4"/>
    <w:rsid w:val="00570FC9"/>
    <w:rsid w:val="00571057"/>
    <w:rsid w:val="00571A53"/>
    <w:rsid w:val="00571E24"/>
    <w:rsid w:val="00573D68"/>
    <w:rsid w:val="005741ED"/>
    <w:rsid w:val="00574A71"/>
    <w:rsid w:val="00575CBB"/>
    <w:rsid w:val="00576876"/>
    <w:rsid w:val="005813C1"/>
    <w:rsid w:val="005855E1"/>
    <w:rsid w:val="0058771E"/>
    <w:rsid w:val="00587D35"/>
    <w:rsid w:val="00587F27"/>
    <w:rsid w:val="00591DB8"/>
    <w:rsid w:val="00592055"/>
    <w:rsid w:val="00595633"/>
    <w:rsid w:val="005A01B5"/>
    <w:rsid w:val="005A10D6"/>
    <w:rsid w:val="005A549F"/>
    <w:rsid w:val="005A7883"/>
    <w:rsid w:val="005B4DDC"/>
    <w:rsid w:val="005B51CA"/>
    <w:rsid w:val="005B7DD6"/>
    <w:rsid w:val="005C1ACA"/>
    <w:rsid w:val="005C2EB5"/>
    <w:rsid w:val="005C30D6"/>
    <w:rsid w:val="005C3421"/>
    <w:rsid w:val="005C5A22"/>
    <w:rsid w:val="005D5D35"/>
    <w:rsid w:val="005D66EB"/>
    <w:rsid w:val="005E0BFF"/>
    <w:rsid w:val="005E0CF4"/>
    <w:rsid w:val="005E0E52"/>
    <w:rsid w:val="005E29E7"/>
    <w:rsid w:val="005E3833"/>
    <w:rsid w:val="005E6975"/>
    <w:rsid w:val="005E7B09"/>
    <w:rsid w:val="005F2139"/>
    <w:rsid w:val="005F36DB"/>
    <w:rsid w:val="005F57A8"/>
    <w:rsid w:val="005F692D"/>
    <w:rsid w:val="0060038A"/>
    <w:rsid w:val="00606565"/>
    <w:rsid w:val="006066B7"/>
    <w:rsid w:val="00607765"/>
    <w:rsid w:val="00610076"/>
    <w:rsid w:val="006110A2"/>
    <w:rsid w:val="006128AF"/>
    <w:rsid w:val="00615133"/>
    <w:rsid w:val="006156E9"/>
    <w:rsid w:val="006162B3"/>
    <w:rsid w:val="00617DC2"/>
    <w:rsid w:val="0062152A"/>
    <w:rsid w:val="00621B4E"/>
    <w:rsid w:val="00623B93"/>
    <w:rsid w:val="00624795"/>
    <w:rsid w:val="00624D21"/>
    <w:rsid w:val="00627E87"/>
    <w:rsid w:val="00631B5E"/>
    <w:rsid w:val="006339C7"/>
    <w:rsid w:val="00636541"/>
    <w:rsid w:val="0064006E"/>
    <w:rsid w:val="006401D8"/>
    <w:rsid w:val="0064072D"/>
    <w:rsid w:val="00641AC1"/>
    <w:rsid w:val="0064396A"/>
    <w:rsid w:val="006479C6"/>
    <w:rsid w:val="00647FD1"/>
    <w:rsid w:val="00651A7D"/>
    <w:rsid w:val="00656B32"/>
    <w:rsid w:val="00660E6B"/>
    <w:rsid w:val="00662E97"/>
    <w:rsid w:val="00664486"/>
    <w:rsid w:val="0066557C"/>
    <w:rsid w:val="0066693B"/>
    <w:rsid w:val="00672CA8"/>
    <w:rsid w:val="00673FDE"/>
    <w:rsid w:val="0067624B"/>
    <w:rsid w:val="006765CE"/>
    <w:rsid w:val="0068110B"/>
    <w:rsid w:val="00683502"/>
    <w:rsid w:val="0069097E"/>
    <w:rsid w:val="00691791"/>
    <w:rsid w:val="00693184"/>
    <w:rsid w:val="00696BB8"/>
    <w:rsid w:val="006A04C5"/>
    <w:rsid w:val="006A0FB7"/>
    <w:rsid w:val="006A31D5"/>
    <w:rsid w:val="006A5CD8"/>
    <w:rsid w:val="006A7FA8"/>
    <w:rsid w:val="006B2169"/>
    <w:rsid w:val="006B3D4D"/>
    <w:rsid w:val="006C024E"/>
    <w:rsid w:val="006C2D2D"/>
    <w:rsid w:val="006C3043"/>
    <w:rsid w:val="006C4A62"/>
    <w:rsid w:val="006C5B3C"/>
    <w:rsid w:val="006C6AFF"/>
    <w:rsid w:val="006D17DF"/>
    <w:rsid w:val="006D1B6A"/>
    <w:rsid w:val="006D2C8F"/>
    <w:rsid w:val="006D3EDB"/>
    <w:rsid w:val="006D66F5"/>
    <w:rsid w:val="006D6E29"/>
    <w:rsid w:val="006D79EF"/>
    <w:rsid w:val="006E3FDD"/>
    <w:rsid w:val="006E4731"/>
    <w:rsid w:val="006F13AC"/>
    <w:rsid w:val="006F1C43"/>
    <w:rsid w:val="006F339E"/>
    <w:rsid w:val="006F3DA0"/>
    <w:rsid w:val="006F5BEB"/>
    <w:rsid w:val="006F6728"/>
    <w:rsid w:val="0070094B"/>
    <w:rsid w:val="007032F5"/>
    <w:rsid w:val="00704D93"/>
    <w:rsid w:val="00707FF9"/>
    <w:rsid w:val="00711DCD"/>
    <w:rsid w:val="00712E94"/>
    <w:rsid w:val="00712ED4"/>
    <w:rsid w:val="007150BA"/>
    <w:rsid w:val="00715BF7"/>
    <w:rsid w:val="00715FD9"/>
    <w:rsid w:val="00717F91"/>
    <w:rsid w:val="00720053"/>
    <w:rsid w:val="00720F9B"/>
    <w:rsid w:val="00721399"/>
    <w:rsid w:val="00721EB7"/>
    <w:rsid w:val="0072231B"/>
    <w:rsid w:val="00723EB6"/>
    <w:rsid w:val="00724FE4"/>
    <w:rsid w:val="00725902"/>
    <w:rsid w:val="00726C35"/>
    <w:rsid w:val="0073236D"/>
    <w:rsid w:val="0073273D"/>
    <w:rsid w:val="007338E2"/>
    <w:rsid w:val="00737788"/>
    <w:rsid w:val="00744226"/>
    <w:rsid w:val="00746FD7"/>
    <w:rsid w:val="00750852"/>
    <w:rsid w:val="0075253E"/>
    <w:rsid w:val="00752A0E"/>
    <w:rsid w:val="00753DBE"/>
    <w:rsid w:val="007645A3"/>
    <w:rsid w:val="00765A58"/>
    <w:rsid w:val="007668FE"/>
    <w:rsid w:val="00767211"/>
    <w:rsid w:val="0077273C"/>
    <w:rsid w:val="00773F62"/>
    <w:rsid w:val="007741EF"/>
    <w:rsid w:val="00774753"/>
    <w:rsid w:val="00774F95"/>
    <w:rsid w:val="00775320"/>
    <w:rsid w:val="00777111"/>
    <w:rsid w:val="00777C52"/>
    <w:rsid w:val="00777C5E"/>
    <w:rsid w:val="007813BE"/>
    <w:rsid w:val="007841F9"/>
    <w:rsid w:val="007843C2"/>
    <w:rsid w:val="007847CC"/>
    <w:rsid w:val="00784DA5"/>
    <w:rsid w:val="007863A2"/>
    <w:rsid w:val="0079003B"/>
    <w:rsid w:val="00790843"/>
    <w:rsid w:val="00792847"/>
    <w:rsid w:val="00793F4C"/>
    <w:rsid w:val="00794A4C"/>
    <w:rsid w:val="00795DBD"/>
    <w:rsid w:val="0079666F"/>
    <w:rsid w:val="00797AEA"/>
    <w:rsid w:val="007A0B3D"/>
    <w:rsid w:val="007A0BCE"/>
    <w:rsid w:val="007A126B"/>
    <w:rsid w:val="007A20B2"/>
    <w:rsid w:val="007B27C5"/>
    <w:rsid w:val="007B2976"/>
    <w:rsid w:val="007B4040"/>
    <w:rsid w:val="007B577A"/>
    <w:rsid w:val="007B5D21"/>
    <w:rsid w:val="007C0846"/>
    <w:rsid w:val="007C2E52"/>
    <w:rsid w:val="007C58BE"/>
    <w:rsid w:val="007C6C9F"/>
    <w:rsid w:val="007C6E91"/>
    <w:rsid w:val="007C7BC9"/>
    <w:rsid w:val="007D1B06"/>
    <w:rsid w:val="007D29DB"/>
    <w:rsid w:val="007D2FFC"/>
    <w:rsid w:val="007D6556"/>
    <w:rsid w:val="007E250F"/>
    <w:rsid w:val="007E272C"/>
    <w:rsid w:val="007E277F"/>
    <w:rsid w:val="007E2A3A"/>
    <w:rsid w:val="007F0C56"/>
    <w:rsid w:val="007F3CF9"/>
    <w:rsid w:val="007F3E35"/>
    <w:rsid w:val="007F4CA1"/>
    <w:rsid w:val="007F68AB"/>
    <w:rsid w:val="0080111C"/>
    <w:rsid w:val="00802B2C"/>
    <w:rsid w:val="00802CD5"/>
    <w:rsid w:val="008033B0"/>
    <w:rsid w:val="0080628F"/>
    <w:rsid w:val="008069B4"/>
    <w:rsid w:val="00807AC9"/>
    <w:rsid w:val="00807D4D"/>
    <w:rsid w:val="00810C39"/>
    <w:rsid w:val="00812F0C"/>
    <w:rsid w:val="00813D71"/>
    <w:rsid w:val="008147A0"/>
    <w:rsid w:val="00815D77"/>
    <w:rsid w:val="00816C74"/>
    <w:rsid w:val="00817284"/>
    <w:rsid w:val="0081753A"/>
    <w:rsid w:val="00817663"/>
    <w:rsid w:val="008209AD"/>
    <w:rsid w:val="00821516"/>
    <w:rsid w:val="0082245D"/>
    <w:rsid w:val="0082581C"/>
    <w:rsid w:val="00826CDF"/>
    <w:rsid w:val="00830AB6"/>
    <w:rsid w:val="00830E66"/>
    <w:rsid w:val="00832E9E"/>
    <w:rsid w:val="00834DD4"/>
    <w:rsid w:val="00843A1F"/>
    <w:rsid w:val="00843E79"/>
    <w:rsid w:val="008440BC"/>
    <w:rsid w:val="00844AE1"/>
    <w:rsid w:val="00845428"/>
    <w:rsid w:val="00845DF4"/>
    <w:rsid w:val="00845FD5"/>
    <w:rsid w:val="0084706A"/>
    <w:rsid w:val="0085131A"/>
    <w:rsid w:val="00854691"/>
    <w:rsid w:val="00854F58"/>
    <w:rsid w:val="00857710"/>
    <w:rsid w:val="00857DF8"/>
    <w:rsid w:val="00860F88"/>
    <w:rsid w:val="00863B1E"/>
    <w:rsid w:val="00865EB6"/>
    <w:rsid w:val="008663D8"/>
    <w:rsid w:val="00866FFC"/>
    <w:rsid w:val="00870CC1"/>
    <w:rsid w:val="00870E1F"/>
    <w:rsid w:val="00871A90"/>
    <w:rsid w:val="00874DE1"/>
    <w:rsid w:val="0087590A"/>
    <w:rsid w:val="00875C52"/>
    <w:rsid w:val="00877153"/>
    <w:rsid w:val="0088036E"/>
    <w:rsid w:val="00881210"/>
    <w:rsid w:val="008921EB"/>
    <w:rsid w:val="008921EE"/>
    <w:rsid w:val="008928AB"/>
    <w:rsid w:val="00892B3D"/>
    <w:rsid w:val="008933DD"/>
    <w:rsid w:val="008933FD"/>
    <w:rsid w:val="008A2E93"/>
    <w:rsid w:val="008A4712"/>
    <w:rsid w:val="008A656E"/>
    <w:rsid w:val="008A77A0"/>
    <w:rsid w:val="008B1029"/>
    <w:rsid w:val="008B15BF"/>
    <w:rsid w:val="008B1EA6"/>
    <w:rsid w:val="008B20A6"/>
    <w:rsid w:val="008B3936"/>
    <w:rsid w:val="008C44B6"/>
    <w:rsid w:val="008D08C7"/>
    <w:rsid w:val="008D1BC3"/>
    <w:rsid w:val="008D4882"/>
    <w:rsid w:val="008D67BA"/>
    <w:rsid w:val="008E04F0"/>
    <w:rsid w:val="008E4521"/>
    <w:rsid w:val="008E58A5"/>
    <w:rsid w:val="008E5A7D"/>
    <w:rsid w:val="008E5CAF"/>
    <w:rsid w:val="008E66EC"/>
    <w:rsid w:val="008E7F4A"/>
    <w:rsid w:val="008F2179"/>
    <w:rsid w:val="008F2D0E"/>
    <w:rsid w:val="008F4BA5"/>
    <w:rsid w:val="008F5F55"/>
    <w:rsid w:val="00905FFC"/>
    <w:rsid w:val="0090706B"/>
    <w:rsid w:val="00911D86"/>
    <w:rsid w:val="00913292"/>
    <w:rsid w:val="00914979"/>
    <w:rsid w:val="00914B1D"/>
    <w:rsid w:val="00915117"/>
    <w:rsid w:val="00915EFE"/>
    <w:rsid w:val="009211E5"/>
    <w:rsid w:val="009233CB"/>
    <w:rsid w:val="00925196"/>
    <w:rsid w:val="009307A7"/>
    <w:rsid w:val="00930D8D"/>
    <w:rsid w:val="00931505"/>
    <w:rsid w:val="00931E02"/>
    <w:rsid w:val="00933C2C"/>
    <w:rsid w:val="00934644"/>
    <w:rsid w:val="009348D1"/>
    <w:rsid w:val="009353BA"/>
    <w:rsid w:val="00940993"/>
    <w:rsid w:val="009462FA"/>
    <w:rsid w:val="00947BCA"/>
    <w:rsid w:val="0095344B"/>
    <w:rsid w:val="00957894"/>
    <w:rsid w:val="0096095B"/>
    <w:rsid w:val="00962B87"/>
    <w:rsid w:val="00967873"/>
    <w:rsid w:val="00972D5F"/>
    <w:rsid w:val="00973599"/>
    <w:rsid w:val="00974900"/>
    <w:rsid w:val="009801FD"/>
    <w:rsid w:val="00983F7D"/>
    <w:rsid w:val="00984DE2"/>
    <w:rsid w:val="009852B2"/>
    <w:rsid w:val="00985C79"/>
    <w:rsid w:val="00991F8E"/>
    <w:rsid w:val="0099209C"/>
    <w:rsid w:val="0099234C"/>
    <w:rsid w:val="009935E6"/>
    <w:rsid w:val="0099541A"/>
    <w:rsid w:val="0099580F"/>
    <w:rsid w:val="009975B3"/>
    <w:rsid w:val="009A0EA0"/>
    <w:rsid w:val="009A193D"/>
    <w:rsid w:val="009A1A84"/>
    <w:rsid w:val="009A3217"/>
    <w:rsid w:val="009A36AB"/>
    <w:rsid w:val="009A379C"/>
    <w:rsid w:val="009A3DB4"/>
    <w:rsid w:val="009B06AD"/>
    <w:rsid w:val="009B265C"/>
    <w:rsid w:val="009B2F91"/>
    <w:rsid w:val="009B5508"/>
    <w:rsid w:val="009B55B8"/>
    <w:rsid w:val="009B5D23"/>
    <w:rsid w:val="009B62EF"/>
    <w:rsid w:val="009C04AF"/>
    <w:rsid w:val="009C4E3E"/>
    <w:rsid w:val="009D24D9"/>
    <w:rsid w:val="009D35CC"/>
    <w:rsid w:val="009E0DA1"/>
    <w:rsid w:val="009E3847"/>
    <w:rsid w:val="009E38EB"/>
    <w:rsid w:val="009E66E5"/>
    <w:rsid w:val="009E6A02"/>
    <w:rsid w:val="009E6D91"/>
    <w:rsid w:val="009F31DF"/>
    <w:rsid w:val="009F521E"/>
    <w:rsid w:val="00A03D4C"/>
    <w:rsid w:val="00A0514D"/>
    <w:rsid w:val="00A05B1E"/>
    <w:rsid w:val="00A075A3"/>
    <w:rsid w:val="00A10ACB"/>
    <w:rsid w:val="00A13DF8"/>
    <w:rsid w:val="00A16AB8"/>
    <w:rsid w:val="00A16CEC"/>
    <w:rsid w:val="00A16E44"/>
    <w:rsid w:val="00A17BDC"/>
    <w:rsid w:val="00A20739"/>
    <w:rsid w:val="00A21F54"/>
    <w:rsid w:val="00A22E83"/>
    <w:rsid w:val="00A24D46"/>
    <w:rsid w:val="00A27085"/>
    <w:rsid w:val="00A27E78"/>
    <w:rsid w:val="00A3305D"/>
    <w:rsid w:val="00A34DD8"/>
    <w:rsid w:val="00A35E90"/>
    <w:rsid w:val="00A425DD"/>
    <w:rsid w:val="00A44326"/>
    <w:rsid w:val="00A4442B"/>
    <w:rsid w:val="00A44EB8"/>
    <w:rsid w:val="00A46A06"/>
    <w:rsid w:val="00A46BE3"/>
    <w:rsid w:val="00A5169B"/>
    <w:rsid w:val="00A5244D"/>
    <w:rsid w:val="00A55498"/>
    <w:rsid w:val="00A574CA"/>
    <w:rsid w:val="00A6189F"/>
    <w:rsid w:val="00A638C9"/>
    <w:rsid w:val="00A63969"/>
    <w:rsid w:val="00A65A1E"/>
    <w:rsid w:val="00A65D8F"/>
    <w:rsid w:val="00A67BEE"/>
    <w:rsid w:val="00A738C2"/>
    <w:rsid w:val="00A73E7A"/>
    <w:rsid w:val="00A75C50"/>
    <w:rsid w:val="00A764F4"/>
    <w:rsid w:val="00A7695A"/>
    <w:rsid w:val="00A80037"/>
    <w:rsid w:val="00A81B49"/>
    <w:rsid w:val="00A8272F"/>
    <w:rsid w:val="00A82A8A"/>
    <w:rsid w:val="00A82C8C"/>
    <w:rsid w:val="00A8347E"/>
    <w:rsid w:val="00A836E0"/>
    <w:rsid w:val="00A8387C"/>
    <w:rsid w:val="00A87077"/>
    <w:rsid w:val="00A90054"/>
    <w:rsid w:val="00A94975"/>
    <w:rsid w:val="00A94C51"/>
    <w:rsid w:val="00A95CC9"/>
    <w:rsid w:val="00A969C2"/>
    <w:rsid w:val="00A971E5"/>
    <w:rsid w:val="00AA0210"/>
    <w:rsid w:val="00AA03C0"/>
    <w:rsid w:val="00AA0D77"/>
    <w:rsid w:val="00AA3FD6"/>
    <w:rsid w:val="00AA463E"/>
    <w:rsid w:val="00AA4882"/>
    <w:rsid w:val="00AA699E"/>
    <w:rsid w:val="00AB239E"/>
    <w:rsid w:val="00AB2948"/>
    <w:rsid w:val="00AB2DDE"/>
    <w:rsid w:val="00AB5EE0"/>
    <w:rsid w:val="00AC01A1"/>
    <w:rsid w:val="00AC09A4"/>
    <w:rsid w:val="00AC2C1E"/>
    <w:rsid w:val="00AC38CB"/>
    <w:rsid w:val="00AC3AE6"/>
    <w:rsid w:val="00AC46BA"/>
    <w:rsid w:val="00AC4AD6"/>
    <w:rsid w:val="00AC4D25"/>
    <w:rsid w:val="00AC68B9"/>
    <w:rsid w:val="00AD1D69"/>
    <w:rsid w:val="00AD4365"/>
    <w:rsid w:val="00AD4CAD"/>
    <w:rsid w:val="00AD5183"/>
    <w:rsid w:val="00AD526E"/>
    <w:rsid w:val="00AE0E37"/>
    <w:rsid w:val="00AE57DD"/>
    <w:rsid w:val="00AF104B"/>
    <w:rsid w:val="00AF54BF"/>
    <w:rsid w:val="00AF62FE"/>
    <w:rsid w:val="00AF6FAC"/>
    <w:rsid w:val="00B0099D"/>
    <w:rsid w:val="00B01718"/>
    <w:rsid w:val="00B07304"/>
    <w:rsid w:val="00B152F6"/>
    <w:rsid w:val="00B160A4"/>
    <w:rsid w:val="00B205F7"/>
    <w:rsid w:val="00B22B5C"/>
    <w:rsid w:val="00B27A83"/>
    <w:rsid w:val="00B31DED"/>
    <w:rsid w:val="00B33267"/>
    <w:rsid w:val="00B3633A"/>
    <w:rsid w:val="00B366E2"/>
    <w:rsid w:val="00B43E46"/>
    <w:rsid w:val="00B44C82"/>
    <w:rsid w:val="00B4687C"/>
    <w:rsid w:val="00B46AA2"/>
    <w:rsid w:val="00B4746B"/>
    <w:rsid w:val="00B5007F"/>
    <w:rsid w:val="00B51251"/>
    <w:rsid w:val="00B53638"/>
    <w:rsid w:val="00B54E74"/>
    <w:rsid w:val="00B55889"/>
    <w:rsid w:val="00B57662"/>
    <w:rsid w:val="00B6275B"/>
    <w:rsid w:val="00B70D53"/>
    <w:rsid w:val="00B71C23"/>
    <w:rsid w:val="00B7288B"/>
    <w:rsid w:val="00B72BA8"/>
    <w:rsid w:val="00B751CA"/>
    <w:rsid w:val="00B756FE"/>
    <w:rsid w:val="00B75D06"/>
    <w:rsid w:val="00B7744D"/>
    <w:rsid w:val="00B829BA"/>
    <w:rsid w:val="00B87737"/>
    <w:rsid w:val="00B90E56"/>
    <w:rsid w:val="00B91055"/>
    <w:rsid w:val="00B92572"/>
    <w:rsid w:val="00B92892"/>
    <w:rsid w:val="00B9485C"/>
    <w:rsid w:val="00B94994"/>
    <w:rsid w:val="00B94BA3"/>
    <w:rsid w:val="00B94C28"/>
    <w:rsid w:val="00B953DA"/>
    <w:rsid w:val="00B967F0"/>
    <w:rsid w:val="00B977C1"/>
    <w:rsid w:val="00BA0A7F"/>
    <w:rsid w:val="00BA300A"/>
    <w:rsid w:val="00BA4E97"/>
    <w:rsid w:val="00BA6AFB"/>
    <w:rsid w:val="00BA7A75"/>
    <w:rsid w:val="00BA7F5E"/>
    <w:rsid w:val="00BB2339"/>
    <w:rsid w:val="00BB5CDB"/>
    <w:rsid w:val="00BB68C4"/>
    <w:rsid w:val="00BB6F26"/>
    <w:rsid w:val="00BC11C0"/>
    <w:rsid w:val="00BC18A4"/>
    <w:rsid w:val="00BC260B"/>
    <w:rsid w:val="00BC3FFB"/>
    <w:rsid w:val="00BC6362"/>
    <w:rsid w:val="00BD22C8"/>
    <w:rsid w:val="00BD47BD"/>
    <w:rsid w:val="00BD7BEF"/>
    <w:rsid w:val="00BE12AC"/>
    <w:rsid w:val="00BE3113"/>
    <w:rsid w:val="00BE5544"/>
    <w:rsid w:val="00BE5A25"/>
    <w:rsid w:val="00BE6C49"/>
    <w:rsid w:val="00BF01F5"/>
    <w:rsid w:val="00BF2ACD"/>
    <w:rsid w:val="00BF305B"/>
    <w:rsid w:val="00BF47F5"/>
    <w:rsid w:val="00BF5C4C"/>
    <w:rsid w:val="00BF62D5"/>
    <w:rsid w:val="00C00A1A"/>
    <w:rsid w:val="00C00A8F"/>
    <w:rsid w:val="00C0384B"/>
    <w:rsid w:val="00C067EF"/>
    <w:rsid w:val="00C06D80"/>
    <w:rsid w:val="00C10733"/>
    <w:rsid w:val="00C1094C"/>
    <w:rsid w:val="00C10F5D"/>
    <w:rsid w:val="00C132A8"/>
    <w:rsid w:val="00C13E40"/>
    <w:rsid w:val="00C15865"/>
    <w:rsid w:val="00C174A8"/>
    <w:rsid w:val="00C20B72"/>
    <w:rsid w:val="00C20BA9"/>
    <w:rsid w:val="00C20D2F"/>
    <w:rsid w:val="00C2201E"/>
    <w:rsid w:val="00C23D9F"/>
    <w:rsid w:val="00C2480C"/>
    <w:rsid w:val="00C272B1"/>
    <w:rsid w:val="00C30A54"/>
    <w:rsid w:val="00C329B5"/>
    <w:rsid w:val="00C33E83"/>
    <w:rsid w:val="00C41441"/>
    <w:rsid w:val="00C442DC"/>
    <w:rsid w:val="00C4447B"/>
    <w:rsid w:val="00C46EF8"/>
    <w:rsid w:val="00C5267A"/>
    <w:rsid w:val="00C53EAE"/>
    <w:rsid w:val="00C563AD"/>
    <w:rsid w:val="00C60219"/>
    <w:rsid w:val="00C605A6"/>
    <w:rsid w:val="00C62A7B"/>
    <w:rsid w:val="00C631DD"/>
    <w:rsid w:val="00C63FFF"/>
    <w:rsid w:val="00C67D25"/>
    <w:rsid w:val="00C732F7"/>
    <w:rsid w:val="00C73DD1"/>
    <w:rsid w:val="00C7718A"/>
    <w:rsid w:val="00C83AA5"/>
    <w:rsid w:val="00C83B14"/>
    <w:rsid w:val="00C84C9E"/>
    <w:rsid w:val="00C86E52"/>
    <w:rsid w:val="00C903D8"/>
    <w:rsid w:val="00C90EAC"/>
    <w:rsid w:val="00C92248"/>
    <w:rsid w:val="00C94719"/>
    <w:rsid w:val="00C95A42"/>
    <w:rsid w:val="00C97B95"/>
    <w:rsid w:val="00CA07D9"/>
    <w:rsid w:val="00CA2097"/>
    <w:rsid w:val="00CA2454"/>
    <w:rsid w:val="00CA2A04"/>
    <w:rsid w:val="00CA4D51"/>
    <w:rsid w:val="00CA50AA"/>
    <w:rsid w:val="00CA5E32"/>
    <w:rsid w:val="00CA67FA"/>
    <w:rsid w:val="00CA75ED"/>
    <w:rsid w:val="00CA783A"/>
    <w:rsid w:val="00CB04CB"/>
    <w:rsid w:val="00CB50AB"/>
    <w:rsid w:val="00CB6DAB"/>
    <w:rsid w:val="00CC3657"/>
    <w:rsid w:val="00CC5708"/>
    <w:rsid w:val="00CD0F87"/>
    <w:rsid w:val="00CD1F71"/>
    <w:rsid w:val="00CD2FA6"/>
    <w:rsid w:val="00CD43B8"/>
    <w:rsid w:val="00CE2AA7"/>
    <w:rsid w:val="00CE39BC"/>
    <w:rsid w:val="00CE4A08"/>
    <w:rsid w:val="00CE5B54"/>
    <w:rsid w:val="00CF0953"/>
    <w:rsid w:val="00CF1AC5"/>
    <w:rsid w:val="00CF1B8F"/>
    <w:rsid w:val="00CF20BB"/>
    <w:rsid w:val="00CF3D97"/>
    <w:rsid w:val="00CF65DC"/>
    <w:rsid w:val="00CF7825"/>
    <w:rsid w:val="00CF7B2F"/>
    <w:rsid w:val="00D007F5"/>
    <w:rsid w:val="00D01AD7"/>
    <w:rsid w:val="00D05FD1"/>
    <w:rsid w:val="00D06E96"/>
    <w:rsid w:val="00D07AD7"/>
    <w:rsid w:val="00D1115B"/>
    <w:rsid w:val="00D1126C"/>
    <w:rsid w:val="00D129FF"/>
    <w:rsid w:val="00D12D98"/>
    <w:rsid w:val="00D142EE"/>
    <w:rsid w:val="00D1726A"/>
    <w:rsid w:val="00D23BF2"/>
    <w:rsid w:val="00D23CC5"/>
    <w:rsid w:val="00D23F1A"/>
    <w:rsid w:val="00D247B2"/>
    <w:rsid w:val="00D30EF2"/>
    <w:rsid w:val="00D32283"/>
    <w:rsid w:val="00D3241C"/>
    <w:rsid w:val="00D32FEE"/>
    <w:rsid w:val="00D35845"/>
    <w:rsid w:val="00D35B8C"/>
    <w:rsid w:val="00D44608"/>
    <w:rsid w:val="00D44AC5"/>
    <w:rsid w:val="00D5224C"/>
    <w:rsid w:val="00D55708"/>
    <w:rsid w:val="00D60B3D"/>
    <w:rsid w:val="00D62889"/>
    <w:rsid w:val="00D63899"/>
    <w:rsid w:val="00D64116"/>
    <w:rsid w:val="00D6464F"/>
    <w:rsid w:val="00D65D41"/>
    <w:rsid w:val="00D6665C"/>
    <w:rsid w:val="00D66781"/>
    <w:rsid w:val="00D702A5"/>
    <w:rsid w:val="00D711B2"/>
    <w:rsid w:val="00D73469"/>
    <w:rsid w:val="00D73FF9"/>
    <w:rsid w:val="00D7450F"/>
    <w:rsid w:val="00D775D3"/>
    <w:rsid w:val="00D7790F"/>
    <w:rsid w:val="00D80161"/>
    <w:rsid w:val="00D8077C"/>
    <w:rsid w:val="00D81229"/>
    <w:rsid w:val="00D8185B"/>
    <w:rsid w:val="00D81D43"/>
    <w:rsid w:val="00D82332"/>
    <w:rsid w:val="00D8756D"/>
    <w:rsid w:val="00D87B41"/>
    <w:rsid w:val="00D90A7B"/>
    <w:rsid w:val="00D91050"/>
    <w:rsid w:val="00D93310"/>
    <w:rsid w:val="00D948FF"/>
    <w:rsid w:val="00D9750D"/>
    <w:rsid w:val="00DA0745"/>
    <w:rsid w:val="00DA0C1B"/>
    <w:rsid w:val="00DA0D72"/>
    <w:rsid w:val="00DA27B2"/>
    <w:rsid w:val="00DA2CA2"/>
    <w:rsid w:val="00DA31DE"/>
    <w:rsid w:val="00DA4039"/>
    <w:rsid w:val="00DA412B"/>
    <w:rsid w:val="00DA54BF"/>
    <w:rsid w:val="00DA5CAD"/>
    <w:rsid w:val="00DA7764"/>
    <w:rsid w:val="00DA7A1F"/>
    <w:rsid w:val="00DB08C8"/>
    <w:rsid w:val="00DB76E3"/>
    <w:rsid w:val="00DB7B03"/>
    <w:rsid w:val="00DC2A9D"/>
    <w:rsid w:val="00DC4385"/>
    <w:rsid w:val="00DC4E88"/>
    <w:rsid w:val="00DC5B31"/>
    <w:rsid w:val="00DC5E48"/>
    <w:rsid w:val="00DC6FF5"/>
    <w:rsid w:val="00DD15C0"/>
    <w:rsid w:val="00DD24E5"/>
    <w:rsid w:val="00DD2F61"/>
    <w:rsid w:val="00DD53DB"/>
    <w:rsid w:val="00DD5B0B"/>
    <w:rsid w:val="00DD6A45"/>
    <w:rsid w:val="00DE0EDB"/>
    <w:rsid w:val="00DE1725"/>
    <w:rsid w:val="00DE1941"/>
    <w:rsid w:val="00DE3403"/>
    <w:rsid w:val="00DE79E1"/>
    <w:rsid w:val="00DF18AB"/>
    <w:rsid w:val="00DF31EA"/>
    <w:rsid w:val="00DF33D3"/>
    <w:rsid w:val="00DF5144"/>
    <w:rsid w:val="00E01702"/>
    <w:rsid w:val="00E022A0"/>
    <w:rsid w:val="00E0596D"/>
    <w:rsid w:val="00E05C9E"/>
    <w:rsid w:val="00E064A9"/>
    <w:rsid w:val="00E06786"/>
    <w:rsid w:val="00E114ED"/>
    <w:rsid w:val="00E1481A"/>
    <w:rsid w:val="00E14D88"/>
    <w:rsid w:val="00E163DF"/>
    <w:rsid w:val="00E166DE"/>
    <w:rsid w:val="00E1670D"/>
    <w:rsid w:val="00E245DE"/>
    <w:rsid w:val="00E2469A"/>
    <w:rsid w:val="00E25AAE"/>
    <w:rsid w:val="00E32141"/>
    <w:rsid w:val="00E32B12"/>
    <w:rsid w:val="00E33140"/>
    <w:rsid w:val="00E332B4"/>
    <w:rsid w:val="00E34355"/>
    <w:rsid w:val="00E352BD"/>
    <w:rsid w:val="00E35459"/>
    <w:rsid w:val="00E406F8"/>
    <w:rsid w:val="00E42ACF"/>
    <w:rsid w:val="00E43680"/>
    <w:rsid w:val="00E43AFB"/>
    <w:rsid w:val="00E43BD0"/>
    <w:rsid w:val="00E43EFD"/>
    <w:rsid w:val="00E45086"/>
    <w:rsid w:val="00E471FF"/>
    <w:rsid w:val="00E516BD"/>
    <w:rsid w:val="00E53424"/>
    <w:rsid w:val="00E55238"/>
    <w:rsid w:val="00E55714"/>
    <w:rsid w:val="00E5708B"/>
    <w:rsid w:val="00E61D7A"/>
    <w:rsid w:val="00E61D94"/>
    <w:rsid w:val="00E637B4"/>
    <w:rsid w:val="00E63AE6"/>
    <w:rsid w:val="00E63FDC"/>
    <w:rsid w:val="00E70C65"/>
    <w:rsid w:val="00E80468"/>
    <w:rsid w:val="00E8176E"/>
    <w:rsid w:val="00E86610"/>
    <w:rsid w:val="00E86707"/>
    <w:rsid w:val="00E9002E"/>
    <w:rsid w:val="00E92D1E"/>
    <w:rsid w:val="00E93A7F"/>
    <w:rsid w:val="00EA1423"/>
    <w:rsid w:val="00EA4C31"/>
    <w:rsid w:val="00EB05A7"/>
    <w:rsid w:val="00EB071C"/>
    <w:rsid w:val="00EB354D"/>
    <w:rsid w:val="00EB6010"/>
    <w:rsid w:val="00EB6053"/>
    <w:rsid w:val="00EB6EB2"/>
    <w:rsid w:val="00EB76C4"/>
    <w:rsid w:val="00EC2DB3"/>
    <w:rsid w:val="00EC34FC"/>
    <w:rsid w:val="00EC35C6"/>
    <w:rsid w:val="00EC5711"/>
    <w:rsid w:val="00ED0BDC"/>
    <w:rsid w:val="00ED2547"/>
    <w:rsid w:val="00ED2D91"/>
    <w:rsid w:val="00ED30CA"/>
    <w:rsid w:val="00EE064E"/>
    <w:rsid w:val="00EE34B9"/>
    <w:rsid w:val="00EE44E5"/>
    <w:rsid w:val="00EE4F14"/>
    <w:rsid w:val="00EE7E6A"/>
    <w:rsid w:val="00EF096A"/>
    <w:rsid w:val="00EF39AF"/>
    <w:rsid w:val="00F01D25"/>
    <w:rsid w:val="00F02F9C"/>
    <w:rsid w:val="00F02FDE"/>
    <w:rsid w:val="00F04FA6"/>
    <w:rsid w:val="00F06220"/>
    <w:rsid w:val="00F06C7A"/>
    <w:rsid w:val="00F079D0"/>
    <w:rsid w:val="00F07EDF"/>
    <w:rsid w:val="00F100C0"/>
    <w:rsid w:val="00F104C2"/>
    <w:rsid w:val="00F108EC"/>
    <w:rsid w:val="00F136AE"/>
    <w:rsid w:val="00F1721F"/>
    <w:rsid w:val="00F21197"/>
    <w:rsid w:val="00F23531"/>
    <w:rsid w:val="00F24679"/>
    <w:rsid w:val="00F25749"/>
    <w:rsid w:val="00F32157"/>
    <w:rsid w:val="00F3609E"/>
    <w:rsid w:val="00F37BCE"/>
    <w:rsid w:val="00F4188E"/>
    <w:rsid w:val="00F457A7"/>
    <w:rsid w:val="00F46E62"/>
    <w:rsid w:val="00F508EC"/>
    <w:rsid w:val="00F52992"/>
    <w:rsid w:val="00F532F3"/>
    <w:rsid w:val="00F5419E"/>
    <w:rsid w:val="00F5522A"/>
    <w:rsid w:val="00F55C8E"/>
    <w:rsid w:val="00F62B72"/>
    <w:rsid w:val="00F64CD2"/>
    <w:rsid w:val="00F66A18"/>
    <w:rsid w:val="00F66ACC"/>
    <w:rsid w:val="00F67127"/>
    <w:rsid w:val="00F67173"/>
    <w:rsid w:val="00F7349F"/>
    <w:rsid w:val="00F743FF"/>
    <w:rsid w:val="00F84213"/>
    <w:rsid w:val="00F852DD"/>
    <w:rsid w:val="00F86845"/>
    <w:rsid w:val="00F86B15"/>
    <w:rsid w:val="00F86EC5"/>
    <w:rsid w:val="00F87102"/>
    <w:rsid w:val="00F90C0F"/>
    <w:rsid w:val="00F91CAD"/>
    <w:rsid w:val="00F94BFA"/>
    <w:rsid w:val="00F95A16"/>
    <w:rsid w:val="00F964E1"/>
    <w:rsid w:val="00F96F4A"/>
    <w:rsid w:val="00F973A2"/>
    <w:rsid w:val="00F977AD"/>
    <w:rsid w:val="00FA1479"/>
    <w:rsid w:val="00FA182E"/>
    <w:rsid w:val="00FA1AA4"/>
    <w:rsid w:val="00FA1F00"/>
    <w:rsid w:val="00FA205C"/>
    <w:rsid w:val="00FA3CFE"/>
    <w:rsid w:val="00FA5E42"/>
    <w:rsid w:val="00FA72B4"/>
    <w:rsid w:val="00FB012C"/>
    <w:rsid w:val="00FB1D98"/>
    <w:rsid w:val="00FB2B59"/>
    <w:rsid w:val="00FB2E24"/>
    <w:rsid w:val="00FB46DF"/>
    <w:rsid w:val="00FB470C"/>
    <w:rsid w:val="00FB6078"/>
    <w:rsid w:val="00FB779E"/>
    <w:rsid w:val="00FC09E9"/>
    <w:rsid w:val="00FC19F8"/>
    <w:rsid w:val="00FC3FAC"/>
    <w:rsid w:val="00FC4627"/>
    <w:rsid w:val="00FC624F"/>
    <w:rsid w:val="00FC757A"/>
    <w:rsid w:val="00FD0060"/>
    <w:rsid w:val="00FD6F39"/>
    <w:rsid w:val="00FE223A"/>
    <w:rsid w:val="00FE24F6"/>
    <w:rsid w:val="00FE2876"/>
    <w:rsid w:val="00FE296F"/>
    <w:rsid w:val="00FE3675"/>
    <w:rsid w:val="00FE49B3"/>
    <w:rsid w:val="00FE4DAB"/>
    <w:rsid w:val="00FF3413"/>
    <w:rsid w:val="00FF3CA4"/>
    <w:rsid w:val="00FF41C5"/>
    <w:rsid w:val="00FF4C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rsid w:val="009F521E"/>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sid w:val="009F521E"/>
    <w:rPr>
      <w:vertAlign w:val="superscript"/>
    </w:rPr>
  </w:style>
  <w:style w:type="paragraph" w:styleId="ad">
    <w:name w:val="endnote text"/>
    <w:basedOn w:val="a4"/>
    <w:semiHidden/>
    <w:rsid w:val="009F521E"/>
  </w:style>
  <w:style w:type="character" w:styleId="ae">
    <w:name w:val="Hyperlink"/>
    <w:uiPriority w:val="99"/>
    <w:rsid w:val="00327552"/>
    <w:rPr>
      <w:color w:val="0000FF"/>
      <w:sz w:val="24"/>
      <w:u w:val="single"/>
      <w:lang w:val="ru-RU" w:bidi="ar-SA"/>
    </w:rPr>
  </w:style>
  <w:style w:type="character" w:styleId="af">
    <w:name w:val="footnote reference"/>
    <w:semiHidden/>
    <w:rsid w:val="009F521E"/>
    <w:rPr>
      <w:vertAlign w:val="superscript"/>
    </w:rPr>
  </w:style>
  <w:style w:type="paragraph" w:styleId="af0">
    <w:name w:val="footnote text"/>
    <w:basedOn w:val="a4"/>
    <w:semiHidden/>
    <w:rsid w:val="009F521E"/>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sid w:val="009F521E"/>
    <w:rPr>
      <w:sz w:val="18"/>
    </w:rPr>
  </w:style>
  <w:style w:type="table" w:styleId="af3">
    <w:name w:val="Table Grid"/>
    <w:basedOn w:val="a1"/>
    <w:uiPriority w:val="59"/>
    <w:rsid w:val="00C06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macro"/>
    <w:basedOn w:val="a"/>
    <w:semiHidden/>
    <w:rsid w:val="00B92572"/>
    <w:pPr>
      <w:spacing w:after="240"/>
      <w:ind w:firstLine="360"/>
    </w:pPr>
    <w:rPr>
      <w:rFonts w:ascii="Courier New" w:hAnsi="Courier New"/>
    </w:rPr>
  </w:style>
  <w:style w:type="character" w:styleId="af5">
    <w:name w:val="page number"/>
    <w:rsid w:val="009F521E"/>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rsid w:val="009F521E"/>
    <w:pPr>
      <w:tabs>
        <w:tab w:val="right" w:leader="dot" w:pos="5040"/>
      </w:tabs>
      <w:spacing w:after="240" w:line="240" w:lineRule="atLeast"/>
    </w:pPr>
  </w:style>
  <w:style w:type="paragraph" w:styleId="afb">
    <w:name w:val="table of figures"/>
    <w:basedOn w:val="afa"/>
    <w:semiHidden/>
    <w:rsid w:val="009F521E"/>
  </w:style>
  <w:style w:type="paragraph" w:styleId="13">
    <w:name w:val="toc 1"/>
    <w:basedOn w:val="afa"/>
    <w:uiPriority w:val="39"/>
    <w:rsid w:val="009F521E"/>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rsid w:val="009F521E"/>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rsid w:val="009F521E"/>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rsid w:val="009F521E"/>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rsid w:val="009F521E"/>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rsid w:val="009F521E"/>
    <w:pPr>
      <w:ind w:left="1080"/>
    </w:pPr>
  </w:style>
  <w:style w:type="paragraph" w:styleId="32">
    <w:name w:val="List Number 3"/>
    <w:basedOn w:val="aa"/>
    <w:rsid w:val="009F521E"/>
    <w:pPr>
      <w:ind w:left="1440"/>
    </w:pPr>
  </w:style>
  <w:style w:type="paragraph" w:styleId="42">
    <w:name w:val="List Number 4"/>
    <w:basedOn w:val="aa"/>
    <w:rsid w:val="009F521E"/>
    <w:pPr>
      <w:ind w:left="1800"/>
    </w:pPr>
  </w:style>
  <w:style w:type="paragraph" w:styleId="52">
    <w:name w:val="List 5"/>
    <w:basedOn w:val="ab"/>
    <w:rsid w:val="009F521E"/>
    <w:pPr>
      <w:ind w:left="1800"/>
    </w:pPr>
  </w:style>
  <w:style w:type="paragraph" w:styleId="43">
    <w:name w:val="List 4"/>
    <w:basedOn w:val="ab"/>
    <w:rsid w:val="009F521E"/>
    <w:pPr>
      <w:ind w:left="1440"/>
    </w:pPr>
  </w:style>
  <w:style w:type="paragraph" w:styleId="33">
    <w:name w:val="List 3"/>
    <w:basedOn w:val="ab"/>
    <w:rsid w:val="009F521E"/>
    <w:pPr>
      <w:ind w:left="1080"/>
    </w:pPr>
  </w:style>
  <w:style w:type="paragraph" w:styleId="23">
    <w:name w:val="List 2"/>
    <w:basedOn w:val="ab"/>
    <w:rsid w:val="009F521E"/>
    <w:pPr>
      <w:ind w:left="720"/>
    </w:pPr>
  </w:style>
  <w:style w:type="character" w:styleId="aff0">
    <w:name w:val="annotation reference"/>
    <w:semiHidden/>
    <w:rsid w:val="009F521E"/>
    <w:rPr>
      <w:sz w:val="16"/>
    </w:rPr>
  </w:style>
  <w:style w:type="paragraph" w:styleId="aff1">
    <w:name w:val="annotation text"/>
    <w:basedOn w:val="a4"/>
    <w:link w:val="aff2"/>
    <w:uiPriority w:val="99"/>
    <w:semiHidden/>
    <w:rsid w:val="009F521E"/>
  </w:style>
  <w:style w:type="paragraph" w:styleId="53">
    <w:name w:val="List Number 5"/>
    <w:basedOn w:val="aa"/>
    <w:rsid w:val="009F521E"/>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rsid w:val="009F521E"/>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rsid w:val="009F521E"/>
    <w:pPr>
      <w:tabs>
        <w:tab w:val="right" w:leader="dot" w:pos="7560"/>
      </w:tabs>
    </w:pPr>
  </w:style>
  <w:style w:type="paragraph" w:styleId="aff5">
    <w:name w:val="toa heading"/>
    <w:basedOn w:val="a"/>
    <w:next w:val="aff4"/>
    <w:semiHidden/>
    <w:rsid w:val="009F521E"/>
    <w:pPr>
      <w:keepNext/>
      <w:spacing w:line="720" w:lineRule="atLeast"/>
    </w:pPr>
    <w:rPr>
      <w:caps/>
      <w:spacing w:val="-10"/>
      <w:kern w:val="28"/>
    </w:rPr>
  </w:style>
  <w:style w:type="character" w:styleId="HTML">
    <w:name w:val="HTML Keyboard"/>
    <w:rsid w:val="009F521E"/>
    <w:rPr>
      <w:rFonts w:ascii="Courier New" w:hAnsi="Courier New"/>
      <w:sz w:val="20"/>
      <w:szCs w:val="20"/>
      <w:lang w:val="ru-RU" w:bidi="ar-SA"/>
    </w:rPr>
  </w:style>
  <w:style w:type="paragraph" w:styleId="aff6">
    <w:name w:val="Normal (Web)"/>
    <w:basedOn w:val="a"/>
    <w:rsid w:val="009F521E"/>
    <w:rPr>
      <w:rFonts w:ascii="Times New Roman" w:hAnsi="Times New Roman"/>
      <w:sz w:val="24"/>
      <w:szCs w:val="24"/>
    </w:rPr>
  </w:style>
  <w:style w:type="paragraph" w:styleId="60">
    <w:name w:val="toc 6"/>
    <w:basedOn w:val="a"/>
    <w:next w:val="a"/>
    <w:autoRedefine/>
    <w:semiHidden/>
    <w:rsid w:val="009F521E"/>
    <w:pPr>
      <w:spacing w:before="0"/>
      <w:ind w:left="1200"/>
      <w:jc w:val="left"/>
    </w:pPr>
    <w:rPr>
      <w:rFonts w:ascii="Times New Roman" w:hAnsi="Times New Roman"/>
      <w:sz w:val="20"/>
      <w:szCs w:val="20"/>
    </w:rPr>
  </w:style>
  <w:style w:type="paragraph" w:styleId="70">
    <w:name w:val="toc 7"/>
    <w:basedOn w:val="a"/>
    <w:next w:val="a"/>
    <w:autoRedefine/>
    <w:semiHidden/>
    <w:rsid w:val="009F521E"/>
    <w:pPr>
      <w:spacing w:before="0"/>
      <w:ind w:left="1440"/>
      <w:jc w:val="left"/>
    </w:pPr>
    <w:rPr>
      <w:rFonts w:ascii="Times New Roman" w:hAnsi="Times New Roman"/>
      <w:sz w:val="20"/>
      <w:szCs w:val="20"/>
    </w:rPr>
  </w:style>
  <w:style w:type="paragraph" w:styleId="80">
    <w:name w:val="toc 8"/>
    <w:basedOn w:val="a"/>
    <w:next w:val="a"/>
    <w:autoRedefine/>
    <w:semiHidden/>
    <w:rsid w:val="009F521E"/>
    <w:pPr>
      <w:spacing w:before="0"/>
      <w:ind w:left="1680"/>
      <w:jc w:val="left"/>
    </w:pPr>
    <w:rPr>
      <w:rFonts w:ascii="Times New Roman" w:hAnsi="Times New Roman"/>
      <w:sz w:val="20"/>
      <w:szCs w:val="20"/>
    </w:rPr>
  </w:style>
  <w:style w:type="paragraph" w:styleId="90">
    <w:name w:val="toc 9"/>
    <w:basedOn w:val="a"/>
    <w:next w:val="a"/>
    <w:autoRedefine/>
    <w:semiHidden/>
    <w:rsid w:val="009F521E"/>
    <w:pPr>
      <w:spacing w:before="0"/>
      <w:ind w:left="1920"/>
      <w:jc w:val="left"/>
    </w:pPr>
    <w:rPr>
      <w:rFonts w:ascii="Times New Roman" w:hAnsi="Times New Roman"/>
      <w:sz w:val="20"/>
      <w:szCs w:val="20"/>
    </w:rPr>
  </w:style>
  <w:style w:type="character" w:styleId="HTML0">
    <w:name w:val="HTML Definition"/>
    <w:rsid w:val="009F521E"/>
    <w:rPr>
      <w:i/>
      <w:iCs/>
      <w:sz w:val="24"/>
      <w:lang w:val="ru-RU" w:bidi="ar-SA"/>
    </w:rPr>
  </w:style>
  <w:style w:type="paragraph" w:styleId="25">
    <w:name w:val="Body Text 2"/>
    <w:basedOn w:val="a"/>
    <w:rsid w:val="009F521E"/>
    <w:pPr>
      <w:spacing w:after="120" w:line="480" w:lineRule="auto"/>
    </w:pPr>
  </w:style>
  <w:style w:type="paragraph" w:styleId="34">
    <w:name w:val="Body Text 3"/>
    <w:basedOn w:val="a"/>
    <w:rsid w:val="009F521E"/>
    <w:pPr>
      <w:spacing w:after="120"/>
    </w:pPr>
    <w:rPr>
      <w:sz w:val="16"/>
      <w:szCs w:val="16"/>
    </w:rPr>
  </w:style>
  <w:style w:type="paragraph" w:styleId="35">
    <w:name w:val="Body Text Indent 3"/>
    <w:basedOn w:val="a"/>
    <w:rsid w:val="009F521E"/>
    <w:pPr>
      <w:spacing w:after="120"/>
      <w:ind w:left="283"/>
    </w:pPr>
    <w:rPr>
      <w:sz w:val="16"/>
      <w:szCs w:val="16"/>
    </w:rPr>
  </w:style>
  <w:style w:type="character" w:styleId="HTML1">
    <w:name w:val="HTML Typewriter"/>
    <w:rsid w:val="009F521E"/>
    <w:rPr>
      <w:rFonts w:ascii="Courier New" w:hAnsi="Courier New"/>
      <w:sz w:val="20"/>
      <w:szCs w:val="20"/>
      <w:lang w:val="ru-RU" w:bidi="ar-SA"/>
    </w:rPr>
  </w:style>
  <w:style w:type="paragraph" w:styleId="aff7">
    <w:name w:val="Salutation"/>
    <w:basedOn w:val="a"/>
    <w:next w:val="a"/>
    <w:rsid w:val="009F521E"/>
  </w:style>
  <w:style w:type="paragraph" w:styleId="aff8">
    <w:name w:val="Closing"/>
    <w:basedOn w:val="a"/>
    <w:rsid w:val="009F521E"/>
    <w:pPr>
      <w:ind w:left="4252"/>
    </w:pPr>
  </w:style>
  <w:style w:type="character" w:styleId="aff9">
    <w:name w:val="Strong"/>
    <w:qFormat/>
    <w:rsid w:val="009F521E"/>
    <w:rPr>
      <w:b/>
      <w:bCs/>
      <w:sz w:val="24"/>
      <w:lang w:val="ru-RU" w:bidi="ar-SA"/>
    </w:rPr>
  </w:style>
  <w:style w:type="paragraph" w:styleId="affa">
    <w:name w:val="Document Map"/>
    <w:basedOn w:val="a"/>
    <w:semiHidden/>
    <w:rsid w:val="009F521E"/>
    <w:pPr>
      <w:shd w:val="clear" w:color="auto" w:fill="000080"/>
    </w:pPr>
    <w:rPr>
      <w:rFonts w:ascii="Tahoma" w:hAnsi="Tahoma" w:cs="Tahoma"/>
    </w:rPr>
  </w:style>
  <w:style w:type="paragraph" w:styleId="61">
    <w:name w:val="index 6"/>
    <w:basedOn w:val="a"/>
    <w:next w:val="a"/>
    <w:autoRedefine/>
    <w:semiHidden/>
    <w:rsid w:val="009F521E"/>
    <w:pPr>
      <w:ind w:left="1320" w:hanging="220"/>
    </w:pPr>
  </w:style>
  <w:style w:type="paragraph" w:styleId="71">
    <w:name w:val="index 7"/>
    <w:basedOn w:val="a"/>
    <w:next w:val="a"/>
    <w:autoRedefine/>
    <w:semiHidden/>
    <w:rsid w:val="009F521E"/>
    <w:pPr>
      <w:ind w:left="1540" w:hanging="220"/>
    </w:pPr>
  </w:style>
  <w:style w:type="paragraph" w:styleId="81">
    <w:name w:val="index 8"/>
    <w:basedOn w:val="a"/>
    <w:next w:val="a"/>
    <w:autoRedefine/>
    <w:semiHidden/>
    <w:rsid w:val="009F521E"/>
    <w:pPr>
      <w:ind w:left="1760" w:hanging="220"/>
    </w:pPr>
  </w:style>
  <w:style w:type="paragraph" w:styleId="91">
    <w:name w:val="index 9"/>
    <w:basedOn w:val="a"/>
    <w:next w:val="a"/>
    <w:autoRedefine/>
    <w:semiHidden/>
    <w:rsid w:val="009F521E"/>
    <w:pPr>
      <w:ind w:left="1980" w:hanging="220"/>
    </w:pPr>
  </w:style>
  <w:style w:type="paragraph" w:styleId="affb">
    <w:name w:val="Message Header"/>
    <w:basedOn w:val="a"/>
    <w:link w:val="affc"/>
    <w:rsid w:val="009F521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Revision"/>
    <w:hidden/>
    <w:uiPriority w:val="99"/>
    <w:semiHidden/>
    <w:rsid w:val="004D0955"/>
    <w:rPr>
      <w:rFonts w:ascii="Garamond" w:hAnsi="Garamond"/>
      <w:sz w:val="26"/>
      <w:szCs w:val="18"/>
      <w:lang w:eastAsia="en-US"/>
    </w:rPr>
  </w:style>
  <w:style w:type="paragraph" w:customStyle="1" w:styleId="36">
    <w:name w:val="Цитата3"/>
    <w:basedOn w:val="a"/>
    <w:rsid w:val="00524A46"/>
    <w:pPr>
      <w:suppressAutoHyphens/>
      <w:spacing w:before="0"/>
      <w:ind w:left="-567" w:right="-483" w:hanging="567"/>
    </w:pPr>
    <w:rPr>
      <w:rFonts w:ascii="Times New Roman" w:hAnsi="Times New Roman"/>
      <w:sz w:val="28"/>
      <w:szCs w:val="20"/>
      <w:lang w:eastAsia="ar-SA"/>
    </w:rPr>
  </w:style>
  <w:style w:type="character" w:customStyle="1" w:styleId="affff3">
    <w:name w:val="Основной текст_"/>
    <w:link w:val="17"/>
    <w:rsid w:val="00524A46"/>
    <w:rPr>
      <w:spacing w:val="30"/>
      <w:sz w:val="68"/>
      <w:szCs w:val="68"/>
      <w:shd w:val="clear" w:color="auto" w:fill="FFFFFF"/>
    </w:rPr>
  </w:style>
  <w:style w:type="paragraph" w:customStyle="1" w:styleId="17">
    <w:name w:val="Основной текст1"/>
    <w:basedOn w:val="a"/>
    <w:link w:val="affff3"/>
    <w:rsid w:val="00524A46"/>
    <w:pPr>
      <w:widowControl w:val="0"/>
      <w:shd w:val="clear" w:color="auto" w:fill="FFFFFF"/>
      <w:spacing w:before="2400" w:line="880" w:lineRule="exact"/>
      <w:ind w:firstLine="0"/>
      <w:jc w:val="center"/>
    </w:pPr>
    <w:rPr>
      <w:rFonts w:ascii="Times New Roman" w:hAnsi="Times New Roman"/>
      <w:spacing w:val="30"/>
      <w:sz w:val="68"/>
      <w:szCs w:val="68"/>
      <w:lang w:eastAsia="ru-RU"/>
    </w:rPr>
  </w:style>
  <w:style w:type="paragraph" w:customStyle="1" w:styleId="18">
    <w:name w:val="Цитата1"/>
    <w:basedOn w:val="a"/>
    <w:rsid w:val="00974900"/>
    <w:pPr>
      <w:suppressAutoHyphens/>
      <w:spacing w:before="0"/>
      <w:ind w:left="-567" w:right="-483" w:hanging="567"/>
    </w:pPr>
    <w:rPr>
      <w:rFonts w:ascii="Times New Roman" w:hAnsi="Times New Roman"/>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608257">
      <w:bodyDiv w:val="1"/>
      <w:marLeft w:val="0"/>
      <w:marRight w:val="0"/>
      <w:marTop w:val="0"/>
      <w:marBottom w:val="0"/>
      <w:divBdr>
        <w:top w:val="none" w:sz="0" w:space="0" w:color="auto"/>
        <w:left w:val="none" w:sz="0" w:space="0" w:color="auto"/>
        <w:bottom w:val="none" w:sz="0" w:space="0" w:color="auto"/>
        <w:right w:val="none" w:sz="0" w:space="0" w:color="auto"/>
      </w:divBdr>
    </w:div>
    <w:div w:id="263266512">
      <w:bodyDiv w:val="1"/>
      <w:marLeft w:val="0"/>
      <w:marRight w:val="0"/>
      <w:marTop w:val="0"/>
      <w:marBottom w:val="0"/>
      <w:divBdr>
        <w:top w:val="none" w:sz="0" w:space="0" w:color="auto"/>
        <w:left w:val="none" w:sz="0" w:space="0" w:color="auto"/>
        <w:bottom w:val="none" w:sz="0" w:space="0" w:color="auto"/>
        <w:right w:val="none" w:sz="0" w:space="0" w:color="auto"/>
      </w:divBdr>
    </w:div>
    <w:div w:id="282928837">
      <w:bodyDiv w:val="1"/>
      <w:marLeft w:val="0"/>
      <w:marRight w:val="0"/>
      <w:marTop w:val="0"/>
      <w:marBottom w:val="0"/>
      <w:divBdr>
        <w:top w:val="none" w:sz="0" w:space="0" w:color="auto"/>
        <w:left w:val="none" w:sz="0" w:space="0" w:color="auto"/>
        <w:bottom w:val="none" w:sz="0" w:space="0" w:color="auto"/>
        <w:right w:val="none" w:sz="0" w:space="0" w:color="auto"/>
      </w:divBdr>
    </w:div>
    <w:div w:id="311760207">
      <w:bodyDiv w:val="1"/>
      <w:marLeft w:val="0"/>
      <w:marRight w:val="0"/>
      <w:marTop w:val="0"/>
      <w:marBottom w:val="0"/>
      <w:divBdr>
        <w:top w:val="none" w:sz="0" w:space="0" w:color="auto"/>
        <w:left w:val="none" w:sz="0" w:space="0" w:color="auto"/>
        <w:bottom w:val="none" w:sz="0" w:space="0" w:color="auto"/>
        <w:right w:val="none" w:sz="0" w:space="0" w:color="auto"/>
      </w:divBdr>
    </w:div>
    <w:div w:id="463812056">
      <w:bodyDiv w:val="1"/>
      <w:marLeft w:val="0"/>
      <w:marRight w:val="0"/>
      <w:marTop w:val="0"/>
      <w:marBottom w:val="0"/>
      <w:divBdr>
        <w:top w:val="none" w:sz="0" w:space="0" w:color="auto"/>
        <w:left w:val="none" w:sz="0" w:space="0" w:color="auto"/>
        <w:bottom w:val="none" w:sz="0" w:space="0" w:color="auto"/>
        <w:right w:val="none" w:sz="0" w:space="0" w:color="auto"/>
      </w:divBdr>
    </w:div>
    <w:div w:id="638148224">
      <w:bodyDiv w:val="1"/>
      <w:marLeft w:val="0"/>
      <w:marRight w:val="0"/>
      <w:marTop w:val="0"/>
      <w:marBottom w:val="0"/>
      <w:divBdr>
        <w:top w:val="none" w:sz="0" w:space="0" w:color="auto"/>
        <w:left w:val="none" w:sz="0" w:space="0" w:color="auto"/>
        <w:bottom w:val="none" w:sz="0" w:space="0" w:color="auto"/>
        <w:right w:val="none" w:sz="0" w:space="0" w:color="auto"/>
      </w:divBdr>
    </w:div>
    <w:div w:id="737021072">
      <w:bodyDiv w:val="1"/>
      <w:marLeft w:val="0"/>
      <w:marRight w:val="0"/>
      <w:marTop w:val="0"/>
      <w:marBottom w:val="0"/>
      <w:divBdr>
        <w:top w:val="none" w:sz="0" w:space="0" w:color="auto"/>
        <w:left w:val="none" w:sz="0" w:space="0" w:color="auto"/>
        <w:bottom w:val="none" w:sz="0" w:space="0" w:color="auto"/>
        <w:right w:val="none" w:sz="0" w:space="0" w:color="auto"/>
      </w:divBdr>
    </w:div>
    <w:div w:id="824665667">
      <w:bodyDiv w:val="1"/>
      <w:marLeft w:val="0"/>
      <w:marRight w:val="0"/>
      <w:marTop w:val="0"/>
      <w:marBottom w:val="0"/>
      <w:divBdr>
        <w:top w:val="none" w:sz="0" w:space="0" w:color="auto"/>
        <w:left w:val="none" w:sz="0" w:space="0" w:color="auto"/>
        <w:bottom w:val="none" w:sz="0" w:space="0" w:color="auto"/>
        <w:right w:val="none" w:sz="0" w:space="0" w:color="auto"/>
      </w:divBdr>
    </w:div>
    <w:div w:id="1024330121">
      <w:bodyDiv w:val="1"/>
      <w:marLeft w:val="0"/>
      <w:marRight w:val="0"/>
      <w:marTop w:val="0"/>
      <w:marBottom w:val="0"/>
      <w:divBdr>
        <w:top w:val="none" w:sz="0" w:space="0" w:color="auto"/>
        <w:left w:val="none" w:sz="0" w:space="0" w:color="auto"/>
        <w:bottom w:val="none" w:sz="0" w:space="0" w:color="auto"/>
        <w:right w:val="none" w:sz="0" w:space="0" w:color="auto"/>
      </w:divBdr>
    </w:div>
    <w:div w:id="1127510102">
      <w:bodyDiv w:val="1"/>
      <w:marLeft w:val="0"/>
      <w:marRight w:val="0"/>
      <w:marTop w:val="0"/>
      <w:marBottom w:val="0"/>
      <w:divBdr>
        <w:top w:val="none" w:sz="0" w:space="0" w:color="auto"/>
        <w:left w:val="none" w:sz="0" w:space="0" w:color="auto"/>
        <w:bottom w:val="none" w:sz="0" w:space="0" w:color="auto"/>
        <w:right w:val="none" w:sz="0" w:space="0" w:color="auto"/>
      </w:divBdr>
    </w:div>
    <w:div w:id="1207371310">
      <w:bodyDiv w:val="1"/>
      <w:marLeft w:val="0"/>
      <w:marRight w:val="0"/>
      <w:marTop w:val="0"/>
      <w:marBottom w:val="0"/>
      <w:divBdr>
        <w:top w:val="none" w:sz="0" w:space="0" w:color="auto"/>
        <w:left w:val="none" w:sz="0" w:space="0" w:color="auto"/>
        <w:bottom w:val="none" w:sz="0" w:space="0" w:color="auto"/>
        <w:right w:val="none" w:sz="0" w:space="0" w:color="auto"/>
      </w:divBdr>
    </w:div>
    <w:div w:id="1242761313">
      <w:bodyDiv w:val="1"/>
      <w:marLeft w:val="0"/>
      <w:marRight w:val="0"/>
      <w:marTop w:val="0"/>
      <w:marBottom w:val="0"/>
      <w:divBdr>
        <w:top w:val="none" w:sz="0" w:space="0" w:color="auto"/>
        <w:left w:val="none" w:sz="0" w:space="0" w:color="auto"/>
        <w:bottom w:val="none" w:sz="0" w:space="0" w:color="auto"/>
        <w:right w:val="none" w:sz="0" w:space="0" w:color="auto"/>
      </w:divBdr>
    </w:div>
    <w:div w:id="1314598111">
      <w:bodyDiv w:val="1"/>
      <w:marLeft w:val="0"/>
      <w:marRight w:val="0"/>
      <w:marTop w:val="0"/>
      <w:marBottom w:val="0"/>
      <w:divBdr>
        <w:top w:val="none" w:sz="0" w:space="0" w:color="auto"/>
        <w:left w:val="none" w:sz="0" w:space="0" w:color="auto"/>
        <w:bottom w:val="none" w:sz="0" w:space="0" w:color="auto"/>
        <w:right w:val="none" w:sz="0" w:space="0" w:color="auto"/>
      </w:divBdr>
    </w:div>
    <w:div w:id="1378431937">
      <w:bodyDiv w:val="1"/>
      <w:marLeft w:val="0"/>
      <w:marRight w:val="0"/>
      <w:marTop w:val="0"/>
      <w:marBottom w:val="0"/>
      <w:divBdr>
        <w:top w:val="none" w:sz="0" w:space="0" w:color="auto"/>
        <w:left w:val="none" w:sz="0" w:space="0" w:color="auto"/>
        <w:bottom w:val="none" w:sz="0" w:space="0" w:color="auto"/>
        <w:right w:val="none" w:sz="0" w:space="0" w:color="auto"/>
      </w:divBdr>
    </w:div>
    <w:div w:id="1577934731">
      <w:bodyDiv w:val="1"/>
      <w:marLeft w:val="0"/>
      <w:marRight w:val="0"/>
      <w:marTop w:val="0"/>
      <w:marBottom w:val="0"/>
      <w:divBdr>
        <w:top w:val="none" w:sz="0" w:space="0" w:color="auto"/>
        <w:left w:val="none" w:sz="0" w:space="0" w:color="auto"/>
        <w:bottom w:val="none" w:sz="0" w:space="0" w:color="auto"/>
        <w:right w:val="none" w:sz="0" w:space="0" w:color="auto"/>
      </w:divBdr>
    </w:div>
    <w:div w:id="1686319488">
      <w:bodyDiv w:val="1"/>
      <w:marLeft w:val="0"/>
      <w:marRight w:val="0"/>
      <w:marTop w:val="0"/>
      <w:marBottom w:val="0"/>
      <w:divBdr>
        <w:top w:val="none" w:sz="0" w:space="0" w:color="auto"/>
        <w:left w:val="none" w:sz="0" w:space="0" w:color="auto"/>
        <w:bottom w:val="none" w:sz="0" w:space="0" w:color="auto"/>
        <w:right w:val="none" w:sz="0" w:space="0" w:color="auto"/>
      </w:divBdr>
    </w:div>
    <w:div w:id="1699886738">
      <w:bodyDiv w:val="1"/>
      <w:marLeft w:val="0"/>
      <w:marRight w:val="0"/>
      <w:marTop w:val="0"/>
      <w:marBottom w:val="0"/>
      <w:divBdr>
        <w:top w:val="none" w:sz="0" w:space="0" w:color="auto"/>
        <w:left w:val="none" w:sz="0" w:space="0" w:color="auto"/>
        <w:bottom w:val="none" w:sz="0" w:space="0" w:color="auto"/>
        <w:right w:val="none" w:sz="0" w:space="0" w:color="auto"/>
      </w:divBdr>
    </w:div>
    <w:div w:id="1702242531">
      <w:bodyDiv w:val="1"/>
      <w:marLeft w:val="0"/>
      <w:marRight w:val="0"/>
      <w:marTop w:val="0"/>
      <w:marBottom w:val="0"/>
      <w:divBdr>
        <w:top w:val="none" w:sz="0" w:space="0" w:color="auto"/>
        <w:left w:val="none" w:sz="0" w:space="0" w:color="auto"/>
        <w:bottom w:val="none" w:sz="0" w:space="0" w:color="auto"/>
        <w:right w:val="none" w:sz="0" w:space="0" w:color="auto"/>
      </w:divBdr>
    </w:div>
    <w:div w:id="1717467747">
      <w:bodyDiv w:val="1"/>
      <w:marLeft w:val="0"/>
      <w:marRight w:val="0"/>
      <w:marTop w:val="0"/>
      <w:marBottom w:val="0"/>
      <w:divBdr>
        <w:top w:val="none" w:sz="0" w:space="0" w:color="auto"/>
        <w:left w:val="none" w:sz="0" w:space="0" w:color="auto"/>
        <w:bottom w:val="none" w:sz="0" w:space="0" w:color="auto"/>
        <w:right w:val="none" w:sz="0" w:space="0" w:color="auto"/>
      </w:divBdr>
    </w:div>
    <w:div w:id="1751582380">
      <w:bodyDiv w:val="1"/>
      <w:marLeft w:val="0"/>
      <w:marRight w:val="0"/>
      <w:marTop w:val="0"/>
      <w:marBottom w:val="0"/>
      <w:divBdr>
        <w:top w:val="none" w:sz="0" w:space="0" w:color="auto"/>
        <w:left w:val="none" w:sz="0" w:space="0" w:color="auto"/>
        <w:bottom w:val="none" w:sz="0" w:space="0" w:color="auto"/>
        <w:right w:val="none" w:sz="0" w:space="0" w:color="auto"/>
      </w:divBdr>
    </w:div>
    <w:div w:id="1905027298">
      <w:bodyDiv w:val="1"/>
      <w:marLeft w:val="0"/>
      <w:marRight w:val="0"/>
      <w:marTop w:val="0"/>
      <w:marBottom w:val="0"/>
      <w:divBdr>
        <w:top w:val="none" w:sz="0" w:space="0" w:color="auto"/>
        <w:left w:val="none" w:sz="0" w:space="0" w:color="auto"/>
        <w:bottom w:val="none" w:sz="0" w:space="0" w:color="auto"/>
        <w:right w:val="none" w:sz="0" w:space="0" w:color="auto"/>
      </w:divBdr>
    </w:div>
    <w:div w:id="1976064318">
      <w:bodyDiv w:val="1"/>
      <w:marLeft w:val="0"/>
      <w:marRight w:val="0"/>
      <w:marTop w:val="0"/>
      <w:marBottom w:val="0"/>
      <w:divBdr>
        <w:top w:val="none" w:sz="0" w:space="0" w:color="auto"/>
        <w:left w:val="none" w:sz="0" w:space="0" w:color="auto"/>
        <w:bottom w:val="none" w:sz="0" w:space="0" w:color="auto"/>
        <w:right w:val="none" w:sz="0" w:space="0" w:color="auto"/>
      </w:divBdr>
    </w:div>
    <w:div w:id="1978337175">
      <w:bodyDiv w:val="1"/>
      <w:marLeft w:val="0"/>
      <w:marRight w:val="0"/>
      <w:marTop w:val="0"/>
      <w:marBottom w:val="0"/>
      <w:divBdr>
        <w:top w:val="none" w:sz="0" w:space="0" w:color="auto"/>
        <w:left w:val="none" w:sz="0" w:space="0" w:color="auto"/>
        <w:bottom w:val="none" w:sz="0" w:space="0" w:color="auto"/>
        <w:right w:val="none" w:sz="0" w:space="0" w:color="auto"/>
      </w:divBdr>
    </w:div>
    <w:div w:id="1979411260">
      <w:bodyDiv w:val="1"/>
      <w:marLeft w:val="0"/>
      <w:marRight w:val="0"/>
      <w:marTop w:val="0"/>
      <w:marBottom w:val="0"/>
      <w:divBdr>
        <w:top w:val="none" w:sz="0" w:space="0" w:color="auto"/>
        <w:left w:val="none" w:sz="0" w:space="0" w:color="auto"/>
        <w:bottom w:val="none" w:sz="0" w:space="0" w:color="auto"/>
        <w:right w:val="none" w:sz="0" w:space="0" w:color="auto"/>
      </w:divBdr>
    </w:div>
    <w:div w:id="2067021387">
      <w:bodyDiv w:val="1"/>
      <w:marLeft w:val="0"/>
      <w:marRight w:val="0"/>
      <w:marTop w:val="0"/>
      <w:marBottom w:val="0"/>
      <w:divBdr>
        <w:top w:val="none" w:sz="0" w:space="0" w:color="auto"/>
        <w:left w:val="none" w:sz="0" w:space="0" w:color="auto"/>
        <w:bottom w:val="none" w:sz="0" w:space="0" w:color="auto"/>
        <w:right w:val="none" w:sz="0" w:space="0" w:color="auto"/>
      </w:divBdr>
    </w:div>
    <w:div w:id="2093041350">
      <w:bodyDiv w:val="1"/>
      <w:marLeft w:val="0"/>
      <w:marRight w:val="0"/>
      <w:marTop w:val="0"/>
      <w:marBottom w:val="0"/>
      <w:divBdr>
        <w:top w:val="none" w:sz="0" w:space="0" w:color="auto"/>
        <w:left w:val="none" w:sz="0" w:space="0" w:color="auto"/>
        <w:bottom w:val="none" w:sz="0" w:space="0" w:color="auto"/>
        <w:right w:val="none" w:sz="0" w:space="0" w:color="auto"/>
      </w:divBdr>
    </w:div>
    <w:div w:id="21453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BB0D-96F5-40D4-BE86-93475A329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5006</Words>
  <Characters>28539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PFR034</Company>
  <LinksUpToDate>false</LinksUpToDate>
  <CharactersWithSpaces>33479</CharactersWithSpaces>
  <SharedDoc>false</SharedDoc>
  <HLinks>
    <vt:vector size="384" baseType="variant">
      <vt:variant>
        <vt:i4>8323128</vt:i4>
      </vt:variant>
      <vt:variant>
        <vt:i4>381</vt:i4>
      </vt:variant>
      <vt:variant>
        <vt:i4>0</vt:i4>
      </vt:variant>
      <vt:variant>
        <vt:i4>5</vt:i4>
      </vt:variant>
      <vt:variant>
        <vt:lpwstr>consultantplus://offline/ref=4267E3766179AC30C5BFC6C285A032CB5506860F0587509E22D6C8D1E2EAC011444C2F6BD758g1c6K</vt:lpwstr>
      </vt:variant>
      <vt:variant>
        <vt:lpwstr/>
      </vt:variant>
      <vt:variant>
        <vt:i4>1441843</vt:i4>
      </vt:variant>
      <vt:variant>
        <vt:i4>374</vt:i4>
      </vt:variant>
      <vt:variant>
        <vt:i4>0</vt:i4>
      </vt:variant>
      <vt:variant>
        <vt:i4>5</vt:i4>
      </vt:variant>
      <vt:variant>
        <vt:lpwstr/>
      </vt:variant>
      <vt:variant>
        <vt:lpwstr>_Toc527043508</vt:lpwstr>
      </vt:variant>
      <vt:variant>
        <vt:i4>1441843</vt:i4>
      </vt:variant>
      <vt:variant>
        <vt:i4>368</vt:i4>
      </vt:variant>
      <vt:variant>
        <vt:i4>0</vt:i4>
      </vt:variant>
      <vt:variant>
        <vt:i4>5</vt:i4>
      </vt:variant>
      <vt:variant>
        <vt:lpwstr/>
      </vt:variant>
      <vt:variant>
        <vt:lpwstr>_Toc527043507</vt:lpwstr>
      </vt:variant>
      <vt:variant>
        <vt:i4>1441843</vt:i4>
      </vt:variant>
      <vt:variant>
        <vt:i4>362</vt:i4>
      </vt:variant>
      <vt:variant>
        <vt:i4>0</vt:i4>
      </vt:variant>
      <vt:variant>
        <vt:i4>5</vt:i4>
      </vt:variant>
      <vt:variant>
        <vt:lpwstr/>
      </vt:variant>
      <vt:variant>
        <vt:lpwstr>_Toc527043506</vt:lpwstr>
      </vt:variant>
      <vt:variant>
        <vt:i4>1441843</vt:i4>
      </vt:variant>
      <vt:variant>
        <vt:i4>356</vt:i4>
      </vt:variant>
      <vt:variant>
        <vt:i4>0</vt:i4>
      </vt:variant>
      <vt:variant>
        <vt:i4>5</vt:i4>
      </vt:variant>
      <vt:variant>
        <vt:lpwstr/>
      </vt:variant>
      <vt:variant>
        <vt:lpwstr>_Toc527043505</vt:lpwstr>
      </vt:variant>
      <vt:variant>
        <vt:i4>1441843</vt:i4>
      </vt:variant>
      <vt:variant>
        <vt:i4>350</vt:i4>
      </vt:variant>
      <vt:variant>
        <vt:i4>0</vt:i4>
      </vt:variant>
      <vt:variant>
        <vt:i4>5</vt:i4>
      </vt:variant>
      <vt:variant>
        <vt:lpwstr/>
      </vt:variant>
      <vt:variant>
        <vt:lpwstr>_Toc527043504</vt:lpwstr>
      </vt:variant>
      <vt:variant>
        <vt:i4>1441843</vt:i4>
      </vt:variant>
      <vt:variant>
        <vt:i4>344</vt:i4>
      </vt:variant>
      <vt:variant>
        <vt:i4>0</vt:i4>
      </vt:variant>
      <vt:variant>
        <vt:i4>5</vt:i4>
      </vt:variant>
      <vt:variant>
        <vt:lpwstr/>
      </vt:variant>
      <vt:variant>
        <vt:lpwstr>_Toc527043503</vt:lpwstr>
      </vt:variant>
      <vt:variant>
        <vt:i4>1441843</vt:i4>
      </vt:variant>
      <vt:variant>
        <vt:i4>338</vt:i4>
      </vt:variant>
      <vt:variant>
        <vt:i4>0</vt:i4>
      </vt:variant>
      <vt:variant>
        <vt:i4>5</vt:i4>
      </vt:variant>
      <vt:variant>
        <vt:lpwstr/>
      </vt:variant>
      <vt:variant>
        <vt:lpwstr>_Toc527043502</vt:lpwstr>
      </vt:variant>
      <vt:variant>
        <vt:i4>1441843</vt:i4>
      </vt:variant>
      <vt:variant>
        <vt:i4>332</vt:i4>
      </vt:variant>
      <vt:variant>
        <vt:i4>0</vt:i4>
      </vt:variant>
      <vt:variant>
        <vt:i4>5</vt:i4>
      </vt:variant>
      <vt:variant>
        <vt:lpwstr/>
      </vt:variant>
      <vt:variant>
        <vt:lpwstr>_Toc527043501</vt:lpwstr>
      </vt:variant>
      <vt:variant>
        <vt:i4>1441843</vt:i4>
      </vt:variant>
      <vt:variant>
        <vt:i4>326</vt:i4>
      </vt:variant>
      <vt:variant>
        <vt:i4>0</vt:i4>
      </vt:variant>
      <vt:variant>
        <vt:i4>5</vt:i4>
      </vt:variant>
      <vt:variant>
        <vt:lpwstr/>
      </vt:variant>
      <vt:variant>
        <vt:lpwstr>_Toc527043500</vt:lpwstr>
      </vt:variant>
      <vt:variant>
        <vt:i4>2031666</vt:i4>
      </vt:variant>
      <vt:variant>
        <vt:i4>320</vt:i4>
      </vt:variant>
      <vt:variant>
        <vt:i4>0</vt:i4>
      </vt:variant>
      <vt:variant>
        <vt:i4>5</vt:i4>
      </vt:variant>
      <vt:variant>
        <vt:lpwstr/>
      </vt:variant>
      <vt:variant>
        <vt:lpwstr>_Toc527043499</vt:lpwstr>
      </vt:variant>
      <vt:variant>
        <vt:i4>2031666</vt:i4>
      </vt:variant>
      <vt:variant>
        <vt:i4>314</vt:i4>
      </vt:variant>
      <vt:variant>
        <vt:i4>0</vt:i4>
      </vt:variant>
      <vt:variant>
        <vt:i4>5</vt:i4>
      </vt:variant>
      <vt:variant>
        <vt:lpwstr/>
      </vt:variant>
      <vt:variant>
        <vt:lpwstr>_Toc527043498</vt:lpwstr>
      </vt:variant>
      <vt:variant>
        <vt:i4>2031666</vt:i4>
      </vt:variant>
      <vt:variant>
        <vt:i4>308</vt:i4>
      </vt:variant>
      <vt:variant>
        <vt:i4>0</vt:i4>
      </vt:variant>
      <vt:variant>
        <vt:i4>5</vt:i4>
      </vt:variant>
      <vt:variant>
        <vt:lpwstr/>
      </vt:variant>
      <vt:variant>
        <vt:lpwstr>_Toc527043497</vt:lpwstr>
      </vt:variant>
      <vt:variant>
        <vt:i4>2031666</vt:i4>
      </vt:variant>
      <vt:variant>
        <vt:i4>302</vt:i4>
      </vt:variant>
      <vt:variant>
        <vt:i4>0</vt:i4>
      </vt:variant>
      <vt:variant>
        <vt:i4>5</vt:i4>
      </vt:variant>
      <vt:variant>
        <vt:lpwstr/>
      </vt:variant>
      <vt:variant>
        <vt:lpwstr>_Toc527043496</vt:lpwstr>
      </vt:variant>
      <vt:variant>
        <vt:i4>2031666</vt:i4>
      </vt:variant>
      <vt:variant>
        <vt:i4>296</vt:i4>
      </vt:variant>
      <vt:variant>
        <vt:i4>0</vt:i4>
      </vt:variant>
      <vt:variant>
        <vt:i4>5</vt:i4>
      </vt:variant>
      <vt:variant>
        <vt:lpwstr/>
      </vt:variant>
      <vt:variant>
        <vt:lpwstr>_Toc527043495</vt:lpwstr>
      </vt:variant>
      <vt:variant>
        <vt:i4>2031666</vt:i4>
      </vt:variant>
      <vt:variant>
        <vt:i4>290</vt:i4>
      </vt:variant>
      <vt:variant>
        <vt:i4>0</vt:i4>
      </vt:variant>
      <vt:variant>
        <vt:i4>5</vt:i4>
      </vt:variant>
      <vt:variant>
        <vt:lpwstr/>
      </vt:variant>
      <vt:variant>
        <vt:lpwstr>_Toc527043494</vt:lpwstr>
      </vt:variant>
      <vt:variant>
        <vt:i4>2031666</vt:i4>
      </vt:variant>
      <vt:variant>
        <vt:i4>284</vt:i4>
      </vt:variant>
      <vt:variant>
        <vt:i4>0</vt:i4>
      </vt:variant>
      <vt:variant>
        <vt:i4>5</vt:i4>
      </vt:variant>
      <vt:variant>
        <vt:lpwstr/>
      </vt:variant>
      <vt:variant>
        <vt:lpwstr>_Toc527043493</vt:lpwstr>
      </vt:variant>
      <vt:variant>
        <vt:i4>2031666</vt:i4>
      </vt:variant>
      <vt:variant>
        <vt:i4>278</vt:i4>
      </vt:variant>
      <vt:variant>
        <vt:i4>0</vt:i4>
      </vt:variant>
      <vt:variant>
        <vt:i4>5</vt:i4>
      </vt:variant>
      <vt:variant>
        <vt:lpwstr/>
      </vt:variant>
      <vt:variant>
        <vt:lpwstr>_Toc527043492</vt:lpwstr>
      </vt:variant>
      <vt:variant>
        <vt:i4>2031666</vt:i4>
      </vt:variant>
      <vt:variant>
        <vt:i4>272</vt:i4>
      </vt:variant>
      <vt:variant>
        <vt:i4>0</vt:i4>
      </vt:variant>
      <vt:variant>
        <vt:i4>5</vt:i4>
      </vt:variant>
      <vt:variant>
        <vt:lpwstr/>
      </vt:variant>
      <vt:variant>
        <vt:lpwstr>_Toc527043491</vt:lpwstr>
      </vt:variant>
      <vt:variant>
        <vt:i4>2031666</vt:i4>
      </vt:variant>
      <vt:variant>
        <vt:i4>266</vt:i4>
      </vt:variant>
      <vt:variant>
        <vt:i4>0</vt:i4>
      </vt:variant>
      <vt:variant>
        <vt:i4>5</vt:i4>
      </vt:variant>
      <vt:variant>
        <vt:lpwstr/>
      </vt:variant>
      <vt:variant>
        <vt:lpwstr>_Toc527043490</vt:lpwstr>
      </vt:variant>
      <vt:variant>
        <vt:i4>1966130</vt:i4>
      </vt:variant>
      <vt:variant>
        <vt:i4>260</vt:i4>
      </vt:variant>
      <vt:variant>
        <vt:i4>0</vt:i4>
      </vt:variant>
      <vt:variant>
        <vt:i4>5</vt:i4>
      </vt:variant>
      <vt:variant>
        <vt:lpwstr/>
      </vt:variant>
      <vt:variant>
        <vt:lpwstr>_Toc527043489</vt:lpwstr>
      </vt:variant>
      <vt:variant>
        <vt:i4>1966130</vt:i4>
      </vt:variant>
      <vt:variant>
        <vt:i4>254</vt:i4>
      </vt:variant>
      <vt:variant>
        <vt:i4>0</vt:i4>
      </vt:variant>
      <vt:variant>
        <vt:i4>5</vt:i4>
      </vt:variant>
      <vt:variant>
        <vt:lpwstr/>
      </vt:variant>
      <vt:variant>
        <vt:lpwstr>_Toc527043488</vt:lpwstr>
      </vt:variant>
      <vt:variant>
        <vt:i4>1966130</vt:i4>
      </vt:variant>
      <vt:variant>
        <vt:i4>248</vt:i4>
      </vt:variant>
      <vt:variant>
        <vt:i4>0</vt:i4>
      </vt:variant>
      <vt:variant>
        <vt:i4>5</vt:i4>
      </vt:variant>
      <vt:variant>
        <vt:lpwstr/>
      </vt:variant>
      <vt:variant>
        <vt:lpwstr>_Toc527043487</vt:lpwstr>
      </vt:variant>
      <vt:variant>
        <vt:i4>1966130</vt:i4>
      </vt:variant>
      <vt:variant>
        <vt:i4>242</vt:i4>
      </vt:variant>
      <vt:variant>
        <vt:i4>0</vt:i4>
      </vt:variant>
      <vt:variant>
        <vt:i4>5</vt:i4>
      </vt:variant>
      <vt:variant>
        <vt:lpwstr/>
      </vt:variant>
      <vt:variant>
        <vt:lpwstr>_Toc527043486</vt:lpwstr>
      </vt:variant>
      <vt:variant>
        <vt:i4>1966130</vt:i4>
      </vt:variant>
      <vt:variant>
        <vt:i4>236</vt:i4>
      </vt:variant>
      <vt:variant>
        <vt:i4>0</vt:i4>
      </vt:variant>
      <vt:variant>
        <vt:i4>5</vt:i4>
      </vt:variant>
      <vt:variant>
        <vt:lpwstr/>
      </vt:variant>
      <vt:variant>
        <vt:lpwstr>_Toc527043485</vt:lpwstr>
      </vt:variant>
      <vt:variant>
        <vt:i4>1966130</vt:i4>
      </vt:variant>
      <vt:variant>
        <vt:i4>230</vt:i4>
      </vt:variant>
      <vt:variant>
        <vt:i4>0</vt:i4>
      </vt:variant>
      <vt:variant>
        <vt:i4>5</vt:i4>
      </vt:variant>
      <vt:variant>
        <vt:lpwstr/>
      </vt:variant>
      <vt:variant>
        <vt:lpwstr>_Toc527043484</vt:lpwstr>
      </vt:variant>
      <vt:variant>
        <vt:i4>1966130</vt:i4>
      </vt:variant>
      <vt:variant>
        <vt:i4>224</vt:i4>
      </vt:variant>
      <vt:variant>
        <vt:i4>0</vt:i4>
      </vt:variant>
      <vt:variant>
        <vt:i4>5</vt:i4>
      </vt:variant>
      <vt:variant>
        <vt:lpwstr/>
      </vt:variant>
      <vt:variant>
        <vt:lpwstr>_Toc527043483</vt:lpwstr>
      </vt:variant>
      <vt:variant>
        <vt:i4>1966130</vt:i4>
      </vt:variant>
      <vt:variant>
        <vt:i4>218</vt:i4>
      </vt:variant>
      <vt:variant>
        <vt:i4>0</vt:i4>
      </vt:variant>
      <vt:variant>
        <vt:i4>5</vt:i4>
      </vt:variant>
      <vt:variant>
        <vt:lpwstr/>
      </vt:variant>
      <vt:variant>
        <vt:lpwstr>_Toc527043482</vt:lpwstr>
      </vt:variant>
      <vt:variant>
        <vt:i4>1966130</vt:i4>
      </vt:variant>
      <vt:variant>
        <vt:i4>212</vt:i4>
      </vt:variant>
      <vt:variant>
        <vt:i4>0</vt:i4>
      </vt:variant>
      <vt:variant>
        <vt:i4>5</vt:i4>
      </vt:variant>
      <vt:variant>
        <vt:lpwstr/>
      </vt:variant>
      <vt:variant>
        <vt:lpwstr>_Toc527043481</vt:lpwstr>
      </vt:variant>
      <vt:variant>
        <vt:i4>1966130</vt:i4>
      </vt:variant>
      <vt:variant>
        <vt:i4>206</vt:i4>
      </vt:variant>
      <vt:variant>
        <vt:i4>0</vt:i4>
      </vt:variant>
      <vt:variant>
        <vt:i4>5</vt:i4>
      </vt:variant>
      <vt:variant>
        <vt:lpwstr/>
      </vt:variant>
      <vt:variant>
        <vt:lpwstr>_Toc527043480</vt:lpwstr>
      </vt:variant>
      <vt:variant>
        <vt:i4>1114162</vt:i4>
      </vt:variant>
      <vt:variant>
        <vt:i4>200</vt:i4>
      </vt:variant>
      <vt:variant>
        <vt:i4>0</vt:i4>
      </vt:variant>
      <vt:variant>
        <vt:i4>5</vt:i4>
      </vt:variant>
      <vt:variant>
        <vt:lpwstr/>
      </vt:variant>
      <vt:variant>
        <vt:lpwstr>_Toc527043479</vt:lpwstr>
      </vt:variant>
      <vt:variant>
        <vt:i4>1114162</vt:i4>
      </vt:variant>
      <vt:variant>
        <vt:i4>194</vt:i4>
      </vt:variant>
      <vt:variant>
        <vt:i4>0</vt:i4>
      </vt:variant>
      <vt:variant>
        <vt:i4>5</vt:i4>
      </vt:variant>
      <vt:variant>
        <vt:lpwstr/>
      </vt:variant>
      <vt:variant>
        <vt:lpwstr>_Toc527043478</vt:lpwstr>
      </vt:variant>
      <vt:variant>
        <vt:i4>1114162</vt:i4>
      </vt:variant>
      <vt:variant>
        <vt:i4>188</vt:i4>
      </vt:variant>
      <vt:variant>
        <vt:i4>0</vt:i4>
      </vt:variant>
      <vt:variant>
        <vt:i4>5</vt:i4>
      </vt:variant>
      <vt:variant>
        <vt:lpwstr/>
      </vt:variant>
      <vt:variant>
        <vt:lpwstr>_Toc527043477</vt:lpwstr>
      </vt:variant>
      <vt:variant>
        <vt:i4>1114162</vt:i4>
      </vt:variant>
      <vt:variant>
        <vt:i4>182</vt:i4>
      </vt:variant>
      <vt:variant>
        <vt:i4>0</vt:i4>
      </vt:variant>
      <vt:variant>
        <vt:i4>5</vt:i4>
      </vt:variant>
      <vt:variant>
        <vt:lpwstr/>
      </vt:variant>
      <vt:variant>
        <vt:lpwstr>_Toc527043476</vt:lpwstr>
      </vt:variant>
      <vt:variant>
        <vt:i4>1114162</vt:i4>
      </vt:variant>
      <vt:variant>
        <vt:i4>176</vt:i4>
      </vt:variant>
      <vt:variant>
        <vt:i4>0</vt:i4>
      </vt:variant>
      <vt:variant>
        <vt:i4>5</vt:i4>
      </vt:variant>
      <vt:variant>
        <vt:lpwstr/>
      </vt:variant>
      <vt:variant>
        <vt:lpwstr>_Toc527043475</vt:lpwstr>
      </vt:variant>
      <vt:variant>
        <vt:i4>1114162</vt:i4>
      </vt:variant>
      <vt:variant>
        <vt:i4>170</vt:i4>
      </vt:variant>
      <vt:variant>
        <vt:i4>0</vt:i4>
      </vt:variant>
      <vt:variant>
        <vt:i4>5</vt:i4>
      </vt:variant>
      <vt:variant>
        <vt:lpwstr/>
      </vt:variant>
      <vt:variant>
        <vt:lpwstr>_Toc527043474</vt:lpwstr>
      </vt:variant>
      <vt:variant>
        <vt:i4>1114162</vt:i4>
      </vt:variant>
      <vt:variant>
        <vt:i4>164</vt:i4>
      </vt:variant>
      <vt:variant>
        <vt:i4>0</vt:i4>
      </vt:variant>
      <vt:variant>
        <vt:i4>5</vt:i4>
      </vt:variant>
      <vt:variant>
        <vt:lpwstr/>
      </vt:variant>
      <vt:variant>
        <vt:lpwstr>_Toc527043473</vt:lpwstr>
      </vt:variant>
      <vt:variant>
        <vt:i4>1114162</vt:i4>
      </vt:variant>
      <vt:variant>
        <vt:i4>158</vt:i4>
      </vt:variant>
      <vt:variant>
        <vt:i4>0</vt:i4>
      </vt:variant>
      <vt:variant>
        <vt:i4>5</vt:i4>
      </vt:variant>
      <vt:variant>
        <vt:lpwstr/>
      </vt:variant>
      <vt:variant>
        <vt:lpwstr>_Toc527043472</vt:lpwstr>
      </vt:variant>
      <vt:variant>
        <vt:i4>1114162</vt:i4>
      </vt:variant>
      <vt:variant>
        <vt:i4>152</vt:i4>
      </vt:variant>
      <vt:variant>
        <vt:i4>0</vt:i4>
      </vt:variant>
      <vt:variant>
        <vt:i4>5</vt:i4>
      </vt:variant>
      <vt:variant>
        <vt:lpwstr/>
      </vt:variant>
      <vt:variant>
        <vt:lpwstr>_Toc527043471</vt:lpwstr>
      </vt:variant>
      <vt:variant>
        <vt:i4>1114162</vt:i4>
      </vt:variant>
      <vt:variant>
        <vt:i4>146</vt:i4>
      </vt:variant>
      <vt:variant>
        <vt:i4>0</vt:i4>
      </vt:variant>
      <vt:variant>
        <vt:i4>5</vt:i4>
      </vt:variant>
      <vt:variant>
        <vt:lpwstr/>
      </vt:variant>
      <vt:variant>
        <vt:lpwstr>_Toc527043470</vt:lpwstr>
      </vt:variant>
      <vt:variant>
        <vt:i4>1048626</vt:i4>
      </vt:variant>
      <vt:variant>
        <vt:i4>140</vt:i4>
      </vt:variant>
      <vt:variant>
        <vt:i4>0</vt:i4>
      </vt:variant>
      <vt:variant>
        <vt:i4>5</vt:i4>
      </vt:variant>
      <vt:variant>
        <vt:lpwstr/>
      </vt:variant>
      <vt:variant>
        <vt:lpwstr>_Toc527043469</vt:lpwstr>
      </vt:variant>
      <vt:variant>
        <vt:i4>1048626</vt:i4>
      </vt:variant>
      <vt:variant>
        <vt:i4>134</vt:i4>
      </vt:variant>
      <vt:variant>
        <vt:i4>0</vt:i4>
      </vt:variant>
      <vt:variant>
        <vt:i4>5</vt:i4>
      </vt:variant>
      <vt:variant>
        <vt:lpwstr/>
      </vt:variant>
      <vt:variant>
        <vt:lpwstr>_Toc527043468</vt:lpwstr>
      </vt:variant>
      <vt:variant>
        <vt:i4>1048626</vt:i4>
      </vt:variant>
      <vt:variant>
        <vt:i4>128</vt:i4>
      </vt:variant>
      <vt:variant>
        <vt:i4>0</vt:i4>
      </vt:variant>
      <vt:variant>
        <vt:i4>5</vt:i4>
      </vt:variant>
      <vt:variant>
        <vt:lpwstr/>
      </vt:variant>
      <vt:variant>
        <vt:lpwstr>_Toc527043467</vt:lpwstr>
      </vt:variant>
      <vt:variant>
        <vt:i4>1048626</vt:i4>
      </vt:variant>
      <vt:variant>
        <vt:i4>122</vt:i4>
      </vt:variant>
      <vt:variant>
        <vt:i4>0</vt:i4>
      </vt:variant>
      <vt:variant>
        <vt:i4>5</vt:i4>
      </vt:variant>
      <vt:variant>
        <vt:lpwstr/>
      </vt:variant>
      <vt:variant>
        <vt:lpwstr>_Toc527043466</vt:lpwstr>
      </vt:variant>
      <vt:variant>
        <vt:i4>1048626</vt:i4>
      </vt:variant>
      <vt:variant>
        <vt:i4>116</vt:i4>
      </vt:variant>
      <vt:variant>
        <vt:i4>0</vt:i4>
      </vt:variant>
      <vt:variant>
        <vt:i4>5</vt:i4>
      </vt:variant>
      <vt:variant>
        <vt:lpwstr/>
      </vt:variant>
      <vt:variant>
        <vt:lpwstr>_Toc527043465</vt:lpwstr>
      </vt:variant>
      <vt:variant>
        <vt:i4>1048626</vt:i4>
      </vt:variant>
      <vt:variant>
        <vt:i4>110</vt:i4>
      </vt:variant>
      <vt:variant>
        <vt:i4>0</vt:i4>
      </vt:variant>
      <vt:variant>
        <vt:i4>5</vt:i4>
      </vt:variant>
      <vt:variant>
        <vt:lpwstr/>
      </vt:variant>
      <vt:variant>
        <vt:lpwstr>_Toc527043464</vt:lpwstr>
      </vt:variant>
      <vt:variant>
        <vt:i4>1048626</vt:i4>
      </vt:variant>
      <vt:variant>
        <vt:i4>104</vt:i4>
      </vt:variant>
      <vt:variant>
        <vt:i4>0</vt:i4>
      </vt:variant>
      <vt:variant>
        <vt:i4>5</vt:i4>
      </vt:variant>
      <vt:variant>
        <vt:lpwstr/>
      </vt:variant>
      <vt:variant>
        <vt:lpwstr>_Toc527043463</vt:lpwstr>
      </vt:variant>
      <vt:variant>
        <vt:i4>1048626</vt:i4>
      </vt:variant>
      <vt:variant>
        <vt:i4>98</vt:i4>
      </vt:variant>
      <vt:variant>
        <vt:i4>0</vt:i4>
      </vt:variant>
      <vt:variant>
        <vt:i4>5</vt:i4>
      </vt:variant>
      <vt:variant>
        <vt:lpwstr/>
      </vt:variant>
      <vt:variant>
        <vt:lpwstr>_Toc527043462</vt:lpwstr>
      </vt:variant>
      <vt:variant>
        <vt:i4>1048626</vt:i4>
      </vt:variant>
      <vt:variant>
        <vt:i4>92</vt:i4>
      </vt:variant>
      <vt:variant>
        <vt:i4>0</vt:i4>
      </vt:variant>
      <vt:variant>
        <vt:i4>5</vt:i4>
      </vt:variant>
      <vt:variant>
        <vt:lpwstr/>
      </vt:variant>
      <vt:variant>
        <vt:lpwstr>_Toc527043461</vt:lpwstr>
      </vt:variant>
      <vt:variant>
        <vt:i4>1048626</vt:i4>
      </vt:variant>
      <vt:variant>
        <vt:i4>86</vt:i4>
      </vt:variant>
      <vt:variant>
        <vt:i4>0</vt:i4>
      </vt:variant>
      <vt:variant>
        <vt:i4>5</vt:i4>
      </vt:variant>
      <vt:variant>
        <vt:lpwstr/>
      </vt:variant>
      <vt:variant>
        <vt:lpwstr>_Toc527043460</vt:lpwstr>
      </vt:variant>
      <vt:variant>
        <vt:i4>1245234</vt:i4>
      </vt:variant>
      <vt:variant>
        <vt:i4>80</vt:i4>
      </vt:variant>
      <vt:variant>
        <vt:i4>0</vt:i4>
      </vt:variant>
      <vt:variant>
        <vt:i4>5</vt:i4>
      </vt:variant>
      <vt:variant>
        <vt:lpwstr/>
      </vt:variant>
      <vt:variant>
        <vt:lpwstr>_Toc527043459</vt:lpwstr>
      </vt:variant>
      <vt:variant>
        <vt:i4>1245234</vt:i4>
      </vt:variant>
      <vt:variant>
        <vt:i4>74</vt:i4>
      </vt:variant>
      <vt:variant>
        <vt:i4>0</vt:i4>
      </vt:variant>
      <vt:variant>
        <vt:i4>5</vt:i4>
      </vt:variant>
      <vt:variant>
        <vt:lpwstr/>
      </vt:variant>
      <vt:variant>
        <vt:lpwstr>_Toc527043458</vt:lpwstr>
      </vt:variant>
      <vt:variant>
        <vt:i4>1245234</vt:i4>
      </vt:variant>
      <vt:variant>
        <vt:i4>68</vt:i4>
      </vt:variant>
      <vt:variant>
        <vt:i4>0</vt:i4>
      </vt:variant>
      <vt:variant>
        <vt:i4>5</vt:i4>
      </vt:variant>
      <vt:variant>
        <vt:lpwstr/>
      </vt:variant>
      <vt:variant>
        <vt:lpwstr>_Toc527043457</vt:lpwstr>
      </vt:variant>
      <vt:variant>
        <vt:i4>1245234</vt:i4>
      </vt:variant>
      <vt:variant>
        <vt:i4>62</vt:i4>
      </vt:variant>
      <vt:variant>
        <vt:i4>0</vt:i4>
      </vt:variant>
      <vt:variant>
        <vt:i4>5</vt:i4>
      </vt:variant>
      <vt:variant>
        <vt:lpwstr/>
      </vt:variant>
      <vt:variant>
        <vt:lpwstr>_Toc527043456</vt:lpwstr>
      </vt:variant>
      <vt:variant>
        <vt:i4>1245234</vt:i4>
      </vt:variant>
      <vt:variant>
        <vt:i4>56</vt:i4>
      </vt:variant>
      <vt:variant>
        <vt:i4>0</vt:i4>
      </vt:variant>
      <vt:variant>
        <vt:i4>5</vt:i4>
      </vt:variant>
      <vt:variant>
        <vt:lpwstr/>
      </vt:variant>
      <vt:variant>
        <vt:lpwstr>_Toc527043455</vt:lpwstr>
      </vt:variant>
      <vt:variant>
        <vt:i4>1245234</vt:i4>
      </vt:variant>
      <vt:variant>
        <vt:i4>50</vt:i4>
      </vt:variant>
      <vt:variant>
        <vt:i4>0</vt:i4>
      </vt:variant>
      <vt:variant>
        <vt:i4>5</vt:i4>
      </vt:variant>
      <vt:variant>
        <vt:lpwstr/>
      </vt:variant>
      <vt:variant>
        <vt:lpwstr>_Toc527043454</vt:lpwstr>
      </vt:variant>
      <vt:variant>
        <vt:i4>1245234</vt:i4>
      </vt:variant>
      <vt:variant>
        <vt:i4>44</vt:i4>
      </vt:variant>
      <vt:variant>
        <vt:i4>0</vt:i4>
      </vt:variant>
      <vt:variant>
        <vt:i4>5</vt:i4>
      </vt:variant>
      <vt:variant>
        <vt:lpwstr/>
      </vt:variant>
      <vt:variant>
        <vt:lpwstr>_Toc527043453</vt:lpwstr>
      </vt:variant>
      <vt:variant>
        <vt:i4>1245234</vt:i4>
      </vt:variant>
      <vt:variant>
        <vt:i4>38</vt:i4>
      </vt:variant>
      <vt:variant>
        <vt:i4>0</vt:i4>
      </vt:variant>
      <vt:variant>
        <vt:i4>5</vt:i4>
      </vt:variant>
      <vt:variant>
        <vt:lpwstr/>
      </vt:variant>
      <vt:variant>
        <vt:lpwstr>_Toc527043452</vt:lpwstr>
      </vt:variant>
      <vt:variant>
        <vt:i4>1245234</vt:i4>
      </vt:variant>
      <vt:variant>
        <vt:i4>32</vt:i4>
      </vt:variant>
      <vt:variant>
        <vt:i4>0</vt:i4>
      </vt:variant>
      <vt:variant>
        <vt:i4>5</vt:i4>
      </vt:variant>
      <vt:variant>
        <vt:lpwstr/>
      </vt:variant>
      <vt:variant>
        <vt:lpwstr>_Toc527043451</vt:lpwstr>
      </vt:variant>
      <vt:variant>
        <vt:i4>1245234</vt:i4>
      </vt:variant>
      <vt:variant>
        <vt:i4>26</vt:i4>
      </vt:variant>
      <vt:variant>
        <vt:i4>0</vt:i4>
      </vt:variant>
      <vt:variant>
        <vt:i4>5</vt:i4>
      </vt:variant>
      <vt:variant>
        <vt:lpwstr/>
      </vt:variant>
      <vt:variant>
        <vt:lpwstr>_Toc527043450</vt:lpwstr>
      </vt:variant>
      <vt:variant>
        <vt:i4>1179698</vt:i4>
      </vt:variant>
      <vt:variant>
        <vt:i4>20</vt:i4>
      </vt:variant>
      <vt:variant>
        <vt:i4>0</vt:i4>
      </vt:variant>
      <vt:variant>
        <vt:i4>5</vt:i4>
      </vt:variant>
      <vt:variant>
        <vt:lpwstr/>
      </vt:variant>
      <vt:variant>
        <vt:lpwstr>_Toc527043449</vt:lpwstr>
      </vt:variant>
      <vt:variant>
        <vt:i4>1179698</vt:i4>
      </vt:variant>
      <vt:variant>
        <vt:i4>14</vt:i4>
      </vt:variant>
      <vt:variant>
        <vt:i4>0</vt:i4>
      </vt:variant>
      <vt:variant>
        <vt:i4>5</vt:i4>
      </vt:variant>
      <vt:variant>
        <vt:lpwstr/>
      </vt:variant>
      <vt:variant>
        <vt:lpwstr>_Toc527043448</vt:lpwstr>
      </vt:variant>
      <vt:variant>
        <vt:i4>1179698</vt:i4>
      </vt:variant>
      <vt:variant>
        <vt:i4>8</vt:i4>
      </vt:variant>
      <vt:variant>
        <vt:i4>0</vt:i4>
      </vt:variant>
      <vt:variant>
        <vt:i4>5</vt:i4>
      </vt:variant>
      <vt:variant>
        <vt:lpwstr/>
      </vt:variant>
      <vt:variant>
        <vt:lpwstr>_Toc527043447</vt:lpwstr>
      </vt:variant>
      <vt:variant>
        <vt:i4>1179698</vt:i4>
      </vt:variant>
      <vt:variant>
        <vt:i4>2</vt:i4>
      </vt:variant>
      <vt:variant>
        <vt:i4>0</vt:i4>
      </vt:variant>
      <vt:variant>
        <vt:i4>5</vt:i4>
      </vt:variant>
      <vt:variant>
        <vt:lpwstr/>
      </vt:variant>
      <vt:variant>
        <vt:lpwstr>_Toc527043446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034EvdokimovaDG</cp:lastModifiedBy>
  <cp:revision>21</cp:revision>
  <cp:lastPrinted>2021-06-15T08:43:00Z</cp:lastPrinted>
  <dcterms:created xsi:type="dcterms:W3CDTF">2021-06-15T06:54:00Z</dcterms:created>
  <dcterms:modified xsi:type="dcterms:W3CDTF">2021-10-22T08:34:00Z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1049</vt:i4>
  </property>
  <property fmtid="{D5CDD505-2E9C-101B-9397-08002B2CF9AE}" pid="3" name="Version">
    <vt:i4>2003051900</vt:i4>
  </property>
  <property fmtid="{D5CDD505-2E9C-101B-9397-08002B2CF9AE}" pid="4" name="UseDefaultLanguage">
    <vt:bool>true</vt:bool>
  </property>
</Properties>
</file>