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42B" w:rsidRPr="00BE44DA" w:rsidRDefault="00A4442B" w:rsidP="00902860">
      <w:pPr>
        <w:ind w:hanging="26"/>
        <w:jc w:val="center"/>
        <w:rPr>
          <w:rFonts w:ascii="Times New Roman" w:hAnsi="Times New Roman"/>
          <w:b/>
          <w:sz w:val="48"/>
        </w:rPr>
      </w:pPr>
    </w:p>
    <w:p w:rsidR="00A4442B" w:rsidRPr="00BE44DA" w:rsidRDefault="00A4442B" w:rsidP="00902860">
      <w:pPr>
        <w:ind w:hanging="26"/>
        <w:jc w:val="center"/>
        <w:rPr>
          <w:rFonts w:ascii="Times New Roman" w:hAnsi="Times New Roman"/>
          <w:b/>
          <w:sz w:val="48"/>
        </w:rPr>
      </w:pPr>
    </w:p>
    <w:p w:rsidR="00717F91" w:rsidRPr="00BE44DA" w:rsidRDefault="00717F91" w:rsidP="00902860">
      <w:pPr>
        <w:ind w:hanging="26"/>
        <w:jc w:val="center"/>
        <w:rPr>
          <w:rFonts w:ascii="Times New Roman" w:hAnsi="Times New Roman"/>
          <w:b/>
          <w:sz w:val="48"/>
        </w:rPr>
      </w:pPr>
    </w:p>
    <w:p w:rsidR="00717F91" w:rsidRDefault="00717F91" w:rsidP="00902860">
      <w:pPr>
        <w:ind w:hanging="26"/>
        <w:jc w:val="center"/>
        <w:rPr>
          <w:rFonts w:ascii="Times New Roman" w:hAnsi="Times New Roman"/>
          <w:b/>
          <w:sz w:val="48"/>
        </w:rPr>
      </w:pPr>
    </w:p>
    <w:p w:rsidR="00A96416" w:rsidRPr="00BE44DA" w:rsidRDefault="00A96416" w:rsidP="00902860">
      <w:pPr>
        <w:ind w:hanging="26"/>
        <w:jc w:val="center"/>
        <w:rPr>
          <w:rFonts w:ascii="Times New Roman" w:hAnsi="Times New Roman"/>
          <w:b/>
          <w:sz w:val="48"/>
        </w:rPr>
      </w:pPr>
    </w:p>
    <w:p w:rsidR="00A4442B" w:rsidRPr="00BE44DA" w:rsidRDefault="00A4442B" w:rsidP="00902860">
      <w:pPr>
        <w:ind w:hanging="26"/>
        <w:jc w:val="center"/>
        <w:rPr>
          <w:rFonts w:ascii="Times New Roman" w:hAnsi="Times New Roman"/>
          <w:b/>
          <w:sz w:val="48"/>
        </w:rPr>
      </w:pPr>
    </w:p>
    <w:p w:rsidR="00026B81" w:rsidRPr="00BE44DA" w:rsidRDefault="008E04F0" w:rsidP="00902860">
      <w:pPr>
        <w:pStyle w:val="-7"/>
        <w:ind w:firstLine="0"/>
        <w:jc w:val="center"/>
        <w:outlineLvl w:val="0"/>
        <w:rPr>
          <w:rFonts w:ascii="Times New Roman" w:hAnsi="Times New Roman"/>
          <w:b/>
          <w:bCs w:val="0"/>
          <w:sz w:val="48"/>
        </w:rPr>
      </w:pPr>
      <w:bookmarkStart w:id="0" w:name="_Toc529972705"/>
      <w:r w:rsidRPr="00BE44DA">
        <w:rPr>
          <w:rFonts w:ascii="Times New Roman" w:hAnsi="Times New Roman"/>
          <w:b/>
          <w:bCs w:val="0"/>
          <w:sz w:val="48"/>
        </w:rPr>
        <w:t>П</w:t>
      </w:r>
      <w:r w:rsidR="00507592" w:rsidRPr="00BE44DA">
        <w:rPr>
          <w:rFonts w:ascii="Times New Roman" w:hAnsi="Times New Roman"/>
          <w:b/>
          <w:bCs w:val="0"/>
          <w:sz w:val="48"/>
        </w:rPr>
        <w:t>ОЯСН</w:t>
      </w:r>
      <w:r w:rsidR="00E14D88" w:rsidRPr="00BE44DA">
        <w:rPr>
          <w:rFonts w:ascii="Times New Roman" w:hAnsi="Times New Roman"/>
          <w:b/>
          <w:bCs w:val="0"/>
          <w:sz w:val="48"/>
        </w:rPr>
        <w:t>И</w:t>
      </w:r>
      <w:r w:rsidR="00026B81" w:rsidRPr="00BE44DA">
        <w:rPr>
          <w:rFonts w:ascii="Times New Roman" w:hAnsi="Times New Roman"/>
          <w:b/>
          <w:bCs w:val="0"/>
          <w:sz w:val="48"/>
        </w:rPr>
        <w:t>ТЕЛЬНАЯ ЗАПИСКА</w:t>
      </w:r>
      <w:bookmarkEnd w:id="0"/>
    </w:p>
    <w:p w:rsidR="00E14D88" w:rsidRPr="00BE44DA" w:rsidRDefault="00E14D88" w:rsidP="00902860">
      <w:pPr>
        <w:pStyle w:val="-7"/>
        <w:ind w:firstLine="0"/>
        <w:jc w:val="center"/>
        <w:rPr>
          <w:rFonts w:ascii="Times New Roman" w:hAnsi="Times New Roman"/>
          <w:b/>
          <w:bCs w:val="0"/>
          <w:sz w:val="48"/>
        </w:rPr>
      </w:pPr>
      <w:r w:rsidRPr="00BE44DA">
        <w:rPr>
          <w:rFonts w:ascii="Times New Roman" w:hAnsi="Times New Roman"/>
          <w:b/>
          <w:bCs w:val="0"/>
          <w:sz w:val="48"/>
        </w:rPr>
        <w:t>К БУХГАЛТЕРСКОЙ (ФИНАНСОВОЙ) ОТЧЕТНОСТИ</w:t>
      </w:r>
    </w:p>
    <w:p w:rsidR="00E14D88" w:rsidRDefault="00A96416" w:rsidP="00902860">
      <w:pPr>
        <w:pStyle w:val="-7"/>
        <w:ind w:firstLine="0"/>
        <w:jc w:val="center"/>
        <w:rPr>
          <w:rFonts w:ascii="Times New Roman" w:hAnsi="Times New Roman"/>
          <w:b/>
          <w:bCs w:val="0"/>
          <w:sz w:val="48"/>
        </w:rPr>
      </w:pPr>
      <w:r>
        <w:rPr>
          <w:rFonts w:ascii="Times New Roman" w:hAnsi="Times New Roman"/>
          <w:b/>
          <w:bCs w:val="0"/>
          <w:sz w:val="48"/>
        </w:rPr>
        <w:t>п</w:t>
      </w:r>
      <w:r w:rsidR="00E14D88" w:rsidRPr="00BE44DA">
        <w:rPr>
          <w:rFonts w:ascii="Times New Roman" w:hAnsi="Times New Roman"/>
          <w:b/>
          <w:bCs w:val="0"/>
          <w:sz w:val="48"/>
        </w:rPr>
        <w:t>о состоянию на 01.</w:t>
      </w:r>
      <w:r w:rsidR="00870E1F" w:rsidRPr="00BE44DA">
        <w:rPr>
          <w:rFonts w:ascii="Times New Roman" w:hAnsi="Times New Roman"/>
          <w:b/>
          <w:bCs w:val="0"/>
          <w:sz w:val="48"/>
        </w:rPr>
        <w:t>01</w:t>
      </w:r>
      <w:r w:rsidR="00E14D88" w:rsidRPr="00BE44DA">
        <w:rPr>
          <w:rFonts w:ascii="Times New Roman" w:hAnsi="Times New Roman"/>
          <w:b/>
          <w:bCs w:val="0"/>
          <w:sz w:val="48"/>
        </w:rPr>
        <w:t>.20</w:t>
      </w:r>
      <w:r w:rsidR="0014160C">
        <w:rPr>
          <w:rFonts w:ascii="Times New Roman" w:hAnsi="Times New Roman"/>
          <w:b/>
          <w:bCs w:val="0"/>
          <w:sz w:val="48"/>
        </w:rPr>
        <w:t>2</w:t>
      </w:r>
      <w:r w:rsidR="00C8556A">
        <w:rPr>
          <w:rFonts w:ascii="Times New Roman" w:hAnsi="Times New Roman"/>
          <w:b/>
          <w:bCs w:val="0"/>
          <w:sz w:val="48"/>
        </w:rPr>
        <w:t>1</w:t>
      </w:r>
      <w:r w:rsidR="00E14D88" w:rsidRPr="00BE44DA">
        <w:rPr>
          <w:rFonts w:ascii="Times New Roman" w:hAnsi="Times New Roman"/>
          <w:b/>
          <w:bCs w:val="0"/>
          <w:sz w:val="48"/>
        </w:rPr>
        <w:t xml:space="preserve"> г.</w:t>
      </w:r>
    </w:p>
    <w:p w:rsidR="00327734" w:rsidRPr="00387EE0" w:rsidRDefault="00327734" w:rsidP="00327734">
      <w:pPr>
        <w:pStyle w:val="-7"/>
        <w:ind w:firstLine="0"/>
        <w:jc w:val="center"/>
      </w:pPr>
      <w:r>
        <w:rPr>
          <w:rFonts w:ascii="Times New Roman" w:hAnsi="Times New Roman"/>
          <w:b/>
          <w:bCs w:val="0"/>
          <w:sz w:val="48"/>
        </w:rPr>
        <w:t xml:space="preserve">Управления Пенсионного фонда Российской </w:t>
      </w:r>
      <w:r w:rsidRPr="00387EE0">
        <w:rPr>
          <w:rFonts w:ascii="Times New Roman" w:hAnsi="Times New Roman"/>
          <w:b/>
          <w:bCs w:val="0"/>
          <w:sz w:val="48"/>
        </w:rPr>
        <w:t>в</w:t>
      </w:r>
      <w:r>
        <w:rPr>
          <w:rFonts w:ascii="Times New Roman" w:hAnsi="Times New Roman"/>
          <w:b/>
          <w:bCs w:val="0"/>
          <w:sz w:val="48"/>
        </w:rPr>
        <w:t xml:space="preserve"> Свердловском районе г. Красноярска (межрайонное)</w:t>
      </w:r>
    </w:p>
    <w:p w:rsidR="00A4442B" w:rsidRPr="00BE44DA" w:rsidRDefault="00A4442B" w:rsidP="00902860">
      <w:pPr>
        <w:pStyle w:val="-7"/>
        <w:ind w:firstLine="0"/>
        <w:jc w:val="center"/>
        <w:rPr>
          <w:rFonts w:ascii="Times New Roman" w:hAnsi="Times New Roman"/>
          <w:b/>
          <w:bCs w:val="0"/>
          <w:sz w:val="48"/>
          <w:szCs w:val="18"/>
        </w:rPr>
      </w:pPr>
    </w:p>
    <w:p w:rsidR="000F53A6" w:rsidRPr="00BE44DA" w:rsidRDefault="000F53A6" w:rsidP="00902860">
      <w:pPr>
        <w:pStyle w:val="afff5"/>
        <w:spacing w:line="240" w:lineRule="auto"/>
        <w:rPr>
          <w:rFonts w:ascii="Times New Roman" w:hAnsi="Times New Roman"/>
        </w:rPr>
      </w:pPr>
    </w:p>
    <w:p w:rsidR="000F53A6" w:rsidRPr="00BE44DA" w:rsidRDefault="000F53A6" w:rsidP="00902860">
      <w:pPr>
        <w:pStyle w:val="afff5"/>
        <w:spacing w:line="240" w:lineRule="auto"/>
        <w:rPr>
          <w:rFonts w:ascii="Times New Roman" w:hAnsi="Times New Roman"/>
        </w:rPr>
      </w:pPr>
    </w:p>
    <w:p w:rsidR="000F53A6" w:rsidRPr="00BE44DA" w:rsidRDefault="000F53A6" w:rsidP="00902860">
      <w:pPr>
        <w:pStyle w:val="afff5"/>
        <w:spacing w:line="240" w:lineRule="auto"/>
        <w:rPr>
          <w:rFonts w:ascii="Times New Roman" w:hAnsi="Times New Roman"/>
        </w:rPr>
      </w:pPr>
    </w:p>
    <w:p w:rsidR="000F53A6" w:rsidRPr="00BE44DA" w:rsidRDefault="000F53A6" w:rsidP="00902860">
      <w:pPr>
        <w:pStyle w:val="afff5"/>
        <w:spacing w:line="240" w:lineRule="auto"/>
        <w:rPr>
          <w:rFonts w:ascii="Times New Roman" w:hAnsi="Times New Roman"/>
        </w:rPr>
      </w:pPr>
    </w:p>
    <w:p w:rsidR="00A96416" w:rsidRDefault="00A96416" w:rsidP="00902860">
      <w:pPr>
        <w:pStyle w:val="afff5"/>
        <w:spacing w:line="240" w:lineRule="auto"/>
        <w:rPr>
          <w:rFonts w:ascii="Times New Roman" w:hAnsi="Times New Roman"/>
        </w:rPr>
      </w:pPr>
    </w:p>
    <w:p w:rsidR="00A22A61" w:rsidRDefault="00A22A61" w:rsidP="00902860">
      <w:pPr>
        <w:pStyle w:val="afff5"/>
        <w:spacing w:line="240" w:lineRule="auto"/>
        <w:rPr>
          <w:rFonts w:ascii="Times New Roman" w:hAnsi="Times New Roman"/>
        </w:rPr>
      </w:pPr>
    </w:p>
    <w:p w:rsidR="00A22A61" w:rsidRDefault="00A22A61" w:rsidP="00902860">
      <w:pPr>
        <w:pStyle w:val="afff5"/>
        <w:spacing w:line="240" w:lineRule="auto"/>
        <w:rPr>
          <w:rFonts w:ascii="Times New Roman" w:hAnsi="Times New Roman"/>
        </w:rPr>
      </w:pPr>
    </w:p>
    <w:p w:rsidR="00A22A61" w:rsidRDefault="00A22A61" w:rsidP="00902860">
      <w:pPr>
        <w:pStyle w:val="afff5"/>
        <w:spacing w:line="240" w:lineRule="auto"/>
        <w:rPr>
          <w:rFonts w:ascii="Times New Roman" w:hAnsi="Times New Roman"/>
        </w:rPr>
      </w:pPr>
    </w:p>
    <w:p w:rsidR="00A22A61" w:rsidRDefault="00A22A61" w:rsidP="00902860">
      <w:pPr>
        <w:pStyle w:val="afff5"/>
        <w:spacing w:line="240" w:lineRule="auto"/>
        <w:rPr>
          <w:rFonts w:ascii="Times New Roman" w:hAnsi="Times New Roman"/>
        </w:rPr>
      </w:pPr>
    </w:p>
    <w:p w:rsidR="00A96416" w:rsidRDefault="00A96416" w:rsidP="00902860">
      <w:pPr>
        <w:pStyle w:val="afff5"/>
        <w:spacing w:line="240" w:lineRule="auto"/>
        <w:rPr>
          <w:rFonts w:ascii="Times New Roman" w:hAnsi="Times New Roman"/>
        </w:rPr>
      </w:pPr>
    </w:p>
    <w:p w:rsidR="00327734" w:rsidRDefault="00327734" w:rsidP="00902860">
      <w:pPr>
        <w:pStyle w:val="afff5"/>
        <w:spacing w:line="240" w:lineRule="auto"/>
        <w:rPr>
          <w:rFonts w:ascii="Times New Roman" w:hAnsi="Times New Roman"/>
        </w:rPr>
      </w:pPr>
    </w:p>
    <w:p w:rsidR="00327734" w:rsidRDefault="00327734" w:rsidP="00902860">
      <w:pPr>
        <w:pStyle w:val="afff5"/>
        <w:spacing w:line="240" w:lineRule="auto"/>
        <w:rPr>
          <w:rFonts w:ascii="Times New Roman" w:hAnsi="Times New Roman"/>
        </w:rPr>
      </w:pPr>
    </w:p>
    <w:p w:rsidR="00A96416" w:rsidRDefault="00A96416" w:rsidP="00902860">
      <w:pPr>
        <w:pStyle w:val="afff5"/>
        <w:spacing w:line="240" w:lineRule="auto"/>
        <w:rPr>
          <w:rFonts w:ascii="Times New Roman" w:hAnsi="Times New Roman"/>
        </w:rPr>
      </w:pPr>
    </w:p>
    <w:p w:rsidR="00A96416" w:rsidRPr="00BE44DA" w:rsidRDefault="00A96416" w:rsidP="00902860">
      <w:pPr>
        <w:pStyle w:val="afff5"/>
        <w:spacing w:line="240" w:lineRule="auto"/>
        <w:rPr>
          <w:rFonts w:ascii="Times New Roman" w:hAnsi="Times New Roman"/>
        </w:rPr>
      </w:pPr>
    </w:p>
    <w:p w:rsidR="0088527D" w:rsidRPr="00BE44DA" w:rsidRDefault="0088527D" w:rsidP="00902860">
      <w:pPr>
        <w:pStyle w:val="afff5"/>
        <w:spacing w:line="240" w:lineRule="auto"/>
        <w:ind w:firstLine="0"/>
        <w:jc w:val="center"/>
        <w:rPr>
          <w:rFonts w:ascii="Times New Roman" w:hAnsi="Times New Roman"/>
        </w:rPr>
      </w:pPr>
    </w:p>
    <w:p w:rsidR="007D29DB" w:rsidRPr="00BE44DA" w:rsidRDefault="000F53A6" w:rsidP="00902860">
      <w:pPr>
        <w:pStyle w:val="afff5"/>
        <w:spacing w:line="240" w:lineRule="auto"/>
        <w:ind w:firstLine="0"/>
        <w:jc w:val="center"/>
        <w:rPr>
          <w:rFonts w:ascii="Times New Roman" w:hAnsi="Times New Roman"/>
          <w:b w:val="0"/>
          <w:szCs w:val="24"/>
        </w:rPr>
      </w:pPr>
      <w:r w:rsidRPr="00BE44DA">
        <w:rPr>
          <w:rFonts w:ascii="Times New Roman" w:hAnsi="Times New Roman"/>
        </w:rPr>
        <w:t>г.</w:t>
      </w:r>
      <w:r w:rsidR="0088527D" w:rsidRPr="00BE44DA">
        <w:rPr>
          <w:rFonts w:ascii="Times New Roman" w:hAnsi="Times New Roman"/>
        </w:rPr>
        <w:t xml:space="preserve"> Красноярск</w:t>
      </w:r>
      <w:r w:rsidRPr="00BE44DA">
        <w:rPr>
          <w:rFonts w:ascii="Times New Roman" w:hAnsi="Times New Roman"/>
        </w:rPr>
        <w:t>,  20</w:t>
      </w:r>
      <w:r w:rsidR="0014160C">
        <w:rPr>
          <w:rFonts w:ascii="Times New Roman" w:hAnsi="Times New Roman"/>
        </w:rPr>
        <w:t>2</w:t>
      </w:r>
      <w:r w:rsidR="00C8556A">
        <w:rPr>
          <w:rFonts w:ascii="Times New Roman" w:hAnsi="Times New Roman"/>
        </w:rPr>
        <w:t>1</w:t>
      </w:r>
      <w:r w:rsidRPr="00BE44DA">
        <w:rPr>
          <w:rFonts w:ascii="Times New Roman" w:hAnsi="Times New Roman"/>
        </w:rPr>
        <w:t xml:space="preserve"> г.</w:t>
      </w:r>
      <w:r w:rsidR="00F64CD2" w:rsidRPr="00BE44DA">
        <w:rPr>
          <w:rFonts w:ascii="Times New Roman" w:hAnsi="Times New Roman"/>
        </w:rPr>
        <w:br w:type="page"/>
      </w:r>
    </w:p>
    <w:p w:rsidR="001644F1" w:rsidRPr="00BE44DA" w:rsidRDefault="00327552" w:rsidP="00902860">
      <w:pPr>
        <w:jc w:val="center"/>
        <w:outlineLvl w:val="0"/>
        <w:rPr>
          <w:rFonts w:ascii="Times New Roman" w:hAnsi="Times New Roman"/>
          <w:b/>
          <w:sz w:val="24"/>
        </w:rPr>
      </w:pPr>
      <w:bookmarkStart w:id="1" w:name="_Toc529972706"/>
      <w:r w:rsidRPr="00BE44DA">
        <w:rPr>
          <w:rFonts w:ascii="Times New Roman" w:hAnsi="Times New Roman"/>
          <w:b/>
          <w:sz w:val="24"/>
        </w:rPr>
        <w:lastRenderedPageBreak/>
        <w:t>СОДЕРЖАНИЕ</w:t>
      </w:r>
      <w:bookmarkEnd w:id="1"/>
    </w:p>
    <w:p w:rsidR="00FD6F39" w:rsidRPr="00BE44DA" w:rsidRDefault="00A560D0" w:rsidP="00902860">
      <w:pPr>
        <w:pStyle w:val="13"/>
        <w:tabs>
          <w:tab w:val="right" w:leader="underscore" w:pos="9635"/>
        </w:tabs>
        <w:rPr>
          <w:rFonts w:eastAsiaTheme="minorEastAsia"/>
          <w:b w:val="0"/>
          <w:bCs w:val="0"/>
          <w:i w:val="0"/>
          <w:iCs w:val="0"/>
          <w:noProof/>
          <w:sz w:val="22"/>
          <w:szCs w:val="22"/>
          <w:lang w:eastAsia="ru-RU"/>
        </w:rPr>
      </w:pPr>
      <w:r w:rsidRPr="00A560D0">
        <w:rPr>
          <w:b w:val="0"/>
          <w:bCs w:val="0"/>
          <w:sz w:val="22"/>
        </w:rPr>
        <w:fldChar w:fldCharType="begin"/>
      </w:r>
      <w:r w:rsidR="00FE4DAB" w:rsidRPr="00BE44DA">
        <w:rPr>
          <w:b w:val="0"/>
          <w:bCs w:val="0"/>
          <w:sz w:val="22"/>
        </w:rPr>
        <w:instrText xml:space="preserve"> TOC \o "1-3" \h \z \u </w:instrText>
      </w:r>
      <w:r w:rsidRPr="00A560D0">
        <w:rPr>
          <w:b w:val="0"/>
          <w:bCs w:val="0"/>
          <w:sz w:val="22"/>
        </w:rPr>
        <w:fldChar w:fldCharType="separate"/>
      </w:r>
      <w:hyperlink w:anchor="_Toc529972705" w:history="1">
        <w:r w:rsidR="00FD6F39" w:rsidRPr="00BE44DA">
          <w:rPr>
            <w:rStyle w:val="ae"/>
            <w:noProof/>
          </w:rPr>
          <w:t>ПОЯСНИТЕЛЬНАЯ ЗАПИСКА</w:t>
        </w:r>
        <w:r w:rsidR="00FD6F39" w:rsidRPr="00BE44DA">
          <w:rPr>
            <w:noProof/>
            <w:webHidden/>
          </w:rPr>
          <w:tab/>
        </w:r>
        <w:r w:rsidRPr="00BE44DA">
          <w:rPr>
            <w:noProof/>
            <w:webHidden/>
          </w:rPr>
          <w:fldChar w:fldCharType="begin"/>
        </w:r>
        <w:r w:rsidR="00FD6F39" w:rsidRPr="00BE44DA">
          <w:rPr>
            <w:noProof/>
            <w:webHidden/>
          </w:rPr>
          <w:instrText xml:space="preserve"> PAGEREF _Toc529972705 \h </w:instrText>
        </w:r>
        <w:r w:rsidRPr="00BE44DA">
          <w:rPr>
            <w:noProof/>
            <w:webHidden/>
          </w:rPr>
        </w:r>
        <w:r w:rsidRPr="00BE44DA">
          <w:rPr>
            <w:noProof/>
            <w:webHidden/>
          </w:rPr>
          <w:fldChar w:fldCharType="separate"/>
        </w:r>
        <w:r w:rsidR="00ED274B">
          <w:rPr>
            <w:noProof/>
            <w:webHidden/>
          </w:rPr>
          <w:t>1</w:t>
        </w:r>
        <w:r w:rsidRPr="00BE44DA">
          <w:rPr>
            <w:noProof/>
            <w:webHidden/>
          </w:rPr>
          <w:fldChar w:fldCharType="end"/>
        </w:r>
      </w:hyperlink>
    </w:p>
    <w:p w:rsidR="00FD6F39" w:rsidRPr="00BE44DA" w:rsidRDefault="00A560D0" w:rsidP="00902860">
      <w:pPr>
        <w:pStyle w:val="13"/>
        <w:tabs>
          <w:tab w:val="right" w:leader="underscore" w:pos="9635"/>
        </w:tabs>
        <w:rPr>
          <w:rFonts w:eastAsiaTheme="minorEastAsia"/>
          <w:b w:val="0"/>
          <w:bCs w:val="0"/>
          <w:i w:val="0"/>
          <w:iCs w:val="0"/>
          <w:noProof/>
          <w:sz w:val="22"/>
          <w:szCs w:val="22"/>
          <w:lang w:eastAsia="ru-RU"/>
        </w:rPr>
      </w:pPr>
      <w:hyperlink w:anchor="_Toc529972706" w:history="1">
        <w:r w:rsidR="00FD6F39" w:rsidRPr="00BE44DA">
          <w:rPr>
            <w:rStyle w:val="ae"/>
            <w:noProof/>
          </w:rPr>
          <w:t>СОДЕРЖАНИЕ</w:t>
        </w:r>
        <w:r w:rsidR="00FD6F39" w:rsidRPr="00BE44DA">
          <w:rPr>
            <w:noProof/>
            <w:webHidden/>
          </w:rPr>
          <w:tab/>
        </w:r>
        <w:r w:rsidRPr="00BE44DA">
          <w:rPr>
            <w:noProof/>
            <w:webHidden/>
          </w:rPr>
          <w:fldChar w:fldCharType="begin"/>
        </w:r>
        <w:r w:rsidR="00FD6F39" w:rsidRPr="00BE44DA">
          <w:rPr>
            <w:noProof/>
            <w:webHidden/>
          </w:rPr>
          <w:instrText xml:space="preserve"> PAGEREF _Toc529972706 \h </w:instrText>
        </w:r>
        <w:r w:rsidRPr="00BE44DA">
          <w:rPr>
            <w:noProof/>
            <w:webHidden/>
          </w:rPr>
        </w:r>
        <w:r w:rsidRPr="00BE44DA">
          <w:rPr>
            <w:noProof/>
            <w:webHidden/>
          </w:rPr>
          <w:fldChar w:fldCharType="separate"/>
        </w:r>
        <w:r w:rsidR="00ED274B">
          <w:rPr>
            <w:noProof/>
            <w:webHidden/>
          </w:rPr>
          <w:t>2</w:t>
        </w:r>
        <w:r w:rsidRPr="00BE44DA">
          <w:rPr>
            <w:noProof/>
            <w:webHidden/>
          </w:rPr>
          <w:fldChar w:fldCharType="end"/>
        </w:r>
      </w:hyperlink>
    </w:p>
    <w:p w:rsidR="00FD6F39" w:rsidRPr="00BE44DA" w:rsidRDefault="00A560D0" w:rsidP="00902860">
      <w:pPr>
        <w:pStyle w:val="13"/>
        <w:tabs>
          <w:tab w:val="right" w:leader="underscore" w:pos="9635"/>
        </w:tabs>
        <w:rPr>
          <w:rFonts w:eastAsiaTheme="minorEastAsia"/>
          <w:b w:val="0"/>
          <w:bCs w:val="0"/>
          <w:i w:val="0"/>
          <w:iCs w:val="0"/>
          <w:noProof/>
          <w:sz w:val="22"/>
          <w:szCs w:val="22"/>
          <w:lang w:eastAsia="ru-RU"/>
        </w:rPr>
      </w:pPr>
      <w:hyperlink w:anchor="_Toc529972707" w:history="1">
        <w:r w:rsidR="00FD6F39" w:rsidRPr="00BE44DA">
          <w:rPr>
            <w:rStyle w:val="ae"/>
            <w:noProof/>
            <w:lang w:val="en-US"/>
          </w:rPr>
          <w:t>I</w:t>
        </w:r>
        <w:r w:rsidR="00FD6F39" w:rsidRPr="00BE44DA">
          <w:rPr>
            <w:rStyle w:val="ae"/>
            <w:noProof/>
          </w:rPr>
          <w:t xml:space="preserve">. Организационная структура </w:t>
        </w:r>
        <w:r w:rsidR="00870E1F" w:rsidRPr="00BE44DA">
          <w:rPr>
            <w:rStyle w:val="ae"/>
            <w:noProof/>
          </w:rPr>
          <w:t>У</w:t>
        </w:r>
        <w:r w:rsidR="00FD6F39" w:rsidRPr="00BE44DA">
          <w:rPr>
            <w:rStyle w:val="ae"/>
            <w:noProof/>
          </w:rPr>
          <w:t>ПФР</w:t>
        </w:r>
        <w:r w:rsidR="00FD6F39" w:rsidRPr="00BE44DA">
          <w:rPr>
            <w:noProof/>
            <w:webHidden/>
          </w:rPr>
          <w:tab/>
        </w:r>
        <w:r w:rsidRPr="00BE44DA">
          <w:rPr>
            <w:noProof/>
            <w:webHidden/>
          </w:rPr>
          <w:fldChar w:fldCharType="begin"/>
        </w:r>
        <w:r w:rsidR="00FD6F39" w:rsidRPr="00BE44DA">
          <w:rPr>
            <w:noProof/>
            <w:webHidden/>
          </w:rPr>
          <w:instrText xml:space="preserve"> PAGEREF _Toc529972707 \h </w:instrText>
        </w:r>
        <w:r w:rsidRPr="00BE44DA">
          <w:rPr>
            <w:noProof/>
            <w:webHidden/>
          </w:rPr>
        </w:r>
        <w:r w:rsidRPr="00BE44DA">
          <w:rPr>
            <w:noProof/>
            <w:webHidden/>
          </w:rPr>
          <w:fldChar w:fldCharType="separate"/>
        </w:r>
        <w:r w:rsidR="00ED274B">
          <w:rPr>
            <w:noProof/>
            <w:webHidden/>
          </w:rPr>
          <w:t>5</w:t>
        </w:r>
        <w:r w:rsidRPr="00BE44DA">
          <w:rPr>
            <w:noProof/>
            <w:webHidden/>
          </w:rPr>
          <w:fldChar w:fldCharType="end"/>
        </w:r>
      </w:hyperlink>
    </w:p>
    <w:p w:rsidR="00FD6F39" w:rsidRPr="00BE44DA" w:rsidRDefault="00A560D0" w:rsidP="00902860">
      <w:pPr>
        <w:pStyle w:val="21"/>
        <w:tabs>
          <w:tab w:val="right" w:leader="underscore" w:pos="9635"/>
        </w:tabs>
        <w:rPr>
          <w:rFonts w:eastAsiaTheme="minorEastAsia"/>
          <w:b w:val="0"/>
          <w:bCs w:val="0"/>
          <w:noProof/>
          <w:lang w:eastAsia="ru-RU"/>
        </w:rPr>
      </w:pPr>
      <w:hyperlink w:anchor="_Toc529972708" w:history="1">
        <w:r w:rsidR="00FD6F39" w:rsidRPr="00BE44DA">
          <w:rPr>
            <w:rStyle w:val="ae"/>
            <w:noProof/>
            <w:lang w:eastAsia="ru-RU"/>
          </w:rPr>
          <w:t xml:space="preserve">1.1. Сведения об основных направлениях деятельности </w:t>
        </w:r>
        <w:r w:rsidR="00870E1F" w:rsidRPr="00BE44DA">
          <w:rPr>
            <w:rStyle w:val="ae"/>
            <w:noProof/>
            <w:lang w:eastAsia="ru-RU"/>
          </w:rPr>
          <w:t>У</w:t>
        </w:r>
        <w:r w:rsidR="00FD6F39" w:rsidRPr="00BE44DA">
          <w:rPr>
            <w:rStyle w:val="ae"/>
            <w:noProof/>
            <w:lang w:eastAsia="ru-RU"/>
          </w:rPr>
          <w:t>ПФР как субъекта бюджетной отчетности.</w:t>
        </w:r>
        <w:r w:rsidR="00FD6F39" w:rsidRPr="00BE44DA">
          <w:rPr>
            <w:noProof/>
            <w:webHidden/>
          </w:rPr>
          <w:tab/>
        </w:r>
        <w:r w:rsidRPr="00BE44DA">
          <w:rPr>
            <w:noProof/>
            <w:webHidden/>
          </w:rPr>
          <w:fldChar w:fldCharType="begin"/>
        </w:r>
        <w:r w:rsidR="00FD6F39" w:rsidRPr="00BE44DA">
          <w:rPr>
            <w:noProof/>
            <w:webHidden/>
          </w:rPr>
          <w:instrText xml:space="preserve"> PAGEREF _Toc529972708 \h </w:instrText>
        </w:r>
        <w:r w:rsidRPr="00BE44DA">
          <w:rPr>
            <w:noProof/>
            <w:webHidden/>
          </w:rPr>
        </w:r>
        <w:r w:rsidRPr="00BE44DA">
          <w:rPr>
            <w:noProof/>
            <w:webHidden/>
          </w:rPr>
          <w:fldChar w:fldCharType="separate"/>
        </w:r>
        <w:r w:rsidR="00ED274B">
          <w:rPr>
            <w:noProof/>
            <w:webHidden/>
          </w:rPr>
          <w:t>5</w:t>
        </w:r>
        <w:r w:rsidRPr="00BE44DA">
          <w:rPr>
            <w:noProof/>
            <w:webHidden/>
          </w:rPr>
          <w:fldChar w:fldCharType="end"/>
        </w:r>
      </w:hyperlink>
    </w:p>
    <w:p w:rsidR="00FD6F39" w:rsidRPr="00BE44DA" w:rsidRDefault="00A560D0" w:rsidP="00902860">
      <w:pPr>
        <w:pStyle w:val="21"/>
        <w:tabs>
          <w:tab w:val="right" w:leader="underscore" w:pos="9635"/>
        </w:tabs>
        <w:rPr>
          <w:rFonts w:eastAsiaTheme="minorEastAsia"/>
          <w:b w:val="0"/>
          <w:bCs w:val="0"/>
          <w:noProof/>
          <w:lang w:eastAsia="ru-RU"/>
        </w:rPr>
      </w:pPr>
      <w:hyperlink w:anchor="_Toc529972709" w:history="1">
        <w:r w:rsidR="00FD6F39" w:rsidRPr="00BE44DA">
          <w:rPr>
            <w:rStyle w:val="ae"/>
            <w:noProof/>
            <w:lang w:eastAsia="ru-RU"/>
          </w:rPr>
          <w:t>1.2. Особенности фор</w:t>
        </w:r>
        <w:r w:rsidR="00870E1F" w:rsidRPr="00BE44DA">
          <w:rPr>
            <w:rStyle w:val="ae"/>
            <w:noProof/>
            <w:lang w:eastAsia="ru-RU"/>
          </w:rPr>
          <w:t>мирования бюджетной отчетности У</w:t>
        </w:r>
        <w:r w:rsidR="00FD6F39" w:rsidRPr="00BE44DA">
          <w:rPr>
            <w:rStyle w:val="ae"/>
            <w:noProof/>
            <w:lang w:eastAsia="ru-RU"/>
          </w:rPr>
          <w:t>ПФР.</w:t>
        </w:r>
        <w:r w:rsidR="00FD6F39" w:rsidRPr="00BE44DA">
          <w:rPr>
            <w:noProof/>
            <w:webHidden/>
          </w:rPr>
          <w:tab/>
        </w:r>
        <w:r w:rsidRPr="00BE44DA">
          <w:rPr>
            <w:noProof/>
            <w:webHidden/>
          </w:rPr>
          <w:fldChar w:fldCharType="begin"/>
        </w:r>
        <w:r w:rsidR="00FD6F39" w:rsidRPr="00BE44DA">
          <w:rPr>
            <w:noProof/>
            <w:webHidden/>
          </w:rPr>
          <w:instrText xml:space="preserve"> PAGEREF _Toc529972709 \h </w:instrText>
        </w:r>
        <w:r w:rsidRPr="00BE44DA">
          <w:rPr>
            <w:noProof/>
            <w:webHidden/>
          </w:rPr>
        </w:r>
        <w:r w:rsidRPr="00BE44DA">
          <w:rPr>
            <w:noProof/>
            <w:webHidden/>
          </w:rPr>
          <w:fldChar w:fldCharType="separate"/>
        </w:r>
        <w:r w:rsidR="00ED274B">
          <w:rPr>
            <w:noProof/>
            <w:webHidden/>
          </w:rPr>
          <w:t>6</w:t>
        </w:r>
        <w:r w:rsidRPr="00BE44DA">
          <w:rPr>
            <w:noProof/>
            <w:webHidden/>
          </w:rPr>
          <w:fldChar w:fldCharType="end"/>
        </w:r>
      </w:hyperlink>
    </w:p>
    <w:p w:rsidR="00FD6F39" w:rsidRPr="00BE44DA" w:rsidRDefault="00A560D0" w:rsidP="00902860">
      <w:pPr>
        <w:pStyle w:val="13"/>
        <w:tabs>
          <w:tab w:val="right" w:leader="underscore" w:pos="9635"/>
        </w:tabs>
        <w:rPr>
          <w:rFonts w:eastAsiaTheme="minorEastAsia"/>
          <w:b w:val="0"/>
          <w:bCs w:val="0"/>
          <w:i w:val="0"/>
          <w:iCs w:val="0"/>
          <w:noProof/>
          <w:sz w:val="22"/>
          <w:szCs w:val="22"/>
          <w:lang w:eastAsia="ru-RU"/>
        </w:rPr>
      </w:pPr>
      <w:hyperlink w:anchor="_Toc529972714" w:history="1">
        <w:r w:rsidR="00AF104B" w:rsidRPr="00BE44DA">
          <w:rPr>
            <w:rStyle w:val="ae"/>
            <w:noProof/>
            <w:lang w:val="en-US" w:eastAsia="ru-RU"/>
          </w:rPr>
          <w:t>I</w:t>
        </w:r>
        <w:r w:rsidR="00FD6F39" w:rsidRPr="00BE44DA">
          <w:rPr>
            <w:rStyle w:val="ae"/>
            <w:noProof/>
            <w:lang w:val="en-US" w:eastAsia="ru-RU"/>
          </w:rPr>
          <w:t>I</w:t>
        </w:r>
        <w:r w:rsidR="00FD6F39" w:rsidRPr="00BE44DA">
          <w:rPr>
            <w:rStyle w:val="ae"/>
            <w:noProof/>
            <w:lang w:eastAsia="ru-RU"/>
          </w:rPr>
          <w:t>. Анализ отчета об исполнении бюджета ПФР</w:t>
        </w:r>
        <w:r w:rsidR="00FD6F39" w:rsidRPr="00BE44DA">
          <w:rPr>
            <w:noProof/>
            <w:webHidden/>
          </w:rPr>
          <w:tab/>
        </w:r>
        <w:r w:rsidRPr="00BE44DA">
          <w:rPr>
            <w:noProof/>
            <w:webHidden/>
          </w:rPr>
          <w:fldChar w:fldCharType="begin"/>
        </w:r>
        <w:r w:rsidR="00FD6F39" w:rsidRPr="00BE44DA">
          <w:rPr>
            <w:noProof/>
            <w:webHidden/>
          </w:rPr>
          <w:instrText xml:space="preserve"> PAGEREF _Toc529972714 \h </w:instrText>
        </w:r>
        <w:r w:rsidRPr="00BE44DA">
          <w:rPr>
            <w:noProof/>
            <w:webHidden/>
          </w:rPr>
        </w:r>
        <w:r w:rsidRPr="00BE44DA">
          <w:rPr>
            <w:noProof/>
            <w:webHidden/>
          </w:rPr>
          <w:fldChar w:fldCharType="separate"/>
        </w:r>
        <w:r w:rsidR="00ED274B">
          <w:rPr>
            <w:noProof/>
            <w:webHidden/>
          </w:rPr>
          <w:t>7</w:t>
        </w:r>
        <w:r w:rsidRPr="00BE44DA">
          <w:rPr>
            <w:noProof/>
            <w:webHidden/>
          </w:rPr>
          <w:fldChar w:fldCharType="end"/>
        </w:r>
      </w:hyperlink>
    </w:p>
    <w:p w:rsidR="00FD6F39" w:rsidRPr="00BE44DA" w:rsidRDefault="00A560D0" w:rsidP="00902860">
      <w:pPr>
        <w:pStyle w:val="21"/>
        <w:tabs>
          <w:tab w:val="right" w:leader="underscore" w:pos="9635"/>
        </w:tabs>
        <w:rPr>
          <w:rFonts w:eastAsiaTheme="minorEastAsia"/>
          <w:b w:val="0"/>
          <w:bCs w:val="0"/>
          <w:noProof/>
          <w:lang w:eastAsia="ru-RU"/>
        </w:rPr>
      </w:pPr>
      <w:hyperlink w:anchor="_Toc529972715" w:history="1">
        <w:r w:rsidR="00AF104B" w:rsidRPr="00BE44DA">
          <w:rPr>
            <w:rStyle w:val="ae"/>
            <w:noProof/>
            <w:lang w:val="en-US" w:eastAsia="ru-RU"/>
          </w:rPr>
          <w:t>2</w:t>
        </w:r>
        <w:r w:rsidR="00FD6F39" w:rsidRPr="00BE44DA">
          <w:rPr>
            <w:rStyle w:val="ae"/>
            <w:noProof/>
            <w:lang w:eastAsia="ru-RU"/>
          </w:rPr>
          <w:t xml:space="preserve">.1. Анализ исполнения доходной части бюджета ПФР. Выполнение </w:t>
        </w:r>
        <w:r w:rsidR="00870E1F" w:rsidRPr="00BE44DA">
          <w:rPr>
            <w:rStyle w:val="ae"/>
            <w:noProof/>
            <w:lang w:eastAsia="ru-RU"/>
          </w:rPr>
          <w:t>У</w:t>
        </w:r>
        <w:r w:rsidR="00FD6F39" w:rsidRPr="00BE44DA">
          <w:rPr>
            <w:rStyle w:val="ae"/>
            <w:noProof/>
            <w:lang w:eastAsia="ru-RU"/>
          </w:rPr>
          <w:t>ПФР функций администратора доходов по исполнению бюджета ПФР.</w:t>
        </w:r>
        <w:r w:rsidR="00FD6F39" w:rsidRPr="00BE44DA">
          <w:rPr>
            <w:noProof/>
            <w:webHidden/>
          </w:rPr>
          <w:tab/>
        </w:r>
        <w:r w:rsidRPr="00BE44DA">
          <w:rPr>
            <w:noProof/>
            <w:webHidden/>
          </w:rPr>
          <w:fldChar w:fldCharType="begin"/>
        </w:r>
        <w:r w:rsidR="00FD6F39" w:rsidRPr="00BE44DA">
          <w:rPr>
            <w:noProof/>
            <w:webHidden/>
          </w:rPr>
          <w:instrText xml:space="preserve"> PAGEREF _Toc529972715 \h </w:instrText>
        </w:r>
        <w:r w:rsidRPr="00BE44DA">
          <w:rPr>
            <w:noProof/>
            <w:webHidden/>
          </w:rPr>
        </w:r>
        <w:r w:rsidRPr="00BE44DA">
          <w:rPr>
            <w:noProof/>
            <w:webHidden/>
          </w:rPr>
          <w:fldChar w:fldCharType="separate"/>
        </w:r>
        <w:r w:rsidR="00ED274B">
          <w:rPr>
            <w:noProof/>
            <w:webHidden/>
          </w:rPr>
          <w:t>7</w:t>
        </w:r>
        <w:r w:rsidRPr="00BE44DA">
          <w:rPr>
            <w:noProof/>
            <w:webHidden/>
          </w:rPr>
          <w:fldChar w:fldCharType="end"/>
        </w:r>
      </w:hyperlink>
    </w:p>
    <w:p w:rsidR="00FD6F39" w:rsidRPr="00BE44DA" w:rsidRDefault="00A560D0" w:rsidP="00902860">
      <w:pPr>
        <w:pStyle w:val="31"/>
        <w:tabs>
          <w:tab w:val="right" w:leader="underscore" w:pos="9635"/>
        </w:tabs>
        <w:rPr>
          <w:rFonts w:eastAsiaTheme="minorEastAsia"/>
          <w:noProof/>
          <w:sz w:val="22"/>
          <w:szCs w:val="22"/>
          <w:lang w:eastAsia="ru-RU"/>
        </w:rPr>
      </w:pPr>
      <w:hyperlink w:anchor="_Toc529972718" w:history="1">
        <w:r w:rsidR="00AF104B" w:rsidRPr="00BE44DA">
          <w:rPr>
            <w:rStyle w:val="ae"/>
            <w:noProof/>
            <w:lang w:val="en-US" w:eastAsia="ru-RU"/>
          </w:rPr>
          <w:t>2</w:t>
        </w:r>
        <w:r w:rsidR="00FD6F39" w:rsidRPr="00BE44DA">
          <w:rPr>
            <w:rStyle w:val="ae"/>
            <w:noProof/>
            <w:lang w:eastAsia="ru-RU"/>
          </w:rPr>
          <w:t>.1.</w:t>
        </w:r>
        <w:r w:rsidR="00AF104B" w:rsidRPr="00BE44DA">
          <w:rPr>
            <w:rStyle w:val="ae"/>
            <w:noProof/>
            <w:lang w:val="en-US" w:eastAsia="ru-RU"/>
          </w:rPr>
          <w:t>1</w:t>
        </w:r>
        <w:r w:rsidR="00FD6F39" w:rsidRPr="00BE44DA">
          <w:rPr>
            <w:rStyle w:val="ae"/>
            <w:noProof/>
            <w:lang w:eastAsia="ru-RU"/>
          </w:rPr>
          <w:t xml:space="preserve">. Отчет о финансовых результатах деятельности </w:t>
        </w:r>
        <w:r w:rsidR="00FD6F39" w:rsidRPr="00BE44DA">
          <w:rPr>
            <w:noProof/>
            <w:webHidden/>
          </w:rPr>
          <w:tab/>
        </w:r>
        <w:r w:rsidRPr="00BE44DA">
          <w:rPr>
            <w:noProof/>
            <w:webHidden/>
          </w:rPr>
          <w:fldChar w:fldCharType="begin"/>
        </w:r>
        <w:r w:rsidR="00FD6F39" w:rsidRPr="00BE44DA">
          <w:rPr>
            <w:noProof/>
            <w:webHidden/>
          </w:rPr>
          <w:instrText xml:space="preserve"> PAGEREF _Toc529972718 \h </w:instrText>
        </w:r>
        <w:r w:rsidRPr="00BE44DA">
          <w:rPr>
            <w:noProof/>
            <w:webHidden/>
          </w:rPr>
        </w:r>
        <w:r w:rsidRPr="00BE44DA">
          <w:rPr>
            <w:noProof/>
            <w:webHidden/>
          </w:rPr>
          <w:fldChar w:fldCharType="separate"/>
        </w:r>
        <w:r w:rsidR="00ED274B">
          <w:rPr>
            <w:noProof/>
            <w:webHidden/>
          </w:rPr>
          <w:t>7</w:t>
        </w:r>
        <w:r w:rsidRPr="00BE44DA">
          <w:rPr>
            <w:noProof/>
            <w:webHidden/>
          </w:rPr>
          <w:fldChar w:fldCharType="end"/>
        </w:r>
      </w:hyperlink>
    </w:p>
    <w:p w:rsidR="00FD6F39" w:rsidRPr="00BE44DA" w:rsidRDefault="00A560D0" w:rsidP="00902860">
      <w:pPr>
        <w:pStyle w:val="21"/>
        <w:tabs>
          <w:tab w:val="left" w:pos="1680"/>
          <w:tab w:val="right" w:leader="underscore" w:pos="9635"/>
        </w:tabs>
        <w:rPr>
          <w:rFonts w:eastAsiaTheme="minorEastAsia"/>
          <w:b w:val="0"/>
          <w:bCs w:val="0"/>
          <w:i/>
          <w:noProof/>
          <w:lang w:eastAsia="ru-RU"/>
        </w:rPr>
      </w:pPr>
      <w:hyperlink w:anchor="_Toc529972720" w:history="1">
        <w:r w:rsidR="00AF104B" w:rsidRPr="00BE44DA">
          <w:rPr>
            <w:rStyle w:val="ae"/>
            <w:noProof/>
            <w:lang w:val="en-US" w:eastAsia="ru-RU"/>
          </w:rPr>
          <w:t>2</w:t>
        </w:r>
        <w:r w:rsidR="00FD6F39" w:rsidRPr="00BE44DA">
          <w:rPr>
            <w:rStyle w:val="ae"/>
            <w:noProof/>
            <w:lang w:eastAsia="ru-RU"/>
          </w:rPr>
          <w:t>.2.</w:t>
        </w:r>
        <w:r w:rsidR="00FD6F39" w:rsidRPr="00BE44DA">
          <w:rPr>
            <w:rFonts w:eastAsiaTheme="minorEastAsia"/>
            <w:b w:val="0"/>
            <w:bCs w:val="0"/>
            <w:noProof/>
            <w:lang w:eastAsia="ru-RU"/>
          </w:rPr>
          <w:tab/>
        </w:r>
        <w:r w:rsidR="00FD6F39" w:rsidRPr="00BE44DA">
          <w:rPr>
            <w:rStyle w:val="ae"/>
            <w:noProof/>
            <w:lang w:eastAsia="ru-RU"/>
          </w:rPr>
          <w:t>Анализ исполнения расходной</w:t>
        </w:r>
        <w:r w:rsidR="00870E1F" w:rsidRPr="00BE44DA">
          <w:rPr>
            <w:rStyle w:val="ae"/>
            <w:noProof/>
            <w:lang w:eastAsia="ru-RU"/>
          </w:rPr>
          <w:t xml:space="preserve"> части бюджета ПФР. Выполнение У</w:t>
        </w:r>
        <w:r w:rsidR="0003371A" w:rsidRPr="00BE44DA">
          <w:rPr>
            <w:rStyle w:val="ae"/>
            <w:noProof/>
            <w:lang w:eastAsia="ru-RU"/>
          </w:rPr>
          <w:t>ПФР функций получателя</w:t>
        </w:r>
        <w:r w:rsidR="00FD6F39" w:rsidRPr="00BE44DA">
          <w:rPr>
            <w:rStyle w:val="ae"/>
            <w:noProof/>
            <w:lang w:eastAsia="ru-RU"/>
          </w:rPr>
          <w:t xml:space="preserve"> бюджетных средств.</w:t>
        </w:r>
        <w:r w:rsidR="00FD6F39" w:rsidRPr="00BE44DA">
          <w:rPr>
            <w:noProof/>
            <w:webHidden/>
          </w:rPr>
          <w:tab/>
        </w:r>
      </w:hyperlink>
      <w:r w:rsidR="00FA2860">
        <w:rPr>
          <w:noProof/>
        </w:rPr>
        <w:t>8</w:t>
      </w:r>
    </w:p>
    <w:p w:rsidR="00FD6F39" w:rsidRPr="00BE44DA" w:rsidRDefault="00A560D0" w:rsidP="00902860">
      <w:pPr>
        <w:pStyle w:val="31"/>
        <w:tabs>
          <w:tab w:val="right" w:leader="underscore" w:pos="9635"/>
        </w:tabs>
        <w:rPr>
          <w:rFonts w:eastAsiaTheme="minorEastAsia"/>
          <w:noProof/>
          <w:sz w:val="22"/>
          <w:szCs w:val="22"/>
          <w:lang w:eastAsia="ru-RU"/>
        </w:rPr>
      </w:pPr>
      <w:hyperlink w:anchor="_Toc529972723" w:history="1">
        <w:r w:rsidR="00AF104B" w:rsidRPr="00BE44DA">
          <w:rPr>
            <w:rStyle w:val="ae"/>
            <w:noProof/>
            <w:lang w:val="en-US" w:eastAsia="ru-RU"/>
          </w:rPr>
          <w:t>2</w:t>
        </w:r>
        <w:r w:rsidR="00AF104B" w:rsidRPr="00BE44DA">
          <w:rPr>
            <w:rStyle w:val="ae"/>
            <w:noProof/>
            <w:lang w:eastAsia="ru-RU"/>
          </w:rPr>
          <w:t>.2.</w:t>
        </w:r>
        <w:r w:rsidR="00AF104B" w:rsidRPr="00BE44DA">
          <w:rPr>
            <w:rStyle w:val="ae"/>
            <w:noProof/>
            <w:lang w:val="en-US" w:eastAsia="ru-RU"/>
          </w:rPr>
          <w:t>1</w:t>
        </w:r>
        <w:r w:rsidR="00FD6F39" w:rsidRPr="00BE44DA">
          <w:rPr>
            <w:rStyle w:val="ae"/>
            <w:noProof/>
            <w:lang w:eastAsia="ru-RU"/>
          </w:rPr>
          <w:t>. Фактическое исполнен</w:t>
        </w:r>
        <w:r w:rsidR="00AF104B" w:rsidRPr="00BE44DA">
          <w:rPr>
            <w:rStyle w:val="ae"/>
            <w:noProof/>
            <w:lang w:eastAsia="ru-RU"/>
          </w:rPr>
          <w:t xml:space="preserve">ие расходов бюджета </w:t>
        </w:r>
        <w:r w:rsidR="00870E1F" w:rsidRPr="00BE44DA">
          <w:rPr>
            <w:rStyle w:val="ae"/>
            <w:noProof/>
            <w:lang w:eastAsia="ru-RU"/>
          </w:rPr>
          <w:t>У</w:t>
        </w:r>
        <w:r w:rsidR="00AF104B" w:rsidRPr="00BE44DA">
          <w:rPr>
            <w:rStyle w:val="ae"/>
            <w:noProof/>
            <w:lang w:eastAsia="ru-RU"/>
          </w:rPr>
          <w:t>ПФР за 20</w:t>
        </w:r>
        <w:r w:rsidR="00AF104B" w:rsidRPr="00BE44DA">
          <w:rPr>
            <w:rStyle w:val="ae"/>
            <w:noProof/>
            <w:lang w:val="en-US" w:eastAsia="ru-RU"/>
          </w:rPr>
          <w:t>1</w:t>
        </w:r>
        <w:r w:rsidR="00F2666D">
          <w:rPr>
            <w:rStyle w:val="ae"/>
            <w:noProof/>
            <w:lang w:eastAsia="ru-RU"/>
          </w:rPr>
          <w:t>9</w:t>
        </w:r>
        <w:r w:rsidR="00AF104B" w:rsidRPr="00BE44DA">
          <w:rPr>
            <w:rStyle w:val="ae"/>
            <w:noProof/>
            <w:lang w:val="en-US" w:eastAsia="ru-RU"/>
          </w:rPr>
          <w:t xml:space="preserve"> </w:t>
        </w:r>
        <w:r w:rsidR="00870E1F" w:rsidRPr="00BE44DA">
          <w:rPr>
            <w:rStyle w:val="ae"/>
            <w:noProof/>
            <w:lang w:eastAsia="ru-RU"/>
          </w:rPr>
          <w:t xml:space="preserve">год </w:t>
        </w:r>
        <w:r w:rsidR="00FD6F39" w:rsidRPr="00BE44DA">
          <w:rPr>
            <w:noProof/>
            <w:webHidden/>
          </w:rPr>
          <w:tab/>
        </w:r>
        <w:r w:rsidRPr="00BE44DA">
          <w:rPr>
            <w:noProof/>
            <w:webHidden/>
          </w:rPr>
          <w:fldChar w:fldCharType="begin"/>
        </w:r>
        <w:r w:rsidR="00FD6F39" w:rsidRPr="00BE44DA">
          <w:rPr>
            <w:noProof/>
            <w:webHidden/>
          </w:rPr>
          <w:instrText xml:space="preserve"> PAGEREF _Toc529972723 \h </w:instrText>
        </w:r>
        <w:r w:rsidRPr="00BE44DA">
          <w:rPr>
            <w:noProof/>
            <w:webHidden/>
          </w:rPr>
        </w:r>
        <w:r w:rsidRPr="00BE44DA">
          <w:rPr>
            <w:noProof/>
            <w:webHidden/>
          </w:rPr>
          <w:fldChar w:fldCharType="separate"/>
        </w:r>
        <w:r w:rsidR="00ED274B">
          <w:rPr>
            <w:noProof/>
            <w:webHidden/>
          </w:rPr>
          <w:t>8</w:t>
        </w:r>
        <w:r w:rsidRPr="00BE44DA">
          <w:rPr>
            <w:noProof/>
            <w:webHidden/>
          </w:rPr>
          <w:fldChar w:fldCharType="end"/>
        </w:r>
      </w:hyperlink>
    </w:p>
    <w:p w:rsidR="00FD6F39" w:rsidRPr="000F61EB" w:rsidRDefault="003A7780" w:rsidP="00902860">
      <w:pPr>
        <w:pStyle w:val="31"/>
        <w:tabs>
          <w:tab w:val="right" w:leader="underscore" w:pos="9635"/>
        </w:tabs>
        <w:ind w:left="0" w:firstLine="0"/>
        <w:rPr>
          <w:rFonts w:eastAsiaTheme="minorEastAsia"/>
          <w:b/>
          <w:noProof/>
          <w:sz w:val="24"/>
          <w:szCs w:val="24"/>
          <w:lang w:eastAsia="ru-RU"/>
        </w:rPr>
      </w:pPr>
      <w:r w:rsidRPr="00BE44DA">
        <w:t xml:space="preserve">              </w:t>
      </w:r>
      <w:r w:rsidRPr="000F61EB">
        <w:rPr>
          <w:sz w:val="24"/>
          <w:szCs w:val="24"/>
        </w:rPr>
        <w:t xml:space="preserve">     </w:t>
      </w:r>
      <w:r w:rsidR="000F61EB" w:rsidRPr="000F61EB">
        <w:rPr>
          <w:b/>
          <w:sz w:val="22"/>
          <w:szCs w:val="22"/>
        </w:rPr>
        <w:t>2.3</w:t>
      </w:r>
      <w:r w:rsidR="001B5EE4">
        <w:rPr>
          <w:b/>
          <w:sz w:val="22"/>
          <w:szCs w:val="22"/>
        </w:rPr>
        <w:t>.</w:t>
      </w:r>
      <w:r w:rsidR="000F61EB" w:rsidRPr="000F61EB">
        <w:rPr>
          <w:b/>
          <w:sz w:val="22"/>
          <w:szCs w:val="22"/>
        </w:rPr>
        <w:t xml:space="preserve"> Движение </w:t>
      </w:r>
      <w:r w:rsidR="000F61EB">
        <w:rPr>
          <w:b/>
          <w:noProof/>
          <w:sz w:val="22"/>
          <w:szCs w:val="22"/>
        </w:rPr>
        <w:t>денежны</w:t>
      </w:r>
      <w:r w:rsidR="001B5EE4">
        <w:rPr>
          <w:b/>
          <w:noProof/>
          <w:sz w:val="22"/>
          <w:szCs w:val="22"/>
        </w:rPr>
        <w:t xml:space="preserve">х </w:t>
      </w:r>
      <w:r w:rsidR="000F61EB" w:rsidRPr="000F61EB">
        <w:rPr>
          <w:b/>
          <w:noProof/>
          <w:sz w:val="22"/>
          <w:szCs w:val="22"/>
        </w:rPr>
        <w:t>средств</w:t>
      </w:r>
      <w:r w:rsidR="001B5EE4">
        <w:rPr>
          <w:b/>
          <w:noProof/>
          <w:sz w:val="22"/>
          <w:szCs w:val="22"/>
        </w:rPr>
        <w:t xml:space="preserve"> _</w:t>
      </w:r>
      <w:r w:rsidR="001B5EE4">
        <w:rPr>
          <w:b/>
          <w:noProof/>
          <w:sz w:val="24"/>
          <w:szCs w:val="24"/>
        </w:rPr>
        <w:t>____</w:t>
      </w:r>
      <w:r w:rsidR="000F61EB" w:rsidRPr="000F61EB">
        <w:rPr>
          <w:b/>
          <w:noProof/>
          <w:sz w:val="24"/>
          <w:szCs w:val="24"/>
        </w:rPr>
        <w:t>___________________________________</w:t>
      </w:r>
      <w:r w:rsidR="000F61EB" w:rsidRPr="001B5EE4">
        <w:rPr>
          <w:b/>
          <w:noProof/>
          <w:sz w:val="22"/>
          <w:szCs w:val="22"/>
        </w:rPr>
        <w:t>___</w:t>
      </w:r>
      <w:r w:rsidR="00FA2860">
        <w:rPr>
          <w:b/>
          <w:noProof/>
          <w:sz w:val="22"/>
          <w:szCs w:val="22"/>
        </w:rPr>
        <w:t>8</w:t>
      </w:r>
    </w:p>
    <w:p w:rsidR="00FD6F39" w:rsidRPr="00BE44DA" w:rsidRDefault="00A560D0" w:rsidP="00902860">
      <w:pPr>
        <w:pStyle w:val="13"/>
        <w:tabs>
          <w:tab w:val="right" w:leader="underscore" w:pos="9635"/>
        </w:tabs>
        <w:rPr>
          <w:rFonts w:eastAsiaTheme="minorEastAsia"/>
          <w:b w:val="0"/>
          <w:bCs w:val="0"/>
          <w:i w:val="0"/>
          <w:iCs w:val="0"/>
          <w:noProof/>
          <w:sz w:val="22"/>
          <w:szCs w:val="22"/>
          <w:lang w:eastAsia="ru-RU"/>
        </w:rPr>
      </w:pPr>
      <w:hyperlink w:anchor="_Toc529972731" w:history="1">
        <w:r w:rsidR="00FD6F39" w:rsidRPr="000F61EB">
          <w:rPr>
            <w:rStyle w:val="ae"/>
            <w:i w:val="0"/>
            <w:noProof/>
            <w:lang w:val="en-US" w:eastAsia="ru-RU"/>
          </w:rPr>
          <w:t>I</w:t>
        </w:r>
        <w:r w:rsidR="00AF104B" w:rsidRPr="000F61EB">
          <w:rPr>
            <w:rStyle w:val="ae"/>
            <w:i w:val="0"/>
            <w:noProof/>
            <w:lang w:val="en-US" w:eastAsia="ru-RU"/>
          </w:rPr>
          <w:t>II</w:t>
        </w:r>
        <w:r w:rsidR="00FD6F39" w:rsidRPr="000F61EB">
          <w:rPr>
            <w:rStyle w:val="ae"/>
            <w:i w:val="0"/>
            <w:noProof/>
            <w:lang w:eastAsia="ru-RU"/>
          </w:rPr>
          <w:t xml:space="preserve">. Анализ показателей бухгалтерской отчетности субъекта бюджетной </w:t>
        </w:r>
        <w:r w:rsidR="001719C5" w:rsidRPr="000F61EB">
          <w:rPr>
            <w:rStyle w:val="ae"/>
            <w:i w:val="0"/>
            <w:noProof/>
            <w:lang w:eastAsia="ru-RU"/>
          </w:rPr>
          <w:t xml:space="preserve"> </w:t>
        </w:r>
        <w:r w:rsidR="00FD6F39" w:rsidRPr="000F61EB">
          <w:rPr>
            <w:rStyle w:val="ae"/>
            <w:i w:val="0"/>
            <w:noProof/>
            <w:lang w:eastAsia="ru-RU"/>
          </w:rPr>
          <w:t>от</w:t>
        </w:r>
        <w:r w:rsidR="00FD6F39" w:rsidRPr="00BE44DA">
          <w:rPr>
            <w:rStyle w:val="ae"/>
            <w:noProof/>
            <w:lang w:eastAsia="ru-RU"/>
          </w:rPr>
          <w:t>четности</w:t>
        </w:r>
        <w:r w:rsidR="00FD6F39" w:rsidRPr="00BE44DA">
          <w:rPr>
            <w:noProof/>
            <w:webHidden/>
          </w:rPr>
          <w:tab/>
        </w:r>
        <w:r w:rsidRPr="00BE44DA">
          <w:rPr>
            <w:noProof/>
            <w:webHidden/>
          </w:rPr>
          <w:fldChar w:fldCharType="begin"/>
        </w:r>
        <w:r w:rsidR="00FD6F39" w:rsidRPr="00BE44DA">
          <w:rPr>
            <w:noProof/>
            <w:webHidden/>
          </w:rPr>
          <w:instrText xml:space="preserve"> PAGEREF _Toc529972731 \h </w:instrText>
        </w:r>
        <w:r w:rsidRPr="00BE44DA">
          <w:rPr>
            <w:noProof/>
            <w:webHidden/>
          </w:rPr>
        </w:r>
        <w:r w:rsidRPr="00BE44DA">
          <w:rPr>
            <w:noProof/>
            <w:webHidden/>
          </w:rPr>
          <w:fldChar w:fldCharType="separate"/>
        </w:r>
        <w:r w:rsidR="00ED274B">
          <w:rPr>
            <w:noProof/>
            <w:webHidden/>
          </w:rPr>
          <w:t>8</w:t>
        </w:r>
        <w:r w:rsidRPr="00BE44DA">
          <w:rPr>
            <w:noProof/>
            <w:webHidden/>
          </w:rPr>
          <w:fldChar w:fldCharType="end"/>
        </w:r>
      </w:hyperlink>
    </w:p>
    <w:p w:rsidR="00FD6F39" w:rsidRPr="00BE44DA" w:rsidRDefault="00A560D0" w:rsidP="00902860">
      <w:pPr>
        <w:pStyle w:val="21"/>
        <w:tabs>
          <w:tab w:val="right" w:leader="underscore" w:pos="9635"/>
        </w:tabs>
        <w:rPr>
          <w:rFonts w:eastAsiaTheme="minorEastAsia"/>
          <w:b w:val="0"/>
          <w:bCs w:val="0"/>
          <w:noProof/>
          <w:lang w:eastAsia="ru-RU"/>
        </w:rPr>
      </w:pPr>
      <w:hyperlink w:anchor="_Toc529972732" w:history="1">
        <w:r w:rsidR="00AF104B" w:rsidRPr="00BE44DA">
          <w:rPr>
            <w:rStyle w:val="ae"/>
            <w:noProof/>
            <w:lang w:val="en-US" w:eastAsia="ru-RU"/>
          </w:rPr>
          <w:t>3</w:t>
        </w:r>
        <w:r w:rsidR="00FD6F39" w:rsidRPr="00BE44DA">
          <w:rPr>
            <w:rStyle w:val="ae"/>
            <w:noProof/>
            <w:lang w:eastAsia="ru-RU"/>
          </w:rPr>
          <w:t>.1. Баланс</w:t>
        </w:r>
        <w:r w:rsidR="00FD6F39" w:rsidRPr="00BE44DA">
          <w:rPr>
            <w:noProof/>
            <w:webHidden/>
          </w:rPr>
          <w:tab/>
        </w:r>
        <w:r w:rsidRPr="00BE44DA">
          <w:rPr>
            <w:noProof/>
            <w:webHidden/>
          </w:rPr>
          <w:fldChar w:fldCharType="begin"/>
        </w:r>
        <w:r w:rsidR="00FD6F39" w:rsidRPr="00BE44DA">
          <w:rPr>
            <w:noProof/>
            <w:webHidden/>
          </w:rPr>
          <w:instrText xml:space="preserve"> PAGEREF _Toc529972732 \h </w:instrText>
        </w:r>
        <w:r w:rsidRPr="00BE44DA">
          <w:rPr>
            <w:noProof/>
            <w:webHidden/>
          </w:rPr>
        </w:r>
        <w:r w:rsidRPr="00BE44DA">
          <w:rPr>
            <w:noProof/>
            <w:webHidden/>
          </w:rPr>
          <w:fldChar w:fldCharType="separate"/>
        </w:r>
        <w:r w:rsidR="00ED274B">
          <w:rPr>
            <w:noProof/>
            <w:webHidden/>
          </w:rPr>
          <w:t>8</w:t>
        </w:r>
        <w:r w:rsidRPr="00BE44DA">
          <w:rPr>
            <w:noProof/>
            <w:webHidden/>
          </w:rPr>
          <w:fldChar w:fldCharType="end"/>
        </w:r>
      </w:hyperlink>
    </w:p>
    <w:p w:rsidR="00FD6F39" w:rsidRPr="00BE44DA" w:rsidRDefault="00A560D0" w:rsidP="00902860">
      <w:pPr>
        <w:pStyle w:val="31"/>
        <w:tabs>
          <w:tab w:val="right" w:leader="underscore" w:pos="9635"/>
        </w:tabs>
        <w:rPr>
          <w:rFonts w:eastAsiaTheme="minorEastAsia"/>
          <w:noProof/>
          <w:sz w:val="22"/>
          <w:szCs w:val="22"/>
          <w:lang w:eastAsia="ru-RU"/>
        </w:rPr>
      </w:pPr>
      <w:hyperlink w:anchor="_Toc529972733" w:history="1">
        <w:r w:rsidR="00AF104B" w:rsidRPr="00BE44DA">
          <w:rPr>
            <w:rStyle w:val="ae"/>
            <w:bCs/>
            <w:noProof/>
            <w:lang w:val="en-US" w:eastAsia="ru-RU"/>
          </w:rPr>
          <w:t>3</w:t>
        </w:r>
        <w:r w:rsidR="00FD6F39" w:rsidRPr="00BE44DA">
          <w:rPr>
            <w:rStyle w:val="ae"/>
            <w:bCs/>
            <w:noProof/>
            <w:lang w:eastAsia="ru-RU"/>
          </w:rPr>
          <w:t>.1.1. Показатели разделов баланса в динамике на отчетные даты</w:t>
        </w:r>
        <w:r w:rsidR="00FD6F39" w:rsidRPr="00BE44DA">
          <w:rPr>
            <w:noProof/>
            <w:webHidden/>
          </w:rPr>
          <w:tab/>
        </w:r>
        <w:r w:rsidRPr="00BE44DA">
          <w:rPr>
            <w:noProof/>
            <w:webHidden/>
          </w:rPr>
          <w:fldChar w:fldCharType="begin"/>
        </w:r>
        <w:r w:rsidR="00FD6F39" w:rsidRPr="00BE44DA">
          <w:rPr>
            <w:noProof/>
            <w:webHidden/>
          </w:rPr>
          <w:instrText xml:space="preserve"> PAGEREF _Toc529972733 \h </w:instrText>
        </w:r>
        <w:r w:rsidRPr="00BE44DA">
          <w:rPr>
            <w:noProof/>
            <w:webHidden/>
          </w:rPr>
        </w:r>
        <w:r w:rsidRPr="00BE44DA">
          <w:rPr>
            <w:noProof/>
            <w:webHidden/>
          </w:rPr>
          <w:fldChar w:fldCharType="separate"/>
        </w:r>
        <w:r w:rsidR="00ED274B">
          <w:rPr>
            <w:noProof/>
            <w:webHidden/>
          </w:rPr>
          <w:t>8</w:t>
        </w:r>
        <w:r w:rsidRPr="00BE44DA">
          <w:rPr>
            <w:noProof/>
            <w:webHidden/>
          </w:rPr>
          <w:fldChar w:fldCharType="end"/>
        </w:r>
      </w:hyperlink>
    </w:p>
    <w:p w:rsidR="00FD6F39" w:rsidRPr="00BE44DA" w:rsidRDefault="00A560D0" w:rsidP="00902860">
      <w:pPr>
        <w:pStyle w:val="31"/>
        <w:tabs>
          <w:tab w:val="right" w:leader="underscore" w:pos="9635"/>
        </w:tabs>
        <w:rPr>
          <w:rFonts w:eastAsiaTheme="minorEastAsia"/>
          <w:noProof/>
          <w:sz w:val="22"/>
          <w:szCs w:val="22"/>
          <w:lang w:eastAsia="ru-RU"/>
        </w:rPr>
      </w:pPr>
      <w:hyperlink w:anchor="_Toc529972734" w:history="1">
        <w:r w:rsidR="00AF104B" w:rsidRPr="00BE44DA">
          <w:rPr>
            <w:rStyle w:val="ae"/>
            <w:bCs/>
            <w:noProof/>
            <w:lang w:val="en-US" w:eastAsia="ru-RU"/>
          </w:rPr>
          <w:t>3</w:t>
        </w:r>
        <w:r w:rsidR="00FD6F39" w:rsidRPr="00BE44DA">
          <w:rPr>
            <w:rStyle w:val="ae"/>
            <w:bCs/>
            <w:noProof/>
            <w:lang w:eastAsia="ru-RU"/>
          </w:rPr>
          <w:t>.1.2. Нефинансовые активы.</w:t>
        </w:r>
        <w:r w:rsidR="00FD6F39" w:rsidRPr="00BE44DA">
          <w:rPr>
            <w:noProof/>
            <w:webHidden/>
          </w:rPr>
          <w:tab/>
        </w:r>
        <w:r w:rsidRPr="00BE44DA">
          <w:rPr>
            <w:noProof/>
            <w:webHidden/>
          </w:rPr>
          <w:fldChar w:fldCharType="begin"/>
        </w:r>
        <w:r w:rsidR="00FD6F39" w:rsidRPr="00BE44DA">
          <w:rPr>
            <w:noProof/>
            <w:webHidden/>
          </w:rPr>
          <w:instrText xml:space="preserve"> PAGEREF _Toc529972734 \h </w:instrText>
        </w:r>
        <w:r w:rsidRPr="00BE44DA">
          <w:rPr>
            <w:noProof/>
            <w:webHidden/>
          </w:rPr>
        </w:r>
        <w:r w:rsidRPr="00BE44DA">
          <w:rPr>
            <w:noProof/>
            <w:webHidden/>
          </w:rPr>
          <w:fldChar w:fldCharType="separate"/>
        </w:r>
        <w:r w:rsidR="00ED274B">
          <w:rPr>
            <w:noProof/>
            <w:webHidden/>
          </w:rPr>
          <w:t>9</w:t>
        </w:r>
        <w:r w:rsidRPr="00BE44DA">
          <w:rPr>
            <w:noProof/>
            <w:webHidden/>
          </w:rPr>
          <w:fldChar w:fldCharType="end"/>
        </w:r>
      </w:hyperlink>
    </w:p>
    <w:p w:rsidR="00FD6F39" w:rsidRPr="00BE44DA" w:rsidRDefault="00A560D0" w:rsidP="00902860">
      <w:pPr>
        <w:pStyle w:val="31"/>
        <w:tabs>
          <w:tab w:val="right" w:leader="underscore" w:pos="9635"/>
        </w:tabs>
        <w:rPr>
          <w:rFonts w:eastAsiaTheme="minorEastAsia"/>
          <w:noProof/>
          <w:sz w:val="22"/>
          <w:szCs w:val="22"/>
          <w:lang w:eastAsia="ru-RU"/>
        </w:rPr>
      </w:pPr>
      <w:hyperlink w:anchor="_Toc529972736" w:history="1">
        <w:r w:rsidR="00AF104B" w:rsidRPr="00BE44DA">
          <w:rPr>
            <w:rStyle w:val="ae"/>
            <w:bCs/>
            <w:noProof/>
            <w:lang w:val="en-US" w:eastAsia="ru-RU"/>
          </w:rPr>
          <w:t>3</w:t>
        </w:r>
        <w:r w:rsidR="00FD6F39" w:rsidRPr="00BE44DA">
          <w:rPr>
            <w:rStyle w:val="ae"/>
            <w:bCs/>
            <w:noProof/>
            <w:lang w:eastAsia="ru-RU"/>
          </w:rPr>
          <w:t>.1.</w:t>
        </w:r>
        <w:r w:rsidR="00832E9E" w:rsidRPr="00BE44DA">
          <w:rPr>
            <w:rStyle w:val="ae"/>
            <w:bCs/>
            <w:noProof/>
            <w:lang w:eastAsia="ru-RU"/>
          </w:rPr>
          <w:t>3</w:t>
        </w:r>
        <w:r w:rsidR="00FD6F39" w:rsidRPr="00BE44DA">
          <w:rPr>
            <w:rStyle w:val="ae"/>
            <w:bCs/>
            <w:noProof/>
            <w:lang w:eastAsia="ru-RU"/>
          </w:rPr>
          <w:t>. «Расходы будущих периодов».</w:t>
        </w:r>
        <w:r w:rsidR="00FD6F39" w:rsidRPr="00BE44DA">
          <w:rPr>
            <w:noProof/>
            <w:webHidden/>
          </w:rPr>
          <w:tab/>
        </w:r>
        <w:r w:rsidRPr="00BE44DA">
          <w:rPr>
            <w:noProof/>
            <w:webHidden/>
          </w:rPr>
          <w:fldChar w:fldCharType="begin"/>
        </w:r>
        <w:r w:rsidR="00FD6F39" w:rsidRPr="00BE44DA">
          <w:rPr>
            <w:noProof/>
            <w:webHidden/>
          </w:rPr>
          <w:instrText xml:space="preserve"> PAGEREF _Toc529972736 \h </w:instrText>
        </w:r>
        <w:r w:rsidRPr="00BE44DA">
          <w:rPr>
            <w:noProof/>
            <w:webHidden/>
          </w:rPr>
        </w:r>
        <w:r w:rsidRPr="00BE44DA">
          <w:rPr>
            <w:noProof/>
            <w:webHidden/>
          </w:rPr>
          <w:fldChar w:fldCharType="separate"/>
        </w:r>
        <w:r w:rsidR="00ED274B">
          <w:rPr>
            <w:noProof/>
            <w:webHidden/>
          </w:rPr>
          <w:t>9</w:t>
        </w:r>
        <w:r w:rsidRPr="00BE44DA">
          <w:rPr>
            <w:noProof/>
            <w:webHidden/>
          </w:rPr>
          <w:fldChar w:fldCharType="end"/>
        </w:r>
      </w:hyperlink>
    </w:p>
    <w:p w:rsidR="00FD6F39" w:rsidRPr="00BE44DA" w:rsidRDefault="00A560D0" w:rsidP="00902860">
      <w:pPr>
        <w:pStyle w:val="31"/>
        <w:tabs>
          <w:tab w:val="right" w:leader="underscore" w:pos="9635"/>
        </w:tabs>
        <w:rPr>
          <w:rFonts w:eastAsiaTheme="minorEastAsia"/>
          <w:noProof/>
          <w:sz w:val="22"/>
          <w:szCs w:val="22"/>
          <w:lang w:eastAsia="ru-RU"/>
        </w:rPr>
      </w:pPr>
      <w:hyperlink w:anchor="_Toc529972737" w:history="1">
        <w:r w:rsidR="00AF104B" w:rsidRPr="00BE44DA">
          <w:rPr>
            <w:rStyle w:val="ae"/>
            <w:bCs/>
            <w:noProof/>
            <w:lang w:val="en-US" w:eastAsia="ru-RU"/>
          </w:rPr>
          <w:t>3</w:t>
        </w:r>
        <w:r w:rsidR="00FD6F39" w:rsidRPr="00BE44DA">
          <w:rPr>
            <w:rStyle w:val="ae"/>
            <w:bCs/>
            <w:noProof/>
            <w:lang w:eastAsia="ru-RU"/>
          </w:rPr>
          <w:t>.1.</w:t>
        </w:r>
        <w:r w:rsidR="00832E9E" w:rsidRPr="00BE44DA">
          <w:rPr>
            <w:rStyle w:val="ae"/>
            <w:bCs/>
            <w:noProof/>
            <w:lang w:eastAsia="ru-RU"/>
          </w:rPr>
          <w:t>4</w:t>
        </w:r>
        <w:r w:rsidR="00FD6F39" w:rsidRPr="00BE44DA">
          <w:rPr>
            <w:rStyle w:val="ae"/>
            <w:bCs/>
            <w:noProof/>
            <w:lang w:eastAsia="ru-RU"/>
          </w:rPr>
          <w:t>. «Резервы предстоящих расходов».</w:t>
        </w:r>
        <w:r w:rsidR="00FD6F39" w:rsidRPr="00BE44DA">
          <w:rPr>
            <w:noProof/>
            <w:webHidden/>
          </w:rPr>
          <w:tab/>
        </w:r>
        <w:r w:rsidRPr="00BE44DA">
          <w:rPr>
            <w:noProof/>
            <w:webHidden/>
          </w:rPr>
          <w:fldChar w:fldCharType="begin"/>
        </w:r>
        <w:r w:rsidR="00FD6F39" w:rsidRPr="00BE44DA">
          <w:rPr>
            <w:noProof/>
            <w:webHidden/>
          </w:rPr>
          <w:instrText xml:space="preserve"> PAGEREF _Toc529972737 \h </w:instrText>
        </w:r>
        <w:r w:rsidRPr="00BE44DA">
          <w:rPr>
            <w:noProof/>
            <w:webHidden/>
          </w:rPr>
        </w:r>
        <w:r w:rsidRPr="00BE44DA">
          <w:rPr>
            <w:noProof/>
            <w:webHidden/>
          </w:rPr>
          <w:fldChar w:fldCharType="separate"/>
        </w:r>
        <w:r w:rsidR="00ED274B">
          <w:rPr>
            <w:noProof/>
            <w:webHidden/>
          </w:rPr>
          <w:t>9</w:t>
        </w:r>
        <w:r w:rsidRPr="00BE44DA">
          <w:rPr>
            <w:noProof/>
            <w:webHidden/>
          </w:rPr>
          <w:fldChar w:fldCharType="end"/>
        </w:r>
      </w:hyperlink>
    </w:p>
    <w:p w:rsidR="00F64CD2" w:rsidRPr="00BE44DA" w:rsidRDefault="00A560D0" w:rsidP="00902860">
      <w:pPr>
        <w:pStyle w:val="-0"/>
        <w:tabs>
          <w:tab w:val="right" w:leader="underscore" w:pos="9594"/>
        </w:tabs>
        <w:ind w:firstLine="0"/>
        <w:rPr>
          <w:rFonts w:ascii="Times New Roman" w:hAnsi="Times New Roman"/>
        </w:rPr>
      </w:pPr>
      <w:r w:rsidRPr="00BE44DA">
        <w:rPr>
          <w:rFonts w:ascii="Times New Roman" w:hAnsi="Times New Roman"/>
          <w:b/>
          <w:bCs/>
          <w:szCs w:val="24"/>
        </w:rPr>
        <w:fldChar w:fldCharType="end"/>
      </w:r>
      <w:r w:rsidR="00F64CD2" w:rsidRPr="00BE44DA">
        <w:rPr>
          <w:rFonts w:ascii="Times New Roman" w:hAnsi="Times New Roman"/>
        </w:rPr>
        <w:br w:type="page"/>
      </w:r>
    </w:p>
    <w:p w:rsidR="00870E1F" w:rsidRPr="00BE44DA" w:rsidRDefault="00507592" w:rsidP="00902860">
      <w:pPr>
        <w:pStyle w:val="130"/>
        <w:rPr>
          <w:rFonts w:ascii="Times New Roman" w:hAnsi="Times New Roman"/>
        </w:rPr>
      </w:pPr>
      <w:r w:rsidRPr="00BE44DA">
        <w:rPr>
          <w:rFonts w:ascii="Times New Roman" w:hAnsi="Times New Roman"/>
        </w:rPr>
        <w:lastRenderedPageBreak/>
        <w:t>ПОЯСН</w:t>
      </w:r>
      <w:r w:rsidR="00026B81" w:rsidRPr="00BE44DA">
        <w:rPr>
          <w:rFonts w:ascii="Times New Roman" w:hAnsi="Times New Roman"/>
        </w:rPr>
        <w:t>ИТЕЛЬНАЯ ЗАПИСКА</w:t>
      </w:r>
      <w:r w:rsidR="002479F4" w:rsidRPr="00BE44DA">
        <w:rPr>
          <w:rFonts w:ascii="Times New Roman" w:hAnsi="Times New Roman"/>
        </w:rPr>
        <w:t xml:space="preserve"> </w:t>
      </w:r>
    </w:p>
    <w:p w:rsidR="002479F4" w:rsidRPr="00BE44DA" w:rsidRDefault="002479F4" w:rsidP="00902860">
      <w:pPr>
        <w:pStyle w:val="130"/>
        <w:rPr>
          <w:rFonts w:ascii="Times New Roman" w:hAnsi="Times New Roman"/>
        </w:rPr>
      </w:pPr>
      <w:r w:rsidRPr="00BE44DA">
        <w:rPr>
          <w:rFonts w:ascii="Times New Roman" w:hAnsi="Times New Roman"/>
        </w:rPr>
        <w:t xml:space="preserve">К БУХГАЛТЕРСКОЙ (ФИНАНСОВОЙ) ОТЧЕТНОСТИ </w:t>
      </w:r>
    </w:p>
    <w:p w:rsidR="00573D68" w:rsidRPr="00BE44DA" w:rsidRDefault="00507592" w:rsidP="00902860">
      <w:pPr>
        <w:pStyle w:val="130"/>
        <w:rPr>
          <w:rFonts w:ascii="Times New Roman" w:hAnsi="Times New Roman"/>
          <w:sz w:val="24"/>
          <w:szCs w:val="24"/>
        </w:rPr>
      </w:pPr>
      <w:r w:rsidRPr="00BE44DA">
        <w:rPr>
          <w:rFonts w:ascii="Times New Roman" w:hAnsi="Times New Roman"/>
        </w:rPr>
        <w:t>на 01.</w:t>
      </w:r>
      <w:r w:rsidR="00870E1F" w:rsidRPr="00BE44DA">
        <w:rPr>
          <w:rFonts w:ascii="Times New Roman" w:hAnsi="Times New Roman"/>
        </w:rPr>
        <w:t>01</w:t>
      </w:r>
      <w:r w:rsidRPr="00BE44DA">
        <w:rPr>
          <w:rFonts w:ascii="Times New Roman" w:hAnsi="Times New Roman"/>
        </w:rPr>
        <w:t>.20</w:t>
      </w:r>
      <w:r w:rsidR="00C8556A">
        <w:rPr>
          <w:rFonts w:ascii="Times New Roman" w:hAnsi="Times New Roman"/>
        </w:rPr>
        <w:t>21</w:t>
      </w:r>
      <w:r w:rsidRPr="00BE44DA">
        <w:rPr>
          <w:rFonts w:ascii="Times New Roman" w:hAnsi="Times New Roman"/>
        </w:rPr>
        <w:t xml:space="preserve"> г.</w:t>
      </w:r>
    </w:p>
    <w:p w:rsidR="002B254B" w:rsidRPr="00BE44DA" w:rsidRDefault="00870E1F" w:rsidP="00902860">
      <w:pPr>
        <w:pStyle w:val="130"/>
        <w:rPr>
          <w:rFonts w:ascii="Times New Roman" w:hAnsi="Times New Roman"/>
          <w:szCs w:val="26"/>
        </w:rPr>
      </w:pPr>
      <w:r w:rsidRPr="00BE44DA">
        <w:rPr>
          <w:rFonts w:ascii="Times New Roman" w:hAnsi="Times New Roman"/>
          <w:sz w:val="24"/>
          <w:szCs w:val="24"/>
        </w:rPr>
        <w:t xml:space="preserve">Государственного учреждения – Управления </w:t>
      </w:r>
      <w:r w:rsidR="00B87737" w:rsidRPr="00BE44DA">
        <w:rPr>
          <w:rFonts w:ascii="Times New Roman" w:hAnsi="Times New Roman"/>
          <w:sz w:val="24"/>
          <w:szCs w:val="24"/>
        </w:rPr>
        <w:t xml:space="preserve"> Пенсионного фонда Российской Федер</w:t>
      </w:r>
      <w:r w:rsidR="00507592" w:rsidRPr="00BE44DA">
        <w:rPr>
          <w:rFonts w:ascii="Times New Roman" w:hAnsi="Times New Roman"/>
          <w:sz w:val="24"/>
          <w:szCs w:val="24"/>
        </w:rPr>
        <w:t xml:space="preserve">ации в </w:t>
      </w:r>
      <w:r w:rsidR="0088527D" w:rsidRPr="00BE44DA">
        <w:rPr>
          <w:rFonts w:ascii="Times New Roman" w:hAnsi="Times New Roman"/>
          <w:sz w:val="24"/>
          <w:szCs w:val="24"/>
        </w:rPr>
        <w:t>Свердловском районе г. Красноярска (межрайонное)</w:t>
      </w:r>
    </w:p>
    <w:p w:rsidR="00507592" w:rsidRPr="00BE44DA" w:rsidRDefault="00507592" w:rsidP="00902860">
      <w:pPr>
        <w:pStyle w:val="-7"/>
        <w:rPr>
          <w:rFonts w:ascii="Times New Roman" w:hAnsi="Times New Roman"/>
          <w:sz w:val="26"/>
          <w:szCs w:val="26"/>
        </w:rPr>
      </w:pPr>
    </w:p>
    <w:tbl>
      <w:tblPr>
        <w:tblW w:w="9938" w:type="dxa"/>
        <w:tblCellMar>
          <w:left w:w="30" w:type="dxa"/>
          <w:right w:w="0" w:type="dxa"/>
        </w:tblCellMar>
        <w:tblLook w:val="0000"/>
      </w:tblPr>
      <w:tblGrid>
        <w:gridCol w:w="2664"/>
        <w:gridCol w:w="1583"/>
        <w:gridCol w:w="2430"/>
        <w:gridCol w:w="1589"/>
        <w:gridCol w:w="1636"/>
        <w:gridCol w:w="36"/>
      </w:tblGrid>
      <w:tr w:rsidR="00507592" w:rsidRPr="00BE44DA" w:rsidTr="008D08C7">
        <w:trPr>
          <w:gridAfter w:val="1"/>
          <w:trHeight w:val="240"/>
        </w:trPr>
        <w:tc>
          <w:tcPr>
            <w:tcW w:w="4233" w:type="dxa"/>
            <w:gridSpan w:val="2"/>
            <w:shd w:val="clear" w:color="auto" w:fill="auto"/>
            <w:vAlign w:val="center"/>
          </w:tcPr>
          <w:p w:rsidR="00507592" w:rsidRPr="00BE44DA" w:rsidRDefault="00507592" w:rsidP="00902860">
            <w:pPr>
              <w:spacing w:before="0"/>
              <w:ind w:firstLine="567"/>
              <w:jc w:val="left"/>
              <w:rPr>
                <w:rFonts w:ascii="Times New Roman" w:hAnsi="Times New Roman"/>
                <w:sz w:val="20"/>
                <w:szCs w:val="20"/>
                <w:lang w:eastAsia="ru-RU"/>
              </w:rPr>
            </w:pPr>
          </w:p>
        </w:tc>
        <w:tc>
          <w:tcPr>
            <w:tcW w:w="4019" w:type="dxa"/>
            <w:gridSpan w:val="2"/>
            <w:shd w:val="clear" w:color="auto" w:fill="auto"/>
            <w:vAlign w:val="center"/>
          </w:tcPr>
          <w:p w:rsidR="00507592" w:rsidRPr="00BE44DA" w:rsidRDefault="00507592" w:rsidP="00902860">
            <w:pPr>
              <w:spacing w:before="0"/>
              <w:ind w:firstLine="567"/>
              <w:jc w:val="center"/>
              <w:rPr>
                <w:rFonts w:ascii="Times New Roman" w:hAnsi="Times New Roman"/>
                <w:b/>
                <w:bCs/>
                <w:sz w:val="20"/>
                <w:szCs w:val="20"/>
                <w:lang w:eastAsia="ru-RU"/>
              </w:rPr>
            </w:pPr>
          </w:p>
        </w:tc>
        <w:tc>
          <w:tcPr>
            <w:tcW w:w="1636" w:type="dxa"/>
            <w:tcBorders>
              <w:bottom w:val="single" w:sz="4" w:space="0" w:color="auto"/>
            </w:tcBorders>
            <w:shd w:val="clear" w:color="auto" w:fill="auto"/>
            <w:vAlign w:val="center"/>
          </w:tcPr>
          <w:p w:rsidR="00507592" w:rsidRPr="00BE44DA" w:rsidRDefault="00507592" w:rsidP="00902860">
            <w:pPr>
              <w:spacing w:before="0"/>
              <w:ind w:firstLine="567"/>
              <w:jc w:val="center"/>
              <w:rPr>
                <w:rFonts w:ascii="Times New Roman" w:hAnsi="Times New Roman"/>
                <w:sz w:val="20"/>
                <w:szCs w:val="20"/>
                <w:lang w:eastAsia="ru-RU"/>
              </w:rPr>
            </w:pPr>
            <w:r w:rsidRPr="00BE44DA">
              <w:rPr>
                <w:rFonts w:ascii="Times New Roman" w:hAnsi="Times New Roman"/>
                <w:sz w:val="20"/>
                <w:szCs w:val="20"/>
              </w:rPr>
              <w:t>КОДЫ</w:t>
            </w:r>
          </w:p>
        </w:tc>
      </w:tr>
      <w:tr w:rsidR="00507592" w:rsidRPr="00BE44DA" w:rsidTr="008D08C7">
        <w:trPr>
          <w:trHeight w:val="240"/>
        </w:trPr>
        <w:tc>
          <w:tcPr>
            <w:tcW w:w="4233" w:type="dxa"/>
            <w:gridSpan w:val="2"/>
            <w:shd w:val="clear" w:color="auto" w:fill="auto"/>
            <w:vAlign w:val="center"/>
          </w:tcPr>
          <w:p w:rsidR="00507592" w:rsidRPr="00BE44DA" w:rsidRDefault="00507592" w:rsidP="00902860">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BE44DA" w:rsidRDefault="00507592" w:rsidP="00902860">
            <w:pPr>
              <w:spacing w:before="0"/>
              <w:ind w:firstLine="567"/>
              <w:jc w:val="center"/>
              <w:rPr>
                <w:rFonts w:ascii="Times New Roman" w:hAnsi="Times New Roman"/>
                <w:b/>
                <w:bCs/>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BE44DA" w:rsidRDefault="00507592" w:rsidP="00902860">
            <w:pPr>
              <w:spacing w:before="0"/>
              <w:ind w:firstLine="0"/>
              <w:jc w:val="right"/>
              <w:rPr>
                <w:rFonts w:ascii="Times New Roman" w:hAnsi="Times New Roman"/>
                <w:sz w:val="20"/>
                <w:szCs w:val="20"/>
              </w:rPr>
            </w:pPr>
            <w:r w:rsidRPr="00BE44DA">
              <w:rPr>
                <w:rFonts w:ascii="Times New Roman" w:hAnsi="Times New Roman"/>
                <w:sz w:val="20"/>
                <w:szCs w:val="20"/>
              </w:rPr>
              <w:t>Форма по ОКУД</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BE44DA" w:rsidRDefault="00507592" w:rsidP="00902860">
            <w:pPr>
              <w:spacing w:before="0"/>
              <w:ind w:firstLine="0"/>
              <w:jc w:val="center"/>
              <w:rPr>
                <w:rFonts w:ascii="Times New Roman" w:hAnsi="Times New Roman"/>
                <w:sz w:val="20"/>
                <w:szCs w:val="20"/>
              </w:rPr>
            </w:pPr>
            <w:r w:rsidRPr="00BE44DA">
              <w:rPr>
                <w:rFonts w:ascii="Times New Roman" w:hAnsi="Times New Roman"/>
                <w:sz w:val="20"/>
                <w:szCs w:val="20"/>
              </w:rPr>
              <w:t>0503160</w:t>
            </w:r>
          </w:p>
        </w:tc>
        <w:tc>
          <w:tcPr>
            <w:tcW w:w="0" w:type="auto"/>
            <w:tcBorders>
              <w:left w:val="single" w:sz="4" w:space="0" w:color="auto"/>
            </w:tcBorders>
            <w:shd w:val="clear" w:color="auto" w:fill="auto"/>
            <w:vAlign w:val="center"/>
          </w:tcPr>
          <w:p w:rsidR="00507592" w:rsidRPr="00BE44DA" w:rsidRDefault="00507592" w:rsidP="00902860">
            <w:pPr>
              <w:spacing w:before="0"/>
              <w:ind w:firstLine="567"/>
              <w:jc w:val="left"/>
              <w:rPr>
                <w:rFonts w:ascii="Times New Roman" w:hAnsi="Times New Roman"/>
                <w:sz w:val="16"/>
                <w:szCs w:val="16"/>
                <w:lang w:eastAsia="ru-RU"/>
              </w:rPr>
            </w:pPr>
          </w:p>
        </w:tc>
      </w:tr>
      <w:tr w:rsidR="00507592" w:rsidRPr="00BE44DA" w:rsidTr="008D08C7">
        <w:trPr>
          <w:trHeight w:val="220"/>
        </w:trPr>
        <w:tc>
          <w:tcPr>
            <w:tcW w:w="4233" w:type="dxa"/>
            <w:gridSpan w:val="2"/>
            <w:shd w:val="clear" w:color="auto" w:fill="auto"/>
            <w:vAlign w:val="center"/>
          </w:tcPr>
          <w:p w:rsidR="00507592" w:rsidRPr="00BE44DA" w:rsidRDefault="00507592" w:rsidP="00902860">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BE44DA" w:rsidRDefault="00507592" w:rsidP="00902860">
            <w:pPr>
              <w:spacing w:before="0"/>
              <w:ind w:firstLine="567"/>
              <w:jc w:val="center"/>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BE44DA" w:rsidRDefault="00507592" w:rsidP="00902860">
            <w:pPr>
              <w:spacing w:before="0"/>
              <w:ind w:firstLine="567"/>
              <w:jc w:val="right"/>
              <w:rPr>
                <w:rFonts w:ascii="Times New Roman" w:hAnsi="Times New Roman"/>
                <w:sz w:val="20"/>
                <w:szCs w:val="20"/>
              </w:rPr>
            </w:pPr>
            <w:r w:rsidRPr="00BE44DA">
              <w:rPr>
                <w:rFonts w:ascii="Times New Roman" w:hAnsi="Times New Roman"/>
                <w:sz w:val="20"/>
                <w:szCs w:val="20"/>
              </w:rPr>
              <w:t>Дата</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BE44DA" w:rsidRDefault="00507592" w:rsidP="00C8556A">
            <w:pPr>
              <w:spacing w:before="0"/>
              <w:ind w:firstLine="20"/>
              <w:jc w:val="center"/>
              <w:rPr>
                <w:rFonts w:ascii="Times New Roman" w:hAnsi="Times New Roman"/>
                <w:sz w:val="20"/>
                <w:szCs w:val="20"/>
              </w:rPr>
            </w:pPr>
            <w:r w:rsidRPr="00BE44DA">
              <w:rPr>
                <w:rFonts w:ascii="Times New Roman" w:hAnsi="Times New Roman"/>
                <w:sz w:val="20"/>
                <w:szCs w:val="20"/>
              </w:rPr>
              <w:t>01.01.20</w:t>
            </w:r>
            <w:r w:rsidR="0014160C">
              <w:rPr>
                <w:rFonts w:ascii="Times New Roman" w:hAnsi="Times New Roman"/>
                <w:sz w:val="20"/>
                <w:szCs w:val="20"/>
              </w:rPr>
              <w:t>2</w:t>
            </w:r>
            <w:r w:rsidR="00C8556A">
              <w:rPr>
                <w:rFonts w:ascii="Times New Roman" w:hAnsi="Times New Roman"/>
                <w:sz w:val="20"/>
                <w:szCs w:val="20"/>
              </w:rPr>
              <w:t>1</w:t>
            </w:r>
          </w:p>
        </w:tc>
        <w:tc>
          <w:tcPr>
            <w:tcW w:w="0" w:type="auto"/>
            <w:tcBorders>
              <w:left w:val="single" w:sz="4" w:space="0" w:color="auto"/>
            </w:tcBorders>
            <w:shd w:val="clear" w:color="auto" w:fill="auto"/>
            <w:vAlign w:val="center"/>
          </w:tcPr>
          <w:p w:rsidR="00507592" w:rsidRPr="00BE44DA" w:rsidRDefault="00507592" w:rsidP="00902860">
            <w:pPr>
              <w:spacing w:before="0"/>
              <w:ind w:firstLine="567"/>
              <w:jc w:val="left"/>
              <w:rPr>
                <w:rFonts w:ascii="Times New Roman" w:hAnsi="Times New Roman"/>
                <w:sz w:val="16"/>
                <w:szCs w:val="16"/>
                <w:lang w:eastAsia="ru-RU"/>
              </w:rPr>
            </w:pPr>
          </w:p>
        </w:tc>
      </w:tr>
      <w:tr w:rsidR="00507592" w:rsidRPr="00BE44DA" w:rsidTr="008D08C7">
        <w:trPr>
          <w:trHeight w:val="540"/>
        </w:trPr>
        <w:tc>
          <w:tcPr>
            <w:tcW w:w="4233" w:type="dxa"/>
            <w:gridSpan w:val="2"/>
            <w:vMerge w:val="restart"/>
            <w:shd w:val="clear" w:color="auto" w:fill="auto"/>
            <w:vAlign w:val="center"/>
          </w:tcPr>
          <w:p w:rsidR="00507592" w:rsidRPr="00BE44DA" w:rsidRDefault="00507592" w:rsidP="00902860">
            <w:pPr>
              <w:spacing w:before="0"/>
              <w:ind w:firstLine="0"/>
              <w:jc w:val="left"/>
              <w:rPr>
                <w:rFonts w:ascii="Times New Roman" w:hAnsi="Times New Roman"/>
                <w:sz w:val="20"/>
                <w:szCs w:val="20"/>
              </w:rPr>
            </w:pPr>
            <w:r w:rsidRPr="00BE44DA">
              <w:rPr>
                <w:rFonts w:ascii="Times New Roman" w:hAnsi="Times New Roman"/>
                <w:sz w:val="20"/>
                <w:szCs w:val="20"/>
              </w:rPr>
              <w:t>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
        </w:tc>
        <w:tc>
          <w:tcPr>
            <w:tcW w:w="2430" w:type="dxa"/>
            <w:vMerge w:val="restart"/>
            <w:shd w:val="clear" w:color="auto" w:fill="auto"/>
            <w:vAlign w:val="center"/>
          </w:tcPr>
          <w:p w:rsidR="00507592" w:rsidRPr="00BE44DA" w:rsidRDefault="001E6F16" w:rsidP="00902860">
            <w:pPr>
              <w:spacing w:before="0"/>
              <w:ind w:firstLine="567"/>
              <w:jc w:val="left"/>
              <w:rPr>
                <w:rFonts w:ascii="Times New Roman" w:hAnsi="Times New Roman"/>
                <w:sz w:val="20"/>
                <w:szCs w:val="20"/>
                <w:lang w:eastAsia="ru-RU"/>
              </w:rPr>
            </w:pPr>
            <w:r w:rsidRPr="00BE44DA">
              <w:rPr>
                <w:rFonts w:ascii="Times New Roman" w:hAnsi="Times New Roman"/>
                <w:sz w:val="20"/>
                <w:szCs w:val="20"/>
                <w:lang w:eastAsia="ru-RU"/>
              </w:rPr>
              <w:t>УПФР в Свердловском районе г. Красноярска (межрайонное)</w:t>
            </w:r>
          </w:p>
          <w:p w:rsidR="001E6F16" w:rsidRPr="00BE44DA" w:rsidRDefault="001E6F16" w:rsidP="00902860">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BE44DA" w:rsidRDefault="00507592" w:rsidP="00902860">
            <w:pPr>
              <w:spacing w:before="0"/>
              <w:ind w:firstLine="567"/>
              <w:jc w:val="right"/>
              <w:rPr>
                <w:rFonts w:ascii="Times New Roman" w:hAnsi="Times New Roman"/>
                <w:sz w:val="20"/>
                <w:szCs w:val="20"/>
              </w:rPr>
            </w:pPr>
            <w:r w:rsidRPr="00BE44DA">
              <w:rPr>
                <w:rFonts w:ascii="Times New Roman" w:hAnsi="Times New Roman"/>
                <w:sz w:val="20"/>
                <w:szCs w:val="20"/>
              </w:rPr>
              <w:t>по ОКПО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BE44DA" w:rsidRDefault="00E63ED2" w:rsidP="00902860">
            <w:pPr>
              <w:spacing w:before="0"/>
              <w:ind w:firstLine="0"/>
              <w:rPr>
                <w:rFonts w:ascii="Times New Roman" w:hAnsi="Times New Roman"/>
                <w:sz w:val="20"/>
                <w:szCs w:val="20"/>
              </w:rPr>
            </w:pPr>
            <w:r>
              <w:rPr>
                <w:rFonts w:ascii="Times New Roman" w:hAnsi="Times New Roman"/>
                <w:sz w:val="20"/>
                <w:szCs w:val="20"/>
              </w:rPr>
              <w:t xml:space="preserve">       </w:t>
            </w:r>
            <w:r w:rsidR="001E6F16" w:rsidRPr="00BE44DA">
              <w:rPr>
                <w:rFonts w:ascii="Times New Roman" w:hAnsi="Times New Roman"/>
                <w:sz w:val="20"/>
                <w:szCs w:val="20"/>
              </w:rPr>
              <w:t>10163097</w:t>
            </w:r>
          </w:p>
        </w:tc>
        <w:tc>
          <w:tcPr>
            <w:tcW w:w="0" w:type="auto"/>
            <w:tcBorders>
              <w:left w:val="single" w:sz="4" w:space="0" w:color="auto"/>
            </w:tcBorders>
            <w:shd w:val="clear" w:color="auto" w:fill="auto"/>
            <w:vAlign w:val="center"/>
          </w:tcPr>
          <w:p w:rsidR="00507592" w:rsidRPr="00BE44DA" w:rsidRDefault="00507592" w:rsidP="00902860">
            <w:pPr>
              <w:spacing w:before="0"/>
              <w:ind w:firstLine="567"/>
              <w:jc w:val="left"/>
              <w:rPr>
                <w:rFonts w:ascii="Times New Roman" w:hAnsi="Times New Roman"/>
                <w:sz w:val="16"/>
                <w:szCs w:val="16"/>
                <w:lang w:eastAsia="ru-RU"/>
              </w:rPr>
            </w:pPr>
          </w:p>
        </w:tc>
      </w:tr>
      <w:tr w:rsidR="00507592" w:rsidRPr="00BE44DA" w:rsidTr="008D08C7">
        <w:trPr>
          <w:trHeight w:val="540"/>
        </w:trPr>
        <w:tc>
          <w:tcPr>
            <w:tcW w:w="4233" w:type="dxa"/>
            <w:gridSpan w:val="2"/>
            <w:vMerge/>
            <w:shd w:val="clear" w:color="auto" w:fill="auto"/>
            <w:vAlign w:val="center"/>
          </w:tcPr>
          <w:p w:rsidR="00507592" w:rsidRPr="00BE44DA" w:rsidRDefault="00507592" w:rsidP="00902860">
            <w:pPr>
              <w:spacing w:before="0"/>
              <w:ind w:firstLine="567"/>
              <w:jc w:val="left"/>
              <w:rPr>
                <w:rFonts w:ascii="Times New Roman" w:hAnsi="Times New Roman"/>
                <w:sz w:val="20"/>
                <w:szCs w:val="20"/>
              </w:rPr>
            </w:pPr>
          </w:p>
        </w:tc>
        <w:tc>
          <w:tcPr>
            <w:tcW w:w="2430" w:type="dxa"/>
            <w:vMerge/>
            <w:tcBorders>
              <w:bottom w:val="single" w:sz="4" w:space="0" w:color="auto"/>
            </w:tcBorders>
            <w:shd w:val="clear" w:color="auto" w:fill="auto"/>
            <w:vAlign w:val="center"/>
          </w:tcPr>
          <w:p w:rsidR="00507592" w:rsidRPr="00BE44DA" w:rsidRDefault="00507592" w:rsidP="00902860">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BE44DA" w:rsidRDefault="00507592" w:rsidP="00902860">
            <w:pPr>
              <w:spacing w:before="0"/>
              <w:ind w:firstLine="0"/>
              <w:jc w:val="right"/>
              <w:rPr>
                <w:rFonts w:ascii="Times New Roman" w:hAnsi="Times New Roman"/>
                <w:sz w:val="20"/>
                <w:szCs w:val="20"/>
              </w:rPr>
            </w:pPr>
            <w:r w:rsidRPr="00BE44DA">
              <w:rPr>
                <w:rFonts w:ascii="Times New Roman" w:hAnsi="Times New Roman"/>
                <w:sz w:val="20"/>
                <w:szCs w:val="20"/>
              </w:rPr>
              <w:t>Глава по БК</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BE44DA" w:rsidRDefault="001E6F16" w:rsidP="00902860">
            <w:pPr>
              <w:spacing w:before="0"/>
              <w:ind w:firstLine="567"/>
              <w:rPr>
                <w:rFonts w:ascii="Times New Roman" w:hAnsi="Times New Roman"/>
                <w:sz w:val="20"/>
                <w:szCs w:val="20"/>
              </w:rPr>
            </w:pPr>
            <w:r w:rsidRPr="00BE44DA">
              <w:rPr>
                <w:rFonts w:ascii="Times New Roman" w:hAnsi="Times New Roman"/>
                <w:sz w:val="20"/>
                <w:szCs w:val="20"/>
              </w:rPr>
              <w:t>392</w:t>
            </w:r>
          </w:p>
        </w:tc>
        <w:tc>
          <w:tcPr>
            <w:tcW w:w="0" w:type="auto"/>
            <w:tcBorders>
              <w:left w:val="single" w:sz="4" w:space="0" w:color="auto"/>
            </w:tcBorders>
            <w:shd w:val="clear" w:color="auto" w:fill="auto"/>
            <w:vAlign w:val="center"/>
          </w:tcPr>
          <w:p w:rsidR="00507592" w:rsidRPr="00BE44DA" w:rsidRDefault="00507592" w:rsidP="00902860">
            <w:pPr>
              <w:spacing w:before="0"/>
              <w:ind w:firstLine="567"/>
              <w:jc w:val="left"/>
              <w:rPr>
                <w:rFonts w:ascii="Times New Roman" w:hAnsi="Times New Roman"/>
                <w:sz w:val="16"/>
                <w:szCs w:val="16"/>
                <w:lang w:eastAsia="ru-RU"/>
              </w:rPr>
            </w:pPr>
          </w:p>
        </w:tc>
      </w:tr>
      <w:tr w:rsidR="00507592" w:rsidRPr="00BE44DA" w:rsidTr="008D08C7">
        <w:trPr>
          <w:trHeight w:val="440"/>
        </w:trPr>
        <w:tc>
          <w:tcPr>
            <w:tcW w:w="4233" w:type="dxa"/>
            <w:gridSpan w:val="2"/>
            <w:shd w:val="clear" w:color="auto" w:fill="auto"/>
            <w:vAlign w:val="center"/>
          </w:tcPr>
          <w:p w:rsidR="00507592" w:rsidRPr="00BE44DA" w:rsidRDefault="00507592" w:rsidP="00902860">
            <w:pPr>
              <w:spacing w:before="0"/>
              <w:ind w:firstLine="0"/>
              <w:jc w:val="left"/>
              <w:rPr>
                <w:rFonts w:ascii="Times New Roman" w:hAnsi="Times New Roman"/>
                <w:sz w:val="20"/>
                <w:szCs w:val="20"/>
              </w:rPr>
            </w:pPr>
            <w:r w:rsidRPr="00BE44DA">
              <w:rPr>
                <w:rFonts w:ascii="Times New Roman" w:hAnsi="Times New Roman"/>
                <w:sz w:val="20"/>
                <w:szCs w:val="20"/>
              </w:rPr>
              <w:t>Наименование бюджета (публично-правового образования)</w:t>
            </w:r>
          </w:p>
        </w:tc>
        <w:tc>
          <w:tcPr>
            <w:tcW w:w="2430" w:type="dxa"/>
            <w:tcBorders>
              <w:top w:val="single" w:sz="4" w:space="0" w:color="auto"/>
              <w:bottom w:val="single" w:sz="4" w:space="0" w:color="auto"/>
            </w:tcBorders>
            <w:shd w:val="clear" w:color="auto" w:fill="auto"/>
            <w:vAlign w:val="center"/>
          </w:tcPr>
          <w:p w:rsidR="00507592" w:rsidRPr="00BE44DA" w:rsidRDefault="001E6F16" w:rsidP="00902860">
            <w:pPr>
              <w:spacing w:before="0"/>
              <w:ind w:firstLine="567"/>
              <w:jc w:val="left"/>
              <w:rPr>
                <w:rFonts w:ascii="Times New Roman" w:hAnsi="Times New Roman"/>
                <w:sz w:val="20"/>
                <w:szCs w:val="20"/>
                <w:lang w:eastAsia="ru-RU"/>
              </w:rPr>
            </w:pPr>
            <w:r w:rsidRPr="00BE44DA">
              <w:rPr>
                <w:rFonts w:ascii="Times New Roman" w:hAnsi="Times New Roman"/>
                <w:sz w:val="20"/>
                <w:szCs w:val="20"/>
                <w:lang w:eastAsia="ru-RU"/>
              </w:rPr>
              <w:t>Бюджет ПФР</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BE44DA" w:rsidRDefault="00507592" w:rsidP="00902860">
            <w:pPr>
              <w:spacing w:before="0"/>
              <w:ind w:firstLine="0"/>
              <w:jc w:val="right"/>
              <w:rPr>
                <w:rFonts w:ascii="Times New Roman" w:hAnsi="Times New Roman"/>
                <w:sz w:val="20"/>
                <w:szCs w:val="20"/>
              </w:rPr>
            </w:pPr>
            <w:r w:rsidRPr="00BE44DA">
              <w:rPr>
                <w:rFonts w:ascii="Times New Roman" w:hAnsi="Times New Roman"/>
                <w:sz w:val="20"/>
                <w:szCs w:val="20"/>
              </w:rPr>
              <w:t>по ОКТМО</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BE44DA" w:rsidRDefault="00E63ED2" w:rsidP="00902860">
            <w:pPr>
              <w:spacing w:before="0"/>
              <w:ind w:firstLine="0"/>
              <w:rPr>
                <w:rFonts w:ascii="Times New Roman" w:hAnsi="Times New Roman"/>
                <w:sz w:val="20"/>
                <w:szCs w:val="20"/>
              </w:rPr>
            </w:pPr>
            <w:r>
              <w:rPr>
                <w:rFonts w:ascii="Times New Roman" w:hAnsi="Times New Roman"/>
                <w:sz w:val="20"/>
                <w:szCs w:val="20"/>
              </w:rPr>
              <w:t xml:space="preserve">     00000006</w:t>
            </w:r>
          </w:p>
        </w:tc>
        <w:tc>
          <w:tcPr>
            <w:tcW w:w="0" w:type="auto"/>
            <w:tcBorders>
              <w:left w:val="single" w:sz="4" w:space="0" w:color="auto"/>
            </w:tcBorders>
            <w:shd w:val="clear" w:color="auto" w:fill="auto"/>
            <w:vAlign w:val="center"/>
          </w:tcPr>
          <w:p w:rsidR="00507592" w:rsidRPr="00BE44DA" w:rsidRDefault="00507592" w:rsidP="00902860">
            <w:pPr>
              <w:spacing w:before="0"/>
              <w:ind w:firstLine="567"/>
              <w:jc w:val="left"/>
              <w:rPr>
                <w:rFonts w:ascii="Times New Roman" w:hAnsi="Times New Roman"/>
                <w:sz w:val="16"/>
                <w:szCs w:val="16"/>
                <w:lang w:eastAsia="ru-RU"/>
              </w:rPr>
            </w:pPr>
          </w:p>
        </w:tc>
      </w:tr>
      <w:tr w:rsidR="00507592" w:rsidRPr="00BE44DA" w:rsidTr="008D08C7">
        <w:trPr>
          <w:trHeight w:val="220"/>
        </w:trPr>
        <w:tc>
          <w:tcPr>
            <w:tcW w:w="4233" w:type="dxa"/>
            <w:gridSpan w:val="2"/>
            <w:shd w:val="clear" w:color="auto" w:fill="auto"/>
            <w:vAlign w:val="center"/>
          </w:tcPr>
          <w:p w:rsidR="00507592" w:rsidRPr="00BE44DA" w:rsidRDefault="00507592" w:rsidP="00902860">
            <w:pPr>
              <w:spacing w:before="0"/>
              <w:ind w:firstLine="0"/>
              <w:jc w:val="left"/>
              <w:rPr>
                <w:rFonts w:ascii="Times New Roman" w:hAnsi="Times New Roman"/>
                <w:sz w:val="20"/>
                <w:szCs w:val="20"/>
              </w:rPr>
            </w:pPr>
            <w:r w:rsidRPr="00BE44DA">
              <w:rPr>
                <w:rFonts w:ascii="Times New Roman" w:hAnsi="Times New Roman"/>
                <w:sz w:val="20"/>
                <w:szCs w:val="20"/>
              </w:rPr>
              <w:t>Периодичность: квартальная, годовая</w:t>
            </w:r>
          </w:p>
        </w:tc>
        <w:tc>
          <w:tcPr>
            <w:tcW w:w="2430" w:type="dxa"/>
            <w:tcBorders>
              <w:top w:val="single" w:sz="4" w:space="0" w:color="auto"/>
            </w:tcBorders>
            <w:shd w:val="clear" w:color="auto" w:fill="auto"/>
            <w:vAlign w:val="center"/>
          </w:tcPr>
          <w:p w:rsidR="001E6F16" w:rsidRPr="00BE44DA" w:rsidRDefault="00217F3F" w:rsidP="00902860">
            <w:pPr>
              <w:spacing w:before="0"/>
              <w:ind w:firstLine="567"/>
              <w:jc w:val="left"/>
              <w:rPr>
                <w:rFonts w:ascii="Times New Roman" w:hAnsi="Times New Roman"/>
                <w:sz w:val="20"/>
                <w:szCs w:val="20"/>
                <w:lang w:eastAsia="ru-RU"/>
              </w:rPr>
            </w:pPr>
            <w:r>
              <w:rPr>
                <w:rFonts w:ascii="Times New Roman" w:hAnsi="Times New Roman"/>
                <w:sz w:val="20"/>
                <w:szCs w:val="20"/>
                <w:lang w:eastAsia="ru-RU"/>
              </w:rPr>
              <w:t>годовая</w:t>
            </w: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BE44DA" w:rsidRDefault="00507592" w:rsidP="00902860">
            <w:pPr>
              <w:spacing w:before="0"/>
              <w:ind w:firstLine="567"/>
              <w:jc w:val="right"/>
              <w:rPr>
                <w:rFonts w:ascii="Times New Roman" w:hAnsi="Times New Roman"/>
                <w:sz w:val="20"/>
                <w:szCs w:val="20"/>
              </w:rPr>
            </w:pP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BE44DA" w:rsidRDefault="00507592" w:rsidP="00902860">
            <w:pPr>
              <w:spacing w:before="0"/>
              <w:ind w:firstLine="567"/>
              <w:jc w:val="center"/>
              <w:rPr>
                <w:rFonts w:ascii="Times New Roman" w:hAnsi="Times New Roman"/>
                <w:sz w:val="20"/>
                <w:szCs w:val="20"/>
              </w:rPr>
            </w:pPr>
          </w:p>
        </w:tc>
        <w:tc>
          <w:tcPr>
            <w:tcW w:w="0" w:type="auto"/>
            <w:tcBorders>
              <w:left w:val="single" w:sz="4" w:space="0" w:color="auto"/>
            </w:tcBorders>
            <w:shd w:val="clear" w:color="auto" w:fill="auto"/>
            <w:vAlign w:val="center"/>
          </w:tcPr>
          <w:p w:rsidR="00507592" w:rsidRPr="00BE44DA" w:rsidRDefault="00507592" w:rsidP="00902860">
            <w:pPr>
              <w:spacing w:before="0"/>
              <w:ind w:firstLine="567"/>
              <w:jc w:val="left"/>
              <w:rPr>
                <w:rFonts w:ascii="Times New Roman" w:hAnsi="Times New Roman"/>
                <w:sz w:val="16"/>
                <w:szCs w:val="16"/>
                <w:lang w:eastAsia="ru-RU"/>
              </w:rPr>
            </w:pPr>
          </w:p>
        </w:tc>
      </w:tr>
      <w:tr w:rsidR="00507592" w:rsidRPr="00BE44DA" w:rsidTr="008D08C7">
        <w:trPr>
          <w:trHeight w:val="220"/>
        </w:trPr>
        <w:tc>
          <w:tcPr>
            <w:tcW w:w="0" w:type="auto"/>
            <w:shd w:val="clear" w:color="auto" w:fill="auto"/>
            <w:vAlign w:val="center"/>
          </w:tcPr>
          <w:p w:rsidR="00507592" w:rsidRPr="00BE44DA" w:rsidRDefault="00507592" w:rsidP="00902860">
            <w:pPr>
              <w:spacing w:before="0"/>
              <w:ind w:firstLine="0"/>
              <w:jc w:val="left"/>
              <w:rPr>
                <w:rFonts w:ascii="Times New Roman" w:hAnsi="Times New Roman"/>
                <w:sz w:val="20"/>
                <w:szCs w:val="20"/>
              </w:rPr>
            </w:pPr>
            <w:r w:rsidRPr="00BE44DA">
              <w:rPr>
                <w:rFonts w:ascii="Times New Roman" w:hAnsi="Times New Roman"/>
                <w:sz w:val="20"/>
                <w:szCs w:val="20"/>
              </w:rPr>
              <w:t>Единица измерения: руб.</w:t>
            </w:r>
          </w:p>
        </w:tc>
        <w:tc>
          <w:tcPr>
            <w:tcW w:w="1299" w:type="dxa"/>
            <w:shd w:val="clear" w:color="auto" w:fill="auto"/>
            <w:vAlign w:val="center"/>
          </w:tcPr>
          <w:p w:rsidR="00507592" w:rsidRPr="00BE44DA" w:rsidRDefault="00507592" w:rsidP="00902860">
            <w:pPr>
              <w:spacing w:before="0"/>
              <w:ind w:firstLine="567"/>
              <w:jc w:val="left"/>
              <w:rPr>
                <w:rFonts w:ascii="Times New Roman" w:hAnsi="Times New Roman"/>
                <w:sz w:val="20"/>
                <w:szCs w:val="20"/>
                <w:lang w:eastAsia="ru-RU"/>
              </w:rPr>
            </w:pPr>
          </w:p>
        </w:tc>
        <w:tc>
          <w:tcPr>
            <w:tcW w:w="2430" w:type="dxa"/>
            <w:shd w:val="clear" w:color="auto" w:fill="auto"/>
            <w:vAlign w:val="center"/>
          </w:tcPr>
          <w:p w:rsidR="00507592" w:rsidRPr="00BE44DA" w:rsidRDefault="00507592" w:rsidP="00902860">
            <w:pPr>
              <w:spacing w:before="0"/>
              <w:ind w:firstLine="567"/>
              <w:jc w:val="left"/>
              <w:rPr>
                <w:rFonts w:ascii="Times New Roman" w:hAnsi="Times New Roman"/>
                <w:sz w:val="20"/>
                <w:szCs w:val="20"/>
                <w:lang w:eastAsia="ru-RU"/>
              </w:rPr>
            </w:pPr>
          </w:p>
        </w:tc>
        <w:tc>
          <w:tcPr>
            <w:tcW w:w="1589" w:type="dxa"/>
            <w:tcBorders>
              <w:right w:val="single" w:sz="4" w:space="0" w:color="auto"/>
            </w:tcBorders>
            <w:shd w:val="clear" w:color="auto" w:fill="auto"/>
            <w:tcMar>
              <w:top w:w="0" w:type="dxa"/>
              <w:left w:w="75" w:type="dxa"/>
              <w:bottom w:w="0" w:type="dxa"/>
              <w:right w:w="0" w:type="dxa"/>
            </w:tcMar>
            <w:vAlign w:val="center"/>
          </w:tcPr>
          <w:p w:rsidR="00507592" w:rsidRPr="00BE44DA" w:rsidRDefault="00507592" w:rsidP="00902860">
            <w:pPr>
              <w:spacing w:before="0"/>
              <w:ind w:firstLine="0"/>
              <w:jc w:val="right"/>
              <w:rPr>
                <w:rFonts w:ascii="Times New Roman" w:hAnsi="Times New Roman"/>
                <w:sz w:val="20"/>
                <w:szCs w:val="20"/>
              </w:rPr>
            </w:pPr>
            <w:r w:rsidRPr="00BE44DA">
              <w:rPr>
                <w:rFonts w:ascii="Times New Roman" w:hAnsi="Times New Roman"/>
                <w:sz w:val="20"/>
                <w:szCs w:val="20"/>
              </w:rPr>
              <w:t>по ОКЕИ</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07592" w:rsidRPr="00BE44DA" w:rsidRDefault="00507592" w:rsidP="00902860">
            <w:pPr>
              <w:spacing w:before="0"/>
              <w:ind w:firstLine="0"/>
              <w:jc w:val="center"/>
              <w:rPr>
                <w:rFonts w:ascii="Times New Roman" w:hAnsi="Times New Roman"/>
                <w:sz w:val="20"/>
                <w:szCs w:val="20"/>
              </w:rPr>
            </w:pPr>
            <w:r w:rsidRPr="00BE44DA">
              <w:rPr>
                <w:rFonts w:ascii="Times New Roman" w:hAnsi="Times New Roman"/>
                <w:sz w:val="20"/>
                <w:szCs w:val="20"/>
              </w:rPr>
              <w:t>383</w:t>
            </w:r>
          </w:p>
        </w:tc>
        <w:tc>
          <w:tcPr>
            <w:tcW w:w="0" w:type="auto"/>
            <w:tcBorders>
              <w:left w:val="single" w:sz="4" w:space="0" w:color="auto"/>
            </w:tcBorders>
            <w:shd w:val="clear" w:color="auto" w:fill="auto"/>
            <w:vAlign w:val="center"/>
          </w:tcPr>
          <w:p w:rsidR="00507592" w:rsidRPr="00BE44DA" w:rsidRDefault="00507592" w:rsidP="00902860">
            <w:pPr>
              <w:spacing w:before="0"/>
              <w:ind w:firstLine="567"/>
              <w:jc w:val="left"/>
              <w:rPr>
                <w:rFonts w:ascii="Times New Roman" w:hAnsi="Times New Roman"/>
                <w:sz w:val="16"/>
                <w:szCs w:val="16"/>
                <w:lang w:eastAsia="ru-RU"/>
              </w:rPr>
            </w:pPr>
          </w:p>
        </w:tc>
      </w:tr>
    </w:tbl>
    <w:p w:rsidR="00507592" w:rsidRPr="00BE44DA" w:rsidRDefault="00507592" w:rsidP="00902860">
      <w:pPr>
        <w:spacing w:before="0"/>
        <w:ind w:firstLine="567"/>
        <w:jc w:val="left"/>
        <w:rPr>
          <w:rFonts w:ascii="Times New Roman" w:hAnsi="Times New Roman"/>
          <w:vanish/>
          <w:sz w:val="16"/>
          <w:szCs w:val="16"/>
          <w:lang w:eastAsia="ru-RU"/>
        </w:rPr>
      </w:pPr>
    </w:p>
    <w:p w:rsidR="00507592" w:rsidRPr="00BE44DA" w:rsidRDefault="00507592" w:rsidP="00902860">
      <w:pPr>
        <w:spacing w:before="0"/>
        <w:ind w:firstLine="567"/>
        <w:jc w:val="left"/>
        <w:rPr>
          <w:rFonts w:ascii="Times New Roman" w:hAnsi="Times New Roman"/>
          <w:b/>
          <w:sz w:val="20"/>
          <w:szCs w:val="28"/>
        </w:rPr>
      </w:pPr>
    </w:p>
    <w:p w:rsidR="008D08C7" w:rsidRPr="00BE44DA" w:rsidRDefault="008D08C7" w:rsidP="00902860">
      <w:pPr>
        <w:spacing w:before="0"/>
        <w:ind w:firstLine="0"/>
        <w:jc w:val="center"/>
        <w:rPr>
          <w:rFonts w:ascii="Times New Roman" w:hAnsi="Times New Roman"/>
          <w:b/>
          <w:sz w:val="40"/>
          <w:szCs w:val="40"/>
          <w:lang w:eastAsia="ru-RU"/>
        </w:rPr>
      </w:pPr>
    </w:p>
    <w:p w:rsidR="00DA0C1B" w:rsidRPr="00BE44DA" w:rsidRDefault="00DA0C1B" w:rsidP="00902860">
      <w:pPr>
        <w:widowControl w:val="0"/>
        <w:spacing w:before="0"/>
        <w:ind w:firstLine="709"/>
        <w:rPr>
          <w:rFonts w:ascii="Times New Roman" w:hAnsi="Times New Roman"/>
          <w:sz w:val="28"/>
          <w:szCs w:val="28"/>
        </w:rPr>
      </w:pPr>
      <w:r w:rsidRPr="00BE44DA">
        <w:rPr>
          <w:rFonts w:ascii="Times New Roman" w:hAnsi="Times New Roman"/>
          <w:sz w:val="28"/>
          <w:szCs w:val="28"/>
        </w:rPr>
        <w:t>Данн</w:t>
      </w:r>
      <w:r w:rsidR="0003677D" w:rsidRPr="00BE44DA">
        <w:rPr>
          <w:rFonts w:ascii="Times New Roman" w:hAnsi="Times New Roman"/>
          <w:sz w:val="28"/>
          <w:szCs w:val="28"/>
        </w:rPr>
        <w:t>ая</w:t>
      </w:r>
      <w:r w:rsidRPr="00BE44DA">
        <w:rPr>
          <w:rFonts w:ascii="Times New Roman" w:hAnsi="Times New Roman"/>
          <w:sz w:val="28"/>
          <w:szCs w:val="28"/>
        </w:rPr>
        <w:t xml:space="preserve"> Поясн</w:t>
      </w:r>
      <w:r w:rsidR="0003677D" w:rsidRPr="00BE44DA">
        <w:rPr>
          <w:rFonts w:ascii="Times New Roman" w:hAnsi="Times New Roman"/>
          <w:sz w:val="28"/>
          <w:szCs w:val="28"/>
        </w:rPr>
        <w:t>ительная записка</w:t>
      </w:r>
      <w:r w:rsidRPr="00BE44DA">
        <w:rPr>
          <w:rFonts w:ascii="Times New Roman" w:hAnsi="Times New Roman"/>
          <w:sz w:val="28"/>
          <w:szCs w:val="28"/>
        </w:rPr>
        <w:t xml:space="preserve"> явля</w:t>
      </w:r>
      <w:r w:rsidR="0003677D" w:rsidRPr="00BE44DA">
        <w:rPr>
          <w:rFonts w:ascii="Times New Roman" w:hAnsi="Times New Roman"/>
          <w:sz w:val="28"/>
          <w:szCs w:val="28"/>
        </w:rPr>
        <w:t>е</w:t>
      </w:r>
      <w:r w:rsidRPr="00BE44DA">
        <w:rPr>
          <w:rFonts w:ascii="Times New Roman" w:hAnsi="Times New Roman"/>
          <w:sz w:val="28"/>
          <w:szCs w:val="28"/>
        </w:rPr>
        <w:t>тся неотъемлемой частью бухгалтерской</w:t>
      </w:r>
      <w:r w:rsidR="0003371A" w:rsidRPr="00BE44DA">
        <w:rPr>
          <w:rFonts w:ascii="Times New Roman" w:hAnsi="Times New Roman"/>
          <w:sz w:val="28"/>
          <w:szCs w:val="28"/>
        </w:rPr>
        <w:t xml:space="preserve"> </w:t>
      </w:r>
      <w:r w:rsidRPr="00BE44DA">
        <w:rPr>
          <w:rFonts w:ascii="Times New Roman" w:hAnsi="Times New Roman"/>
          <w:sz w:val="28"/>
          <w:szCs w:val="28"/>
        </w:rPr>
        <w:t>(финансовой) отчетности Г</w:t>
      </w:r>
      <w:r w:rsidR="001E6F16" w:rsidRPr="00BE44DA">
        <w:rPr>
          <w:rFonts w:ascii="Times New Roman" w:hAnsi="Times New Roman"/>
          <w:sz w:val="28"/>
          <w:szCs w:val="28"/>
        </w:rPr>
        <w:t xml:space="preserve">осударственного учреждения – </w:t>
      </w:r>
      <w:r w:rsidRPr="00BE44DA">
        <w:rPr>
          <w:rFonts w:ascii="Times New Roman" w:hAnsi="Times New Roman"/>
          <w:sz w:val="28"/>
          <w:szCs w:val="28"/>
        </w:rPr>
        <w:t>У</w:t>
      </w:r>
      <w:r w:rsidR="001E6F16" w:rsidRPr="00BE44DA">
        <w:rPr>
          <w:rFonts w:ascii="Times New Roman" w:hAnsi="Times New Roman"/>
          <w:sz w:val="28"/>
          <w:szCs w:val="28"/>
        </w:rPr>
        <w:t>правления Пенсионног</w:t>
      </w:r>
      <w:r w:rsidR="00062AC6">
        <w:rPr>
          <w:rFonts w:ascii="Times New Roman" w:hAnsi="Times New Roman"/>
          <w:sz w:val="28"/>
          <w:szCs w:val="28"/>
        </w:rPr>
        <w:t>о фонда российской Федерации в С</w:t>
      </w:r>
      <w:r w:rsidR="001E6F16" w:rsidRPr="00BE44DA">
        <w:rPr>
          <w:rFonts w:ascii="Times New Roman" w:hAnsi="Times New Roman"/>
          <w:sz w:val="28"/>
          <w:szCs w:val="28"/>
        </w:rPr>
        <w:t>вердловском районе г. Красноярска (межрайонное)</w:t>
      </w:r>
      <w:r w:rsidRPr="00BE44DA">
        <w:rPr>
          <w:rFonts w:ascii="Times New Roman" w:hAnsi="Times New Roman"/>
          <w:sz w:val="28"/>
          <w:szCs w:val="28"/>
        </w:rPr>
        <w:t xml:space="preserve"> (далее - </w:t>
      </w:r>
      <w:r w:rsidR="00870E1F" w:rsidRPr="00BE44DA">
        <w:rPr>
          <w:rFonts w:ascii="Times New Roman" w:hAnsi="Times New Roman"/>
          <w:sz w:val="28"/>
          <w:szCs w:val="28"/>
        </w:rPr>
        <w:t>УПФР</w:t>
      </w:r>
      <w:r w:rsidRPr="00BE44DA">
        <w:rPr>
          <w:rFonts w:ascii="Times New Roman" w:hAnsi="Times New Roman"/>
          <w:sz w:val="28"/>
          <w:szCs w:val="28"/>
        </w:rPr>
        <w:t>) за</w:t>
      </w:r>
      <w:r w:rsidR="00D6464F" w:rsidRPr="00BE44DA">
        <w:rPr>
          <w:rFonts w:ascii="Times New Roman" w:hAnsi="Times New Roman"/>
          <w:sz w:val="28"/>
          <w:szCs w:val="28"/>
        </w:rPr>
        <w:t xml:space="preserve"> </w:t>
      </w:r>
      <w:r w:rsidR="001E6F16" w:rsidRPr="00BE44DA">
        <w:rPr>
          <w:rFonts w:ascii="Times New Roman" w:hAnsi="Times New Roman"/>
          <w:sz w:val="28"/>
          <w:szCs w:val="28"/>
        </w:rPr>
        <w:t>20</w:t>
      </w:r>
      <w:r w:rsidR="00C8556A">
        <w:rPr>
          <w:rFonts w:ascii="Times New Roman" w:hAnsi="Times New Roman"/>
          <w:sz w:val="28"/>
          <w:szCs w:val="28"/>
        </w:rPr>
        <w:t>20</w:t>
      </w:r>
      <w:r w:rsidR="001E6F16" w:rsidRPr="00BE44DA">
        <w:rPr>
          <w:rFonts w:ascii="Times New Roman" w:hAnsi="Times New Roman"/>
          <w:sz w:val="28"/>
          <w:szCs w:val="28"/>
        </w:rPr>
        <w:t xml:space="preserve"> год</w:t>
      </w:r>
      <w:r w:rsidRPr="00BE44DA">
        <w:rPr>
          <w:rFonts w:ascii="Times New Roman" w:hAnsi="Times New Roman"/>
          <w:sz w:val="28"/>
          <w:szCs w:val="28"/>
        </w:rPr>
        <w:t xml:space="preserve">, сформированной </w:t>
      </w:r>
      <w:r w:rsidR="00870E1F" w:rsidRPr="00BE44DA">
        <w:rPr>
          <w:rFonts w:ascii="Times New Roman" w:hAnsi="Times New Roman"/>
          <w:sz w:val="28"/>
          <w:szCs w:val="28"/>
        </w:rPr>
        <w:t>УПФР</w:t>
      </w:r>
      <w:r w:rsidRPr="00BE44DA">
        <w:rPr>
          <w:rFonts w:ascii="Times New Roman" w:hAnsi="Times New Roman"/>
          <w:sz w:val="28"/>
          <w:szCs w:val="28"/>
        </w:rPr>
        <w:t xml:space="preserve"> исходя из действующих в Российской Федерации правил бюджетного учета и отчетности.</w:t>
      </w:r>
    </w:p>
    <w:tbl>
      <w:tblPr>
        <w:tblW w:w="0" w:type="auto"/>
        <w:tblLook w:val="04A0"/>
      </w:tblPr>
      <w:tblGrid>
        <w:gridCol w:w="3935"/>
        <w:gridCol w:w="5918"/>
      </w:tblGrid>
      <w:tr w:rsidR="00C563AD" w:rsidRPr="00BE44DA" w:rsidTr="00A95CC9">
        <w:tc>
          <w:tcPr>
            <w:tcW w:w="3935" w:type="dxa"/>
          </w:tcPr>
          <w:p w:rsidR="00C563AD" w:rsidRPr="00BE44DA" w:rsidRDefault="00C563AD" w:rsidP="00902860">
            <w:pPr>
              <w:ind w:firstLine="0"/>
              <w:rPr>
                <w:rFonts w:ascii="Times New Roman" w:hAnsi="Times New Roman"/>
                <w:sz w:val="28"/>
                <w:szCs w:val="28"/>
              </w:rPr>
            </w:pPr>
            <w:r w:rsidRPr="00BE44DA">
              <w:rPr>
                <w:rFonts w:ascii="Times New Roman" w:hAnsi="Times New Roman"/>
                <w:sz w:val="28"/>
                <w:szCs w:val="28"/>
              </w:rPr>
              <w:t>Полное наименование:</w:t>
            </w:r>
          </w:p>
        </w:tc>
        <w:tc>
          <w:tcPr>
            <w:tcW w:w="5918" w:type="dxa"/>
          </w:tcPr>
          <w:p w:rsidR="00C563AD" w:rsidRPr="00BE44DA" w:rsidRDefault="00C563AD" w:rsidP="00902860">
            <w:pPr>
              <w:ind w:firstLine="0"/>
              <w:jc w:val="left"/>
              <w:rPr>
                <w:rFonts w:ascii="Times New Roman" w:hAnsi="Times New Roman"/>
                <w:sz w:val="28"/>
                <w:szCs w:val="28"/>
              </w:rPr>
            </w:pPr>
            <w:r w:rsidRPr="00BE44DA">
              <w:rPr>
                <w:rFonts w:ascii="Times New Roman" w:hAnsi="Times New Roman"/>
                <w:sz w:val="28"/>
                <w:szCs w:val="28"/>
              </w:rPr>
              <w:t>Государственное учреждение-</w:t>
            </w:r>
            <w:r w:rsidR="00870E1F" w:rsidRPr="00BE44DA">
              <w:rPr>
                <w:rFonts w:ascii="Times New Roman" w:hAnsi="Times New Roman"/>
                <w:sz w:val="28"/>
                <w:szCs w:val="28"/>
              </w:rPr>
              <w:t xml:space="preserve">Управление </w:t>
            </w:r>
            <w:r w:rsidR="0003371A" w:rsidRPr="00BE44DA">
              <w:rPr>
                <w:rFonts w:ascii="Times New Roman" w:hAnsi="Times New Roman"/>
                <w:sz w:val="28"/>
                <w:szCs w:val="28"/>
              </w:rPr>
              <w:t>П</w:t>
            </w:r>
            <w:r w:rsidRPr="00BE44DA">
              <w:rPr>
                <w:rFonts w:ascii="Times New Roman" w:hAnsi="Times New Roman"/>
                <w:sz w:val="28"/>
                <w:szCs w:val="28"/>
              </w:rPr>
              <w:t xml:space="preserve">енсионного фонда Российской Федерации в </w:t>
            </w:r>
            <w:r w:rsidR="001E6F16" w:rsidRPr="00BE44DA">
              <w:rPr>
                <w:rFonts w:ascii="Times New Roman" w:hAnsi="Times New Roman"/>
                <w:sz w:val="28"/>
                <w:szCs w:val="28"/>
              </w:rPr>
              <w:t>Свердловском районе г. Красноярска (межрайонное)</w:t>
            </w:r>
          </w:p>
        </w:tc>
      </w:tr>
      <w:tr w:rsidR="00C563AD" w:rsidRPr="00BE44DA" w:rsidTr="00A95CC9">
        <w:tc>
          <w:tcPr>
            <w:tcW w:w="3935" w:type="dxa"/>
          </w:tcPr>
          <w:p w:rsidR="00C563AD" w:rsidRPr="00BE44DA" w:rsidRDefault="00C563AD" w:rsidP="00902860">
            <w:pPr>
              <w:ind w:firstLine="0"/>
              <w:jc w:val="left"/>
              <w:rPr>
                <w:rFonts w:ascii="Times New Roman" w:hAnsi="Times New Roman"/>
                <w:sz w:val="28"/>
                <w:szCs w:val="28"/>
              </w:rPr>
            </w:pPr>
            <w:r w:rsidRPr="00BE44DA">
              <w:rPr>
                <w:rFonts w:ascii="Times New Roman" w:hAnsi="Times New Roman"/>
                <w:sz w:val="28"/>
                <w:szCs w:val="28"/>
              </w:rPr>
              <w:t>Сокращенное наименование:</w:t>
            </w:r>
          </w:p>
        </w:tc>
        <w:tc>
          <w:tcPr>
            <w:tcW w:w="5918" w:type="dxa"/>
          </w:tcPr>
          <w:p w:rsidR="00C563AD" w:rsidRPr="00BE44DA" w:rsidRDefault="00870E1F" w:rsidP="00902860">
            <w:pPr>
              <w:ind w:firstLine="0"/>
              <w:jc w:val="left"/>
              <w:rPr>
                <w:rFonts w:ascii="Times New Roman" w:hAnsi="Times New Roman"/>
                <w:sz w:val="28"/>
                <w:szCs w:val="28"/>
              </w:rPr>
            </w:pPr>
            <w:r w:rsidRPr="00BE44DA">
              <w:rPr>
                <w:rFonts w:ascii="Times New Roman" w:hAnsi="Times New Roman"/>
                <w:sz w:val="28"/>
                <w:szCs w:val="28"/>
              </w:rPr>
              <w:t>У</w:t>
            </w:r>
            <w:r w:rsidR="00C563AD" w:rsidRPr="00BE44DA">
              <w:rPr>
                <w:rFonts w:ascii="Times New Roman" w:hAnsi="Times New Roman"/>
                <w:sz w:val="28"/>
                <w:szCs w:val="28"/>
              </w:rPr>
              <w:t xml:space="preserve">ПФР в </w:t>
            </w:r>
            <w:r w:rsidR="001E6F16" w:rsidRPr="00BE44DA">
              <w:rPr>
                <w:rFonts w:ascii="Times New Roman" w:hAnsi="Times New Roman"/>
                <w:sz w:val="28"/>
                <w:szCs w:val="28"/>
              </w:rPr>
              <w:t>Свердловском районе г. Красноярска (межрайонное)</w:t>
            </w:r>
          </w:p>
        </w:tc>
      </w:tr>
      <w:tr w:rsidR="00C563AD" w:rsidRPr="00BE44DA" w:rsidTr="00A95CC9">
        <w:tc>
          <w:tcPr>
            <w:tcW w:w="3935" w:type="dxa"/>
          </w:tcPr>
          <w:p w:rsidR="00C563AD" w:rsidRPr="00BE44DA" w:rsidRDefault="002551E5" w:rsidP="00902860">
            <w:pPr>
              <w:ind w:firstLine="0"/>
              <w:jc w:val="left"/>
              <w:rPr>
                <w:rFonts w:ascii="Times New Roman" w:hAnsi="Times New Roman"/>
                <w:sz w:val="28"/>
                <w:szCs w:val="28"/>
              </w:rPr>
            </w:pPr>
            <w:r w:rsidRPr="00BE44DA">
              <w:rPr>
                <w:rFonts w:ascii="Times New Roman" w:hAnsi="Times New Roman"/>
                <w:sz w:val="28"/>
                <w:szCs w:val="28"/>
              </w:rPr>
              <w:t>Юридический адрес</w:t>
            </w:r>
            <w:r w:rsidR="00C563AD" w:rsidRPr="00BE44DA">
              <w:rPr>
                <w:rFonts w:ascii="Times New Roman" w:hAnsi="Times New Roman"/>
                <w:sz w:val="28"/>
                <w:szCs w:val="28"/>
              </w:rPr>
              <w:t>:</w:t>
            </w:r>
          </w:p>
        </w:tc>
        <w:tc>
          <w:tcPr>
            <w:tcW w:w="5918" w:type="dxa"/>
          </w:tcPr>
          <w:p w:rsidR="00C563AD" w:rsidRPr="00BE44DA" w:rsidRDefault="001E6F16" w:rsidP="00902860">
            <w:pPr>
              <w:ind w:firstLine="0"/>
              <w:jc w:val="left"/>
              <w:rPr>
                <w:rFonts w:ascii="Times New Roman" w:hAnsi="Times New Roman"/>
                <w:sz w:val="28"/>
                <w:szCs w:val="28"/>
              </w:rPr>
            </w:pPr>
            <w:r w:rsidRPr="00BE44DA">
              <w:rPr>
                <w:rFonts w:ascii="Times New Roman" w:hAnsi="Times New Roman"/>
                <w:sz w:val="28"/>
                <w:szCs w:val="28"/>
              </w:rPr>
              <w:t>663010</w:t>
            </w:r>
            <w:r w:rsidR="00C563AD" w:rsidRPr="00BE44DA">
              <w:rPr>
                <w:rFonts w:ascii="Times New Roman" w:hAnsi="Times New Roman"/>
                <w:sz w:val="28"/>
                <w:szCs w:val="28"/>
              </w:rPr>
              <w:t>,</w:t>
            </w:r>
            <w:r w:rsidRPr="00BE44DA">
              <w:rPr>
                <w:rFonts w:ascii="Times New Roman" w:hAnsi="Times New Roman"/>
                <w:sz w:val="28"/>
                <w:szCs w:val="28"/>
              </w:rPr>
              <w:t xml:space="preserve"> Красноярский край, </w:t>
            </w:r>
            <w:r w:rsidR="00C563AD" w:rsidRPr="00BE44DA">
              <w:rPr>
                <w:rFonts w:ascii="Times New Roman" w:hAnsi="Times New Roman"/>
                <w:sz w:val="28"/>
                <w:szCs w:val="28"/>
              </w:rPr>
              <w:t xml:space="preserve"> город </w:t>
            </w:r>
            <w:r w:rsidR="00932E89" w:rsidRPr="00BE44DA">
              <w:rPr>
                <w:rFonts w:ascii="Times New Roman" w:hAnsi="Times New Roman"/>
                <w:sz w:val="28"/>
                <w:szCs w:val="28"/>
              </w:rPr>
              <w:t>Красноярск</w:t>
            </w:r>
            <w:r w:rsidR="00C563AD" w:rsidRPr="00BE44DA">
              <w:rPr>
                <w:rFonts w:ascii="Times New Roman" w:hAnsi="Times New Roman"/>
                <w:sz w:val="28"/>
                <w:szCs w:val="28"/>
              </w:rPr>
              <w:t xml:space="preserve">, </w:t>
            </w:r>
            <w:r w:rsidR="00932E89" w:rsidRPr="00BE44DA">
              <w:rPr>
                <w:rFonts w:ascii="Times New Roman" w:hAnsi="Times New Roman"/>
                <w:sz w:val="28"/>
                <w:szCs w:val="28"/>
              </w:rPr>
              <w:t>улица Академика Вавилова</w:t>
            </w:r>
            <w:r w:rsidR="00C563AD" w:rsidRPr="00BE44DA">
              <w:rPr>
                <w:rFonts w:ascii="Times New Roman" w:hAnsi="Times New Roman"/>
                <w:sz w:val="28"/>
                <w:szCs w:val="28"/>
              </w:rPr>
              <w:t xml:space="preserve">, дом </w:t>
            </w:r>
            <w:r w:rsidR="00932E89" w:rsidRPr="00BE44DA">
              <w:rPr>
                <w:rFonts w:ascii="Times New Roman" w:hAnsi="Times New Roman"/>
                <w:sz w:val="28"/>
                <w:szCs w:val="28"/>
              </w:rPr>
              <w:t>1</w:t>
            </w:r>
          </w:p>
        </w:tc>
      </w:tr>
      <w:tr w:rsidR="00C563AD" w:rsidRPr="00BE44DA" w:rsidTr="00A95CC9">
        <w:tc>
          <w:tcPr>
            <w:tcW w:w="3935" w:type="dxa"/>
          </w:tcPr>
          <w:p w:rsidR="00C563AD" w:rsidRPr="00BE44DA" w:rsidRDefault="00C563AD" w:rsidP="00902860">
            <w:pPr>
              <w:ind w:firstLine="0"/>
              <w:jc w:val="left"/>
              <w:rPr>
                <w:rFonts w:ascii="Times New Roman" w:hAnsi="Times New Roman"/>
                <w:sz w:val="28"/>
                <w:szCs w:val="28"/>
              </w:rPr>
            </w:pPr>
            <w:r w:rsidRPr="00BE44DA">
              <w:rPr>
                <w:rFonts w:ascii="Times New Roman" w:hAnsi="Times New Roman"/>
                <w:sz w:val="28"/>
                <w:szCs w:val="28"/>
              </w:rPr>
              <w:t>Фактический адрес:</w:t>
            </w:r>
          </w:p>
        </w:tc>
        <w:tc>
          <w:tcPr>
            <w:tcW w:w="5918" w:type="dxa"/>
          </w:tcPr>
          <w:p w:rsidR="00C563AD" w:rsidRPr="00BE44DA" w:rsidRDefault="00932E89" w:rsidP="00902860">
            <w:pPr>
              <w:ind w:firstLine="0"/>
              <w:jc w:val="left"/>
              <w:rPr>
                <w:rFonts w:ascii="Times New Roman" w:hAnsi="Times New Roman"/>
                <w:sz w:val="28"/>
                <w:szCs w:val="28"/>
              </w:rPr>
            </w:pPr>
            <w:r w:rsidRPr="00BE44DA">
              <w:rPr>
                <w:rFonts w:ascii="Times New Roman" w:hAnsi="Times New Roman"/>
                <w:sz w:val="28"/>
                <w:szCs w:val="28"/>
              </w:rPr>
              <w:t>663010, Красноярский край,  город Красноярск, улица Академика Вавилова, дом 1</w:t>
            </w:r>
          </w:p>
        </w:tc>
      </w:tr>
    </w:tbl>
    <w:p w:rsidR="00B75D06" w:rsidRPr="00BE44DA" w:rsidRDefault="00B75D06" w:rsidP="00902860">
      <w:pPr>
        <w:spacing w:before="0"/>
        <w:ind w:firstLine="567"/>
        <w:rPr>
          <w:rFonts w:ascii="Times New Roman" w:hAnsi="Times New Roman"/>
          <w:sz w:val="28"/>
          <w:szCs w:val="28"/>
        </w:rPr>
      </w:pPr>
    </w:p>
    <w:p w:rsidR="006577BC" w:rsidRPr="00387EE0" w:rsidRDefault="006577BC" w:rsidP="006577BC">
      <w:pPr>
        <w:spacing w:before="0" w:line="240" w:lineRule="atLeast"/>
        <w:ind w:firstLine="284"/>
        <w:rPr>
          <w:rFonts w:ascii="Times New Roman" w:hAnsi="Times New Roman"/>
          <w:sz w:val="28"/>
          <w:szCs w:val="28"/>
        </w:rPr>
      </w:pPr>
      <w:r w:rsidRPr="00387EE0">
        <w:rPr>
          <w:rFonts w:ascii="Times New Roman" w:hAnsi="Times New Roman"/>
          <w:sz w:val="28"/>
          <w:szCs w:val="28"/>
        </w:rPr>
        <w:t xml:space="preserve">Государственное  учреждение - </w:t>
      </w:r>
      <w:r>
        <w:rPr>
          <w:rFonts w:ascii="Times New Roman" w:hAnsi="Times New Roman"/>
          <w:sz w:val="28"/>
          <w:szCs w:val="28"/>
        </w:rPr>
        <w:t>Управление</w:t>
      </w:r>
      <w:r w:rsidRPr="00387EE0">
        <w:rPr>
          <w:rFonts w:ascii="Times New Roman" w:hAnsi="Times New Roman"/>
          <w:sz w:val="28"/>
          <w:szCs w:val="28"/>
        </w:rPr>
        <w:t xml:space="preserve"> Пенсионного фонда Российской Федерации </w:t>
      </w:r>
      <w:r>
        <w:rPr>
          <w:rFonts w:ascii="Times New Roman" w:hAnsi="Times New Roman"/>
          <w:sz w:val="28"/>
          <w:szCs w:val="28"/>
        </w:rPr>
        <w:t>в Свердловском районе г. Красноярска (межрайонное)</w:t>
      </w:r>
      <w:r w:rsidRPr="00387EE0">
        <w:rPr>
          <w:rFonts w:ascii="Times New Roman" w:hAnsi="Times New Roman"/>
          <w:sz w:val="28"/>
          <w:szCs w:val="28"/>
        </w:rPr>
        <w:t xml:space="preserve"> создано по решению Правления Пенсионного фонда Российской Федерации от </w:t>
      </w:r>
      <w:r>
        <w:rPr>
          <w:rFonts w:ascii="Times New Roman" w:hAnsi="Times New Roman"/>
          <w:sz w:val="28"/>
          <w:szCs w:val="28"/>
        </w:rPr>
        <w:t xml:space="preserve">26 июля 2018г. № 360п от 11 августа 2020г. № 554п </w:t>
      </w:r>
      <w:r w:rsidRPr="00AC07A6">
        <w:rPr>
          <w:rFonts w:ascii="Times New Roman" w:hAnsi="Times New Roman"/>
          <w:color w:val="000000"/>
          <w:sz w:val="28"/>
          <w:szCs w:val="28"/>
        </w:rPr>
        <w:t xml:space="preserve">«О реорганизации некоторых </w:t>
      </w:r>
      <w:r w:rsidRPr="00AC07A6">
        <w:rPr>
          <w:rFonts w:ascii="Times New Roman" w:hAnsi="Times New Roman"/>
          <w:color w:val="000000"/>
          <w:sz w:val="28"/>
          <w:szCs w:val="28"/>
        </w:rPr>
        <w:lastRenderedPageBreak/>
        <w:t>территориальных органов ПФР в Красноярском крае»</w:t>
      </w:r>
      <w:r>
        <w:rPr>
          <w:rFonts w:ascii="Times New Roman" w:hAnsi="Times New Roman"/>
          <w:sz w:val="28"/>
          <w:szCs w:val="28"/>
        </w:rPr>
        <w:t>,  в форме присоединения Государственного учреждения - Управления Пенсионного фонда Российской Федерации в г. Дивногорске Красноярского края,  Государственного учреждения - Управления Пенсионного фонда Российской Федерации в Кировском районе г. Красноярска и Государственного учреждения – Управления Пенсионного фонда Российской Федерации в Ленинском районе г. Красноярска к Государственному учреждению – Управлению Пенсионного фонда Российской Федерации в Свердловском районе г. Красноярска (межрайонное).</w:t>
      </w:r>
    </w:p>
    <w:p w:rsidR="00507592" w:rsidRPr="00BE44DA" w:rsidRDefault="006577BC" w:rsidP="006577BC">
      <w:pPr>
        <w:suppressAutoHyphens/>
        <w:spacing w:before="0" w:line="240" w:lineRule="atLeast"/>
        <w:ind w:firstLine="284"/>
        <w:rPr>
          <w:rFonts w:ascii="Times New Roman" w:hAnsi="Times New Roman"/>
          <w:sz w:val="28"/>
          <w:szCs w:val="28"/>
        </w:rPr>
      </w:pPr>
      <w:r w:rsidRPr="008D27AA">
        <w:rPr>
          <w:rFonts w:ascii="Times New Roman" w:hAnsi="Times New Roman"/>
          <w:sz w:val="28"/>
          <w:szCs w:val="28"/>
        </w:rPr>
        <w:t>Действует на основании Положения о государственном учреждении – Управлении Пенсионного фонда Российской Федерации в Свердловском районе г</w:t>
      </w:r>
      <w:r w:rsidRPr="00025195">
        <w:rPr>
          <w:rFonts w:ascii="Times New Roman" w:hAnsi="Times New Roman"/>
          <w:sz w:val="28"/>
          <w:szCs w:val="28"/>
        </w:rPr>
        <w:t>. Красноярска</w:t>
      </w:r>
      <w:r>
        <w:rPr>
          <w:rFonts w:ascii="Times New Roman" w:hAnsi="Times New Roman"/>
          <w:sz w:val="28"/>
          <w:szCs w:val="28"/>
        </w:rPr>
        <w:t xml:space="preserve"> (межрайонное)</w:t>
      </w:r>
      <w:r w:rsidRPr="00025195">
        <w:rPr>
          <w:rFonts w:ascii="Times New Roman" w:hAnsi="Times New Roman"/>
          <w:sz w:val="28"/>
          <w:szCs w:val="28"/>
        </w:rPr>
        <w:t xml:space="preserve">, утвержденного постановлением Правления </w:t>
      </w:r>
      <w:r w:rsidRPr="007C029E">
        <w:rPr>
          <w:rFonts w:ascii="Times New Roman" w:hAnsi="Times New Roman"/>
          <w:sz w:val="28"/>
          <w:szCs w:val="28"/>
        </w:rPr>
        <w:t xml:space="preserve">ПФР </w:t>
      </w:r>
      <w:r w:rsidRPr="007C029E">
        <w:rPr>
          <w:rFonts w:ascii="Times New Roman" w:hAnsi="Times New Roman"/>
          <w:sz w:val="28"/>
          <w:szCs w:val="28"/>
          <w:lang w:eastAsia="ru-RU"/>
        </w:rPr>
        <w:t>10.</w:t>
      </w:r>
      <w:r w:rsidR="007C029E" w:rsidRPr="007C029E">
        <w:rPr>
          <w:rFonts w:ascii="Times New Roman" w:hAnsi="Times New Roman"/>
          <w:sz w:val="28"/>
          <w:szCs w:val="28"/>
          <w:lang w:eastAsia="ru-RU"/>
        </w:rPr>
        <w:t>08</w:t>
      </w:r>
      <w:r w:rsidRPr="007C029E">
        <w:rPr>
          <w:rFonts w:ascii="Times New Roman" w:hAnsi="Times New Roman"/>
          <w:sz w:val="28"/>
          <w:szCs w:val="28"/>
          <w:lang w:eastAsia="ru-RU"/>
        </w:rPr>
        <w:t>.20</w:t>
      </w:r>
      <w:r w:rsidR="007C029E" w:rsidRPr="007C029E">
        <w:rPr>
          <w:rFonts w:ascii="Times New Roman" w:hAnsi="Times New Roman"/>
          <w:sz w:val="28"/>
          <w:szCs w:val="28"/>
          <w:lang w:eastAsia="ru-RU"/>
        </w:rPr>
        <w:t>20</w:t>
      </w:r>
      <w:r w:rsidRPr="007C029E">
        <w:rPr>
          <w:rFonts w:ascii="Times New Roman" w:hAnsi="Times New Roman"/>
          <w:sz w:val="28"/>
          <w:szCs w:val="28"/>
          <w:lang w:eastAsia="ru-RU"/>
        </w:rPr>
        <w:t xml:space="preserve"> г № </w:t>
      </w:r>
      <w:r w:rsidR="007C029E" w:rsidRPr="007C029E">
        <w:rPr>
          <w:rFonts w:ascii="Times New Roman" w:hAnsi="Times New Roman"/>
          <w:sz w:val="28"/>
          <w:szCs w:val="28"/>
          <w:lang w:eastAsia="ru-RU"/>
        </w:rPr>
        <w:t>554</w:t>
      </w:r>
      <w:r w:rsidRPr="007C029E">
        <w:rPr>
          <w:rFonts w:ascii="Times New Roman" w:hAnsi="Times New Roman"/>
          <w:sz w:val="28"/>
          <w:szCs w:val="28"/>
          <w:lang w:eastAsia="ru-RU"/>
        </w:rPr>
        <w:t>п (далее – Положение)</w:t>
      </w:r>
      <w:r w:rsidR="00507592" w:rsidRPr="007C029E">
        <w:rPr>
          <w:rFonts w:ascii="Times New Roman" w:hAnsi="Times New Roman"/>
          <w:sz w:val="28"/>
          <w:szCs w:val="28"/>
        </w:rPr>
        <w:t>, зарегистрировано Регистрационно-лицензионной палатой.</w:t>
      </w:r>
      <w:r w:rsidR="00507592" w:rsidRPr="00BE44DA">
        <w:rPr>
          <w:rFonts w:ascii="Times New Roman" w:hAnsi="Times New Roman"/>
          <w:sz w:val="28"/>
          <w:szCs w:val="28"/>
        </w:rPr>
        <w:t xml:space="preserve"> </w:t>
      </w:r>
    </w:p>
    <w:p w:rsidR="00507592" w:rsidRPr="00BE44DA" w:rsidRDefault="00870E1F" w:rsidP="00902860">
      <w:pPr>
        <w:suppressAutoHyphens/>
        <w:spacing w:before="0"/>
        <w:ind w:firstLine="567"/>
        <w:rPr>
          <w:rFonts w:ascii="Times New Roman" w:hAnsi="Times New Roman"/>
          <w:sz w:val="28"/>
          <w:szCs w:val="28"/>
        </w:rPr>
      </w:pPr>
      <w:r w:rsidRPr="00BE44DA">
        <w:rPr>
          <w:rFonts w:ascii="Times New Roman" w:hAnsi="Times New Roman"/>
          <w:sz w:val="28"/>
          <w:szCs w:val="28"/>
        </w:rPr>
        <w:t>У</w:t>
      </w:r>
      <w:r w:rsidR="00507592" w:rsidRPr="00BE44DA">
        <w:rPr>
          <w:rFonts w:ascii="Times New Roman" w:hAnsi="Times New Roman"/>
          <w:sz w:val="28"/>
          <w:szCs w:val="28"/>
        </w:rPr>
        <w:t xml:space="preserve">ПФР является юридическим лицом, имеет в оперативном управлении федеральное имущество, самостоятельный баланс, лицевые счета в органах Федерального казначейства, </w:t>
      </w:r>
      <w:r w:rsidR="00063B73">
        <w:rPr>
          <w:rFonts w:ascii="Times New Roman" w:hAnsi="Times New Roman"/>
          <w:sz w:val="28"/>
          <w:szCs w:val="28"/>
        </w:rPr>
        <w:t xml:space="preserve">может </w:t>
      </w:r>
      <w:r w:rsidR="00507592" w:rsidRPr="00BE44DA">
        <w:rPr>
          <w:rFonts w:ascii="Times New Roman" w:hAnsi="Times New Roman"/>
          <w:sz w:val="28"/>
          <w:szCs w:val="28"/>
        </w:rPr>
        <w:t>приобретат</w:t>
      </w:r>
      <w:r w:rsidR="00063B73">
        <w:rPr>
          <w:rFonts w:ascii="Times New Roman" w:hAnsi="Times New Roman"/>
          <w:sz w:val="28"/>
          <w:szCs w:val="28"/>
        </w:rPr>
        <w:t>ь</w:t>
      </w:r>
      <w:r w:rsidR="00507592" w:rsidRPr="00BE44DA">
        <w:rPr>
          <w:rFonts w:ascii="Times New Roman" w:hAnsi="Times New Roman"/>
          <w:sz w:val="28"/>
          <w:szCs w:val="28"/>
        </w:rPr>
        <w:t xml:space="preserve"> и осуществлят</w:t>
      </w:r>
      <w:r w:rsidR="00063B73">
        <w:rPr>
          <w:rFonts w:ascii="Times New Roman" w:hAnsi="Times New Roman"/>
          <w:sz w:val="28"/>
          <w:szCs w:val="28"/>
        </w:rPr>
        <w:t>ь</w:t>
      </w:r>
      <w:r w:rsidR="00507592" w:rsidRPr="00BE44DA">
        <w:rPr>
          <w:rFonts w:ascii="Times New Roman" w:hAnsi="Times New Roman"/>
          <w:sz w:val="28"/>
          <w:szCs w:val="28"/>
        </w:rPr>
        <w:t xml:space="preserve"> имущественные и неимущественные права</w:t>
      </w:r>
      <w:r w:rsidR="00063B73">
        <w:rPr>
          <w:rFonts w:ascii="Times New Roman" w:hAnsi="Times New Roman"/>
          <w:sz w:val="28"/>
          <w:szCs w:val="28"/>
        </w:rPr>
        <w:t>,</w:t>
      </w:r>
      <w:r w:rsidR="00507592" w:rsidRPr="00BE44DA">
        <w:rPr>
          <w:rFonts w:ascii="Times New Roman" w:hAnsi="Times New Roman"/>
          <w:sz w:val="28"/>
          <w:szCs w:val="28"/>
        </w:rPr>
        <w:t xml:space="preserve"> нест</w:t>
      </w:r>
      <w:r w:rsidR="00063B73">
        <w:rPr>
          <w:rFonts w:ascii="Times New Roman" w:hAnsi="Times New Roman"/>
          <w:sz w:val="28"/>
          <w:szCs w:val="28"/>
        </w:rPr>
        <w:t>и</w:t>
      </w:r>
      <w:r w:rsidR="00507592" w:rsidRPr="00BE44DA">
        <w:rPr>
          <w:rFonts w:ascii="Times New Roman" w:hAnsi="Times New Roman"/>
          <w:sz w:val="28"/>
          <w:szCs w:val="28"/>
        </w:rPr>
        <w:t xml:space="preserve"> обязанност</w:t>
      </w:r>
      <w:r w:rsidR="00063B73">
        <w:rPr>
          <w:rFonts w:ascii="Times New Roman" w:hAnsi="Times New Roman"/>
          <w:sz w:val="28"/>
          <w:szCs w:val="28"/>
        </w:rPr>
        <w:t xml:space="preserve">и, </w:t>
      </w:r>
      <w:r w:rsidR="00507592" w:rsidRPr="00BE44DA">
        <w:rPr>
          <w:rFonts w:ascii="Times New Roman" w:hAnsi="Times New Roman"/>
          <w:sz w:val="28"/>
          <w:szCs w:val="28"/>
        </w:rPr>
        <w:t xml:space="preserve"> быть истцом и ответчиком в суде.</w:t>
      </w:r>
    </w:p>
    <w:p w:rsidR="00507592" w:rsidRPr="00BE44DA" w:rsidRDefault="00870E1F" w:rsidP="00902860">
      <w:pPr>
        <w:spacing w:before="0"/>
        <w:ind w:firstLine="567"/>
        <w:rPr>
          <w:rFonts w:ascii="Times New Roman" w:hAnsi="Times New Roman"/>
          <w:sz w:val="28"/>
          <w:szCs w:val="28"/>
          <w:lang w:eastAsia="ru-RU"/>
        </w:rPr>
      </w:pPr>
      <w:r w:rsidRPr="00BE44DA">
        <w:rPr>
          <w:rFonts w:ascii="Times New Roman" w:hAnsi="Times New Roman"/>
          <w:sz w:val="28"/>
          <w:szCs w:val="28"/>
          <w:lang w:eastAsia="ru-RU"/>
        </w:rPr>
        <w:t>Согласно Положению У</w:t>
      </w:r>
      <w:r w:rsidR="00507592" w:rsidRPr="00BE44DA">
        <w:rPr>
          <w:rFonts w:ascii="Times New Roman" w:hAnsi="Times New Roman"/>
          <w:sz w:val="28"/>
          <w:szCs w:val="28"/>
          <w:lang w:eastAsia="ru-RU"/>
        </w:rPr>
        <w:t xml:space="preserve">ПФР создано </w:t>
      </w:r>
      <w:r w:rsidR="006577BC">
        <w:rPr>
          <w:rFonts w:ascii="Times New Roman" w:hAnsi="Times New Roman"/>
          <w:sz w:val="28"/>
          <w:szCs w:val="28"/>
          <w:lang w:eastAsia="ru-RU"/>
        </w:rPr>
        <w:t xml:space="preserve">осуществляет свою деятельность на территории </w:t>
      </w:r>
      <w:r w:rsidR="00440D87" w:rsidRPr="00BE44DA">
        <w:rPr>
          <w:rFonts w:ascii="Times New Roman" w:hAnsi="Times New Roman"/>
          <w:sz w:val="28"/>
          <w:szCs w:val="28"/>
          <w:lang w:eastAsia="ru-RU"/>
        </w:rPr>
        <w:t>Свердловско</w:t>
      </w:r>
      <w:r w:rsidR="006577BC">
        <w:rPr>
          <w:rFonts w:ascii="Times New Roman" w:hAnsi="Times New Roman"/>
          <w:sz w:val="28"/>
          <w:szCs w:val="28"/>
          <w:lang w:eastAsia="ru-RU"/>
        </w:rPr>
        <w:t xml:space="preserve">го, Кировского, Ленинского </w:t>
      </w:r>
      <w:r w:rsidR="00440D87" w:rsidRPr="00BE44DA">
        <w:rPr>
          <w:rFonts w:ascii="Times New Roman" w:hAnsi="Times New Roman"/>
          <w:sz w:val="28"/>
          <w:szCs w:val="28"/>
          <w:lang w:eastAsia="ru-RU"/>
        </w:rPr>
        <w:t>район</w:t>
      </w:r>
      <w:r w:rsidR="006577BC">
        <w:rPr>
          <w:rFonts w:ascii="Times New Roman" w:hAnsi="Times New Roman"/>
          <w:sz w:val="28"/>
          <w:szCs w:val="28"/>
          <w:lang w:eastAsia="ru-RU"/>
        </w:rPr>
        <w:t>ов</w:t>
      </w:r>
      <w:r w:rsidR="00440D87" w:rsidRPr="00BE44DA">
        <w:rPr>
          <w:rFonts w:ascii="Times New Roman" w:hAnsi="Times New Roman"/>
          <w:sz w:val="28"/>
          <w:szCs w:val="28"/>
          <w:lang w:eastAsia="ru-RU"/>
        </w:rPr>
        <w:t xml:space="preserve"> г. Красноярска  и г. Дивногорска Красноярского края.</w:t>
      </w:r>
    </w:p>
    <w:p w:rsidR="00507592" w:rsidRPr="00BE44DA" w:rsidRDefault="00507592" w:rsidP="00902860">
      <w:pPr>
        <w:suppressAutoHyphens/>
        <w:spacing w:before="0"/>
        <w:ind w:firstLine="567"/>
        <w:rPr>
          <w:rFonts w:ascii="Times New Roman" w:hAnsi="Times New Roman"/>
          <w:sz w:val="28"/>
          <w:szCs w:val="28"/>
        </w:rPr>
      </w:pPr>
      <w:r w:rsidRPr="00BE44DA">
        <w:rPr>
          <w:rFonts w:ascii="Times New Roman" w:hAnsi="Times New Roman"/>
          <w:sz w:val="28"/>
          <w:szCs w:val="28"/>
        </w:rPr>
        <w:t>В соответствии с</w:t>
      </w:r>
      <w:r w:rsidR="00870E1F" w:rsidRPr="00BE44DA">
        <w:rPr>
          <w:rFonts w:ascii="Times New Roman" w:hAnsi="Times New Roman"/>
          <w:sz w:val="28"/>
          <w:szCs w:val="28"/>
        </w:rPr>
        <w:t xml:space="preserve"> Положением основными задачами У</w:t>
      </w:r>
      <w:r w:rsidRPr="00BE44DA">
        <w:rPr>
          <w:rFonts w:ascii="Times New Roman" w:hAnsi="Times New Roman"/>
          <w:sz w:val="28"/>
          <w:szCs w:val="28"/>
        </w:rPr>
        <w:t>ПФР являются:</w:t>
      </w:r>
    </w:p>
    <w:p w:rsidR="00376013" w:rsidRPr="00BE44DA" w:rsidRDefault="00376013" w:rsidP="00902860">
      <w:pPr>
        <w:rPr>
          <w:rFonts w:ascii="Times New Roman" w:hAnsi="Times New Roman"/>
          <w:sz w:val="28"/>
          <w:szCs w:val="28"/>
        </w:rPr>
      </w:pPr>
      <w:bookmarkStart w:id="2" w:name="_Toc223257963"/>
      <w:r w:rsidRPr="00BE44DA">
        <w:rPr>
          <w:rFonts w:ascii="Times New Roman" w:hAnsi="Times New Roman"/>
          <w:sz w:val="28"/>
          <w:szCs w:val="28"/>
        </w:rPr>
        <w:t>1.</w:t>
      </w:r>
      <w:r w:rsidRPr="00BE44DA">
        <w:rPr>
          <w:rFonts w:ascii="Times New Roman" w:hAnsi="Times New Roman"/>
          <w:sz w:val="28"/>
          <w:szCs w:val="28"/>
          <w:lang w:val="en-US"/>
        </w:rPr>
        <w:t> </w:t>
      </w:r>
      <w:r w:rsidRPr="00BE44DA">
        <w:rPr>
          <w:rFonts w:ascii="Times New Roman" w:hAnsi="Times New Roman"/>
          <w:sz w:val="28"/>
          <w:szCs w:val="28"/>
        </w:rPr>
        <w:t>Установление страховых и накопительных пенсий, пенсий по государственному пенсионному обеспечению, выплат за счет средств пенсионных накоплений, ежемесячных денежных выплат отдельным категориям граждан, дополнительного ежемесячного материального обеспечения, компенсационных выплат и других социальных выплат, отнесенных законодательством Российской Федерации компетенции ПФР.</w:t>
      </w:r>
    </w:p>
    <w:p w:rsidR="00376013" w:rsidRPr="00BE44DA" w:rsidRDefault="00376013" w:rsidP="00902860">
      <w:pPr>
        <w:rPr>
          <w:rFonts w:ascii="Times New Roman" w:hAnsi="Times New Roman"/>
          <w:sz w:val="28"/>
          <w:szCs w:val="28"/>
        </w:rPr>
      </w:pPr>
      <w:r w:rsidRPr="00BE44DA">
        <w:rPr>
          <w:rFonts w:ascii="Times New Roman" w:hAnsi="Times New Roman"/>
          <w:sz w:val="28"/>
          <w:szCs w:val="28"/>
        </w:rPr>
        <w:t>2.</w:t>
      </w:r>
      <w:r w:rsidRPr="00BE44DA">
        <w:rPr>
          <w:rFonts w:ascii="Times New Roman" w:hAnsi="Times New Roman"/>
          <w:sz w:val="28"/>
          <w:szCs w:val="28"/>
          <w:lang w:val="en-US"/>
        </w:rPr>
        <w:t> </w:t>
      </w:r>
      <w:r w:rsidRPr="00BE44DA">
        <w:rPr>
          <w:rFonts w:ascii="Times New Roman" w:hAnsi="Times New Roman"/>
          <w:sz w:val="28"/>
          <w:szCs w:val="28"/>
        </w:rPr>
        <w:t>Регистрация и учет плательщиков страховых взносов на обязательное пенсионное образование и медицинское страхование, плательщиков взносов на дополнительное социальное обеспечение отдельных категорий работников. Прием отчетности от плательщиков страховых взносов</w:t>
      </w:r>
      <w:r w:rsidR="002C56CB">
        <w:rPr>
          <w:rFonts w:ascii="Times New Roman" w:hAnsi="Times New Roman"/>
          <w:sz w:val="28"/>
          <w:szCs w:val="28"/>
        </w:rPr>
        <w:t>,</w:t>
      </w:r>
      <w:r w:rsidR="001B7DB9">
        <w:rPr>
          <w:rFonts w:ascii="Times New Roman" w:hAnsi="Times New Roman"/>
          <w:sz w:val="28"/>
          <w:szCs w:val="28"/>
        </w:rPr>
        <w:t xml:space="preserve"> в том числе сведений о застрахованных лицах для ведения индивидуального (персонифицированного) учета</w:t>
      </w:r>
      <w:r w:rsidRPr="00BE44DA">
        <w:rPr>
          <w:rFonts w:ascii="Times New Roman" w:hAnsi="Times New Roman"/>
          <w:sz w:val="28"/>
          <w:szCs w:val="28"/>
        </w:rPr>
        <w:t xml:space="preserve">, </w:t>
      </w:r>
      <w:r w:rsidR="00063B73">
        <w:rPr>
          <w:rFonts w:ascii="Times New Roman" w:hAnsi="Times New Roman"/>
          <w:sz w:val="28"/>
          <w:szCs w:val="28"/>
        </w:rPr>
        <w:t>п</w:t>
      </w:r>
      <w:r w:rsidRPr="00BE44DA">
        <w:rPr>
          <w:rFonts w:ascii="Times New Roman" w:hAnsi="Times New Roman"/>
          <w:sz w:val="28"/>
          <w:szCs w:val="28"/>
        </w:rPr>
        <w:t>роведение камеральных, выездных проверок плательщиков страховых взносов. Учет платежей в бюджеты Пенсионного фонда Российской Федерации  и Федерального фонда обязательного медицинского образования.</w:t>
      </w:r>
    </w:p>
    <w:p w:rsidR="00376013" w:rsidRPr="00BE44DA" w:rsidRDefault="00376013" w:rsidP="00902860">
      <w:pPr>
        <w:rPr>
          <w:rFonts w:ascii="Times New Roman" w:hAnsi="Times New Roman"/>
          <w:sz w:val="28"/>
          <w:szCs w:val="28"/>
        </w:rPr>
      </w:pPr>
      <w:r w:rsidRPr="00BE44DA">
        <w:rPr>
          <w:rFonts w:ascii="Times New Roman" w:hAnsi="Times New Roman"/>
          <w:sz w:val="28"/>
          <w:szCs w:val="28"/>
        </w:rPr>
        <w:t>3.</w:t>
      </w:r>
      <w:r w:rsidRPr="00BE44DA">
        <w:rPr>
          <w:rFonts w:ascii="Times New Roman" w:hAnsi="Times New Roman"/>
          <w:sz w:val="28"/>
          <w:szCs w:val="28"/>
          <w:lang w:val="en-US"/>
        </w:rPr>
        <w:t> </w:t>
      </w:r>
      <w:r w:rsidRPr="00BE44DA">
        <w:rPr>
          <w:rFonts w:ascii="Times New Roman" w:hAnsi="Times New Roman"/>
          <w:sz w:val="28"/>
          <w:szCs w:val="28"/>
        </w:rPr>
        <w:t>Закупка товаров, работ и услуг в порядке, установленном законодательством Российской Федерации, заключение государственных контрактов по вопросам</w:t>
      </w:r>
      <w:r w:rsidR="002C56CB">
        <w:rPr>
          <w:rFonts w:ascii="Times New Roman" w:hAnsi="Times New Roman"/>
          <w:sz w:val="28"/>
          <w:szCs w:val="28"/>
        </w:rPr>
        <w:t>,</w:t>
      </w:r>
      <w:r w:rsidRPr="00BE44DA">
        <w:rPr>
          <w:rFonts w:ascii="Times New Roman" w:hAnsi="Times New Roman"/>
          <w:sz w:val="28"/>
          <w:szCs w:val="28"/>
        </w:rPr>
        <w:t xml:space="preserve"> отнесенным к компетенции Управления.</w:t>
      </w:r>
    </w:p>
    <w:p w:rsidR="00376013" w:rsidRPr="00BE44DA" w:rsidRDefault="00376013" w:rsidP="00902860">
      <w:pPr>
        <w:rPr>
          <w:rFonts w:ascii="Times New Roman" w:hAnsi="Times New Roman"/>
          <w:sz w:val="28"/>
          <w:szCs w:val="28"/>
        </w:rPr>
      </w:pPr>
      <w:r w:rsidRPr="00BE44DA">
        <w:rPr>
          <w:rFonts w:ascii="Times New Roman" w:hAnsi="Times New Roman"/>
          <w:sz w:val="28"/>
          <w:szCs w:val="28"/>
        </w:rPr>
        <w:lastRenderedPageBreak/>
        <w:t>4.</w:t>
      </w:r>
      <w:r w:rsidRPr="00BE44DA">
        <w:rPr>
          <w:rFonts w:ascii="Times New Roman" w:hAnsi="Times New Roman"/>
          <w:sz w:val="28"/>
          <w:szCs w:val="28"/>
          <w:lang w:val="en-US"/>
        </w:rPr>
        <w:t> </w:t>
      </w:r>
      <w:r w:rsidRPr="00BE44DA">
        <w:rPr>
          <w:rFonts w:ascii="Times New Roman" w:hAnsi="Times New Roman"/>
          <w:sz w:val="28"/>
          <w:szCs w:val="28"/>
        </w:rPr>
        <w:t xml:space="preserve">Ведение бюджетного учета, формирование бюджетной, статистической отчетности и иной отчетности (по мере необходимости). Обеспечение целевого, рационального использования средств на финансовое и материально-техническое обеспечение деятельности Управления. </w:t>
      </w:r>
    </w:p>
    <w:p w:rsidR="005260FD" w:rsidRPr="00BE44DA" w:rsidRDefault="005260FD" w:rsidP="00902860">
      <w:pPr>
        <w:suppressAutoHyphens/>
        <w:spacing w:before="0"/>
        <w:ind w:firstLine="567"/>
        <w:rPr>
          <w:rFonts w:ascii="Times New Roman" w:hAnsi="Times New Roman"/>
          <w:sz w:val="28"/>
          <w:szCs w:val="28"/>
        </w:rPr>
      </w:pPr>
      <w:r w:rsidRPr="00BE44DA">
        <w:rPr>
          <w:rFonts w:ascii="Times New Roman" w:hAnsi="Times New Roman"/>
          <w:sz w:val="28"/>
          <w:szCs w:val="28"/>
        </w:rPr>
        <w:t xml:space="preserve">Ответственность за организацию бухгалтерского учета в Учреждении, соблюдение законодательства при выполнении хозяйственных операций, подготовку бухгалтерской (финансовой) отчетности несет: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1984"/>
      </w:tblGrid>
      <w:tr w:rsidR="005260FD" w:rsidRPr="00BE44DA" w:rsidTr="00723EB6">
        <w:trPr>
          <w:trHeight w:hRule="exact" w:val="852"/>
          <w:tblHeader/>
        </w:trPr>
        <w:tc>
          <w:tcPr>
            <w:tcW w:w="2410" w:type="dxa"/>
            <w:vAlign w:val="center"/>
          </w:tcPr>
          <w:p w:rsidR="005260FD" w:rsidRPr="00BE44DA" w:rsidRDefault="005260FD" w:rsidP="00902860">
            <w:pPr>
              <w:spacing w:before="0"/>
              <w:ind w:firstLine="0"/>
              <w:jc w:val="center"/>
              <w:rPr>
                <w:rFonts w:ascii="Times New Roman" w:hAnsi="Times New Roman"/>
                <w:sz w:val="28"/>
                <w:szCs w:val="28"/>
              </w:rPr>
            </w:pPr>
            <w:r w:rsidRPr="00BE44DA">
              <w:rPr>
                <w:rFonts w:ascii="Times New Roman" w:hAnsi="Times New Roman"/>
                <w:sz w:val="28"/>
                <w:szCs w:val="28"/>
              </w:rPr>
              <w:t>Должность</w:t>
            </w:r>
          </w:p>
        </w:tc>
        <w:tc>
          <w:tcPr>
            <w:tcW w:w="2552" w:type="dxa"/>
            <w:vAlign w:val="center"/>
          </w:tcPr>
          <w:p w:rsidR="005260FD" w:rsidRPr="00BE44DA" w:rsidRDefault="005260FD" w:rsidP="00902860">
            <w:pPr>
              <w:spacing w:before="0"/>
              <w:ind w:firstLine="0"/>
              <w:jc w:val="center"/>
              <w:rPr>
                <w:rFonts w:ascii="Times New Roman" w:hAnsi="Times New Roman"/>
                <w:sz w:val="28"/>
                <w:szCs w:val="28"/>
              </w:rPr>
            </w:pPr>
            <w:r w:rsidRPr="00BE44DA">
              <w:rPr>
                <w:rFonts w:ascii="Times New Roman" w:hAnsi="Times New Roman"/>
                <w:sz w:val="28"/>
                <w:szCs w:val="28"/>
              </w:rPr>
              <w:t xml:space="preserve">Ф.И.О. </w:t>
            </w:r>
          </w:p>
        </w:tc>
        <w:tc>
          <w:tcPr>
            <w:tcW w:w="2835" w:type="dxa"/>
            <w:vAlign w:val="center"/>
          </w:tcPr>
          <w:p w:rsidR="005260FD" w:rsidRPr="00BE44DA" w:rsidRDefault="005260FD" w:rsidP="00902860">
            <w:pPr>
              <w:spacing w:before="0"/>
              <w:ind w:firstLine="0"/>
              <w:jc w:val="center"/>
              <w:rPr>
                <w:rFonts w:ascii="Times New Roman" w:hAnsi="Times New Roman"/>
                <w:sz w:val="28"/>
                <w:szCs w:val="28"/>
              </w:rPr>
            </w:pPr>
            <w:r w:rsidRPr="00BE44DA">
              <w:rPr>
                <w:rFonts w:ascii="Times New Roman" w:hAnsi="Times New Roman"/>
                <w:sz w:val="28"/>
                <w:szCs w:val="28"/>
              </w:rPr>
              <w:t>Основание полномочий</w:t>
            </w:r>
          </w:p>
        </w:tc>
        <w:tc>
          <w:tcPr>
            <w:tcW w:w="1984" w:type="dxa"/>
            <w:vAlign w:val="center"/>
          </w:tcPr>
          <w:p w:rsidR="005260FD" w:rsidRPr="00BE44DA" w:rsidRDefault="005260FD" w:rsidP="00902860">
            <w:pPr>
              <w:spacing w:before="0"/>
              <w:ind w:firstLine="0"/>
              <w:jc w:val="center"/>
              <w:rPr>
                <w:rFonts w:ascii="Times New Roman" w:hAnsi="Times New Roman"/>
                <w:sz w:val="28"/>
                <w:szCs w:val="28"/>
              </w:rPr>
            </w:pPr>
            <w:r w:rsidRPr="00BE44DA">
              <w:rPr>
                <w:rFonts w:ascii="Times New Roman" w:hAnsi="Times New Roman"/>
                <w:sz w:val="28"/>
                <w:szCs w:val="28"/>
              </w:rPr>
              <w:t>Срок полномочий</w:t>
            </w:r>
          </w:p>
        </w:tc>
      </w:tr>
      <w:tr w:rsidR="00376013" w:rsidRPr="00BE44DA" w:rsidTr="00A95CC9">
        <w:tc>
          <w:tcPr>
            <w:tcW w:w="2410" w:type="dxa"/>
          </w:tcPr>
          <w:p w:rsidR="00376013" w:rsidRPr="00BE44DA" w:rsidRDefault="00376013" w:rsidP="00902860">
            <w:pPr>
              <w:spacing w:before="0"/>
              <w:ind w:firstLine="0"/>
              <w:jc w:val="left"/>
              <w:rPr>
                <w:rFonts w:ascii="Times New Roman" w:hAnsi="Times New Roman"/>
                <w:sz w:val="22"/>
                <w:szCs w:val="22"/>
              </w:rPr>
            </w:pPr>
            <w:r w:rsidRPr="00BE44DA">
              <w:rPr>
                <w:rFonts w:ascii="Times New Roman" w:hAnsi="Times New Roman"/>
                <w:sz w:val="22"/>
                <w:szCs w:val="22"/>
              </w:rPr>
              <w:t>Начальник управления ПФР</w:t>
            </w:r>
          </w:p>
        </w:tc>
        <w:tc>
          <w:tcPr>
            <w:tcW w:w="2552" w:type="dxa"/>
          </w:tcPr>
          <w:p w:rsidR="00376013" w:rsidRPr="00BE44DA" w:rsidRDefault="006577BC" w:rsidP="00902860">
            <w:pPr>
              <w:spacing w:before="0"/>
              <w:ind w:firstLine="0"/>
              <w:jc w:val="left"/>
              <w:rPr>
                <w:rFonts w:ascii="Times New Roman" w:hAnsi="Times New Roman"/>
                <w:sz w:val="22"/>
                <w:szCs w:val="22"/>
              </w:rPr>
            </w:pPr>
            <w:r>
              <w:rPr>
                <w:rFonts w:ascii="Times New Roman" w:hAnsi="Times New Roman"/>
                <w:sz w:val="22"/>
                <w:szCs w:val="22"/>
              </w:rPr>
              <w:t>Гордеев Сергей Леонидович</w:t>
            </w:r>
          </w:p>
        </w:tc>
        <w:tc>
          <w:tcPr>
            <w:tcW w:w="2835" w:type="dxa"/>
          </w:tcPr>
          <w:p w:rsidR="00376013" w:rsidRPr="00BE44DA" w:rsidRDefault="006577BC" w:rsidP="00902860">
            <w:pPr>
              <w:autoSpaceDE w:val="0"/>
              <w:autoSpaceDN w:val="0"/>
              <w:adjustRightInd w:val="0"/>
              <w:spacing w:before="0"/>
              <w:ind w:firstLine="0"/>
              <w:jc w:val="left"/>
              <w:rPr>
                <w:rFonts w:ascii="Times New Roman" w:hAnsi="Times New Roman"/>
                <w:color w:val="000000"/>
                <w:sz w:val="22"/>
                <w:szCs w:val="22"/>
                <w:lang w:eastAsia="ru-RU"/>
              </w:rPr>
            </w:pPr>
            <w:r>
              <w:rPr>
                <w:rFonts w:ascii="Times New Roman" w:hAnsi="Times New Roman"/>
                <w:color w:val="000000"/>
                <w:sz w:val="22"/>
                <w:szCs w:val="22"/>
                <w:lang w:eastAsia="ru-RU"/>
              </w:rPr>
              <w:t>Приказ № 563 лс от 4 сентября 2020 г.</w:t>
            </w:r>
            <w:r w:rsidR="00376013" w:rsidRPr="00BE44DA">
              <w:rPr>
                <w:rFonts w:ascii="Times New Roman" w:hAnsi="Times New Roman"/>
                <w:color w:val="000000"/>
                <w:sz w:val="22"/>
                <w:szCs w:val="22"/>
                <w:lang w:eastAsia="ru-RU"/>
              </w:rPr>
              <w:t>.</w:t>
            </w:r>
          </w:p>
        </w:tc>
        <w:tc>
          <w:tcPr>
            <w:tcW w:w="1984" w:type="dxa"/>
          </w:tcPr>
          <w:p w:rsidR="00376013" w:rsidRPr="00BE44DA" w:rsidRDefault="00376013" w:rsidP="00902860">
            <w:pPr>
              <w:autoSpaceDE w:val="0"/>
              <w:autoSpaceDN w:val="0"/>
              <w:adjustRightInd w:val="0"/>
              <w:spacing w:before="0"/>
              <w:ind w:firstLine="0"/>
              <w:jc w:val="left"/>
              <w:rPr>
                <w:rFonts w:ascii="Times New Roman" w:hAnsi="Times New Roman"/>
                <w:color w:val="000000"/>
                <w:sz w:val="22"/>
                <w:szCs w:val="22"/>
                <w:lang w:eastAsia="ru-RU"/>
              </w:rPr>
            </w:pPr>
            <w:r w:rsidRPr="00BE44DA">
              <w:rPr>
                <w:rFonts w:ascii="Times New Roman" w:hAnsi="Times New Roman"/>
                <w:color w:val="000000"/>
                <w:sz w:val="22"/>
                <w:szCs w:val="22"/>
                <w:lang w:eastAsia="ru-RU"/>
              </w:rPr>
              <w:t>на неопределенный срок</w:t>
            </w:r>
          </w:p>
        </w:tc>
      </w:tr>
    </w:tbl>
    <w:p w:rsidR="005260FD" w:rsidRPr="00BE44DA" w:rsidRDefault="005260FD" w:rsidP="00902860">
      <w:pPr>
        <w:autoSpaceDE w:val="0"/>
        <w:autoSpaceDN w:val="0"/>
        <w:adjustRightInd w:val="0"/>
        <w:spacing w:before="0"/>
        <w:rPr>
          <w:rFonts w:ascii="Times New Roman" w:hAnsi="Times New Roman"/>
          <w:sz w:val="22"/>
          <w:szCs w:val="22"/>
        </w:rPr>
      </w:pPr>
    </w:p>
    <w:p w:rsidR="005260FD" w:rsidRPr="00BE44DA" w:rsidRDefault="005260FD" w:rsidP="00902860">
      <w:pPr>
        <w:autoSpaceDE w:val="0"/>
        <w:autoSpaceDN w:val="0"/>
        <w:adjustRightInd w:val="0"/>
        <w:spacing w:before="0"/>
        <w:rPr>
          <w:rFonts w:ascii="Times New Roman" w:hAnsi="Times New Roman"/>
          <w:sz w:val="28"/>
          <w:szCs w:val="28"/>
        </w:rPr>
      </w:pPr>
      <w:r w:rsidRPr="00BE44DA">
        <w:rPr>
          <w:rFonts w:ascii="Times New Roman" w:hAnsi="Times New Roman"/>
          <w:sz w:val="28"/>
          <w:szCs w:val="28"/>
        </w:rPr>
        <w:t>Ответственность за ведение бухгалтерского учета, формирование учетной политики, своевременное представление полной и достоверной бухгалтерской (финансовой) отчетности несет:</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552"/>
        <w:gridCol w:w="2835"/>
        <w:gridCol w:w="1984"/>
      </w:tblGrid>
      <w:tr w:rsidR="005260FD" w:rsidRPr="00BE44DA" w:rsidTr="005260FD">
        <w:trPr>
          <w:trHeight w:hRule="exact" w:val="746"/>
          <w:tblHeader/>
        </w:trPr>
        <w:tc>
          <w:tcPr>
            <w:tcW w:w="2410" w:type="dxa"/>
            <w:vAlign w:val="center"/>
          </w:tcPr>
          <w:p w:rsidR="005260FD" w:rsidRPr="00BE44DA" w:rsidRDefault="005260FD" w:rsidP="00902860">
            <w:pPr>
              <w:spacing w:before="0"/>
              <w:ind w:firstLine="0"/>
              <w:jc w:val="center"/>
              <w:rPr>
                <w:rFonts w:ascii="Times New Roman" w:hAnsi="Times New Roman"/>
                <w:sz w:val="28"/>
                <w:szCs w:val="28"/>
              </w:rPr>
            </w:pPr>
            <w:r w:rsidRPr="00BE44DA">
              <w:rPr>
                <w:rFonts w:ascii="Times New Roman" w:hAnsi="Times New Roman"/>
                <w:sz w:val="28"/>
                <w:szCs w:val="28"/>
              </w:rPr>
              <w:t>Должность</w:t>
            </w:r>
          </w:p>
        </w:tc>
        <w:tc>
          <w:tcPr>
            <w:tcW w:w="2552" w:type="dxa"/>
            <w:vAlign w:val="center"/>
          </w:tcPr>
          <w:p w:rsidR="005260FD" w:rsidRPr="00BE44DA" w:rsidRDefault="005260FD" w:rsidP="00902860">
            <w:pPr>
              <w:spacing w:before="0"/>
              <w:ind w:firstLine="0"/>
              <w:jc w:val="center"/>
              <w:rPr>
                <w:rFonts w:ascii="Times New Roman" w:hAnsi="Times New Roman"/>
                <w:sz w:val="28"/>
                <w:szCs w:val="28"/>
              </w:rPr>
            </w:pPr>
            <w:r w:rsidRPr="00BE44DA">
              <w:rPr>
                <w:rFonts w:ascii="Times New Roman" w:hAnsi="Times New Roman"/>
                <w:sz w:val="28"/>
                <w:szCs w:val="28"/>
              </w:rPr>
              <w:t xml:space="preserve">Ф.И.О. </w:t>
            </w:r>
          </w:p>
        </w:tc>
        <w:tc>
          <w:tcPr>
            <w:tcW w:w="2835" w:type="dxa"/>
            <w:vAlign w:val="center"/>
          </w:tcPr>
          <w:p w:rsidR="005260FD" w:rsidRPr="00BE44DA" w:rsidRDefault="005260FD" w:rsidP="00902860">
            <w:pPr>
              <w:spacing w:before="0"/>
              <w:ind w:firstLine="0"/>
              <w:jc w:val="center"/>
              <w:rPr>
                <w:rFonts w:ascii="Times New Roman" w:hAnsi="Times New Roman"/>
                <w:sz w:val="28"/>
                <w:szCs w:val="28"/>
              </w:rPr>
            </w:pPr>
            <w:r w:rsidRPr="00BE44DA">
              <w:rPr>
                <w:rFonts w:ascii="Times New Roman" w:hAnsi="Times New Roman"/>
                <w:sz w:val="28"/>
                <w:szCs w:val="28"/>
              </w:rPr>
              <w:t>Основание полномочий</w:t>
            </w:r>
          </w:p>
        </w:tc>
        <w:tc>
          <w:tcPr>
            <w:tcW w:w="1984" w:type="dxa"/>
            <w:vAlign w:val="center"/>
          </w:tcPr>
          <w:p w:rsidR="005260FD" w:rsidRPr="00BE44DA" w:rsidRDefault="005260FD" w:rsidP="00902860">
            <w:pPr>
              <w:spacing w:before="0"/>
              <w:ind w:firstLine="0"/>
              <w:jc w:val="center"/>
              <w:rPr>
                <w:rFonts w:ascii="Times New Roman" w:hAnsi="Times New Roman"/>
                <w:sz w:val="28"/>
                <w:szCs w:val="28"/>
              </w:rPr>
            </w:pPr>
            <w:r w:rsidRPr="00BE44DA">
              <w:rPr>
                <w:rFonts w:ascii="Times New Roman" w:hAnsi="Times New Roman"/>
                <w:sz w:val="28"/>
                <w:szCs w:val="28"/>
              </w:rPr>
              <w:t>Срок полномочий</w:t>
            </w:r>
          </w:p>
        </w:tc>
      </w:tr>
      <w:tr w:rsidR="00376013" w:rsidRPr="00BE44DA" w:rsidTr="00A95CC9">
        <w:tc>
          <w:tcPr>
            <w:tcW w:w="2410" w:type="dxa"/>
          </w:tcPr>
          <w:p w:rsidR="00376013" w:rsidRPr="00BE44DA" w:rsidRDefault="00376013" w:rsidP="00902860">
            <w:pPr>
              <w:spacing w:before="0"/>
              <w:ind w:firstLine="0"/>
              <w:jc w:val="left"/>
              <w:rPr>
                <w:rFonts w:ascii="Times New Roman" w:hAnsi="Times New Roman"/>
                <w:sz w:val="22"/>
                <w:szCs w:val="22"/>
              </w:rPr>
            </w:pPr>
            <w:r w:rsidRPr="00BE44DA">
              <w:rPr>
                <w:rFonts w:ascii="Times New Roman" w:hAnsi="Times New Roman"/>
                <w:sz w:val="22"/>
                <w:szCs w:val="22"/>
              </w:rPr>
              <w:t>Главный бухгалтер – начальник ФЭО</w:t>
            </w:r>
          </w:p>
        </w:tc>
        <w:tc>
          <w:tcPr>
            <w:tcW w:w="2552" w:type="dxa"/>
          </w:tcPr>
          <w:p w:rsidR="00376013" w:rsidRPr="00BE44DA" w:rsidRDefault="00376013" w:rsidP="00902860">
            <w:pPr>
              <w:spacing w:before="0"/>
              <w:ind w:firstLine="0"/>
              <w:jc w:val="left"/>
              <w:rPr>
                <w:rFonts w:ascii="Times New Roman" w:hAnsi="Times New Roman"/>
                <w:sz w:val="22"/>
                <w:szCs w:val="22"/>
              </w:rPr>
            </w:pPr>
            <w:r w:rsidRPr="00BE44DA">
              <w:rPr>
                <w:rFonts w:ascii="Times New Roman" w:hAnsi="Times New Roman"/>
                <w:sz w:val="22"/>
                <w:szCs w:val="22"/>
              </w:rPr>
              <w:t>Сибгатулина Оксана Сергеевна</w:t>
            </w:r>
          </w:p>
        </w:tc>
        <w:tc>
          <w:tcPr>
            <w:tcW w:w="2835" w:type="dxa"/>
          </w:tcPr>
          <w:p w:rsidR="00376013" w:rsidRPr="00BE44DA" w:rsidRDefault="00376013" w:rsidP="00902860">
            <w:pPr>
              <w:autoSpaceDE w:val="0"/>
              <w:autoSpaceDN w:val="0"/>
              <w:adjustRightInd w:val="0"/>
              <w:spacing w:before="0"/>
              <w:ind w:firstLine="0"/>
              <w:jc w:val="left"/>
              <w:rPr>
                <w:rFonts w:ascii="Times New Roman" w:hAnsi="Times New Roman"/>
                <w:color w:val="000000"/>
                <w:sz w:val="22"/>
                <w:szCs w:val="22"/>
                <w:lang w:eastAsia="ru-RU"/>
              </w:rPr>
            </w:pPr>
            <w:r w:rsidRPr="00BE44DA">
              <w:rPr>
                <w:rFonts w:ascii="Times New Roman" w:hAnsi="Times New Roman"/>
                <w:color w:val="000000"/>
                <w:sz w:val="22"/>
                <w:szCs w:val="22"/>
                <w:lang w:eastAsia="ru-RU"/>
              </w:rPr>
              <w:t>Приказ № 713 лс от 22 октября 2018 г.</w:t>
            </w:r>
          </w:p>
        </w:tc>
        <w:tc>
          <w:tcPr>
            <w:tcW w:w="1984" w:type="dxa"/>
          </w:tcPr>
          <w:p w:rsidR="00376013" w:rsidRPr="00BE44DA" w:rsidRDefault="00376013" w:rsidP="00902860">
            <w:pPr>
              <w:autoSpaceDE w:val="0"/>
              <w:autoSpaceDN w:val="0"/>
              <w:adjustRightInd w:val="0"/>
              <w:spacing w:before="0"/>
              <w:ind w:firstLine="0"/>
              <w:jc w:val="left"/>
              <w:rPr>
                <w:rFonts w:ascii="Times New Roman" w:hAnsi="Times New Roman"/>
                <w:color w:val="000000"/>
                <w:sz w:val="22"/>
                <w:szCs w:val="22"/>
                <w:lang w:eastAsia="ru-RU"/>
              </w:rPr>
            </w:pPr>
            <w:r w:rsidRPr="00BE44DA">
              <w:rPr>
                <w:rFonts w:ascii="Times New Roman" w:hAnsi="Times New Roman"/>
                <w:color w:val="000000"/>
                <w:sz w:val="22"/>
                <w:szCs w:val="22"/>
                <w:lang w:eastAsia="ru-RU"/>
              </w:rPr>
              <w:t>на неопределенный срок</w:t>
            </w:r>
          </w:p>
        </w:tc>
      </w:tr>
      <w:bookmarkEnd w:id="2"/>
    </w:tbl>
    <w:p w:rsidR="008D08C7" w:rsidRPr="00BE44DA" w:rsidRDefault="008D08C7" w:rsidP="00902860">
      <w:pPr>
        <w:pStyle w:val="1"/>
        <w:spacing w:before="0" w:line="240" w:lineRule="auto"/>
        <w:rPr>
          <w:rFonts w:ascii="Times New Roman" w:hAnsi="Times New Roman"/>
          <w:b w:val="0"/>
          <w:bCs/>
          <w:szCs w:val="28"/>
        </w:rPr>
      </w:pPr>
    </w:p>
    <w:p w:rsidR="008D08C7" w:rsidRPr="00BE44DA" w:rsidRDefault="008D08C7" w:rsidP="00902860">
      <w:pPr>
        <w:pStyle w:val="afffe"/>
        <w:ind w:left="0" w:right="0" w:firstLine="567"/>
        <w:jc w:val="center"/>
        <w:outlineLvl w:val="0"/>
        <w:rPr>
          <w:b/>
          <w:bCs/>
          <w:szCs w:val="28"/>
        </w:rPr>
      </w:pPr>
      <w:bookmarkStart w:id="3" w:name="_Toc529972707"/>
      <w:r w:rsidRPr="00BE44DA">
        <w:rPr>
          <w:b/>
          <w:bCs/>
          <w:szCs w:val="28"/>
          <w:lang w:val="en-US"/>
        </w:rPr>
        <w:t>I</w:t>
      </w:r>
      <w:r w:rsidR="00870E1F" w:rsidRPr="00BE44DA">
        <w:rPr>
          <w:b/>
          <w:bCs/>
          <w:szCs w:val="28"/>
        </w:rPr>
        <w:t>. Организационная структура У</w:t>
      </w:r>
      <w:r w:rsidRPr="00BE44DA">
        <w:rPr>
          <w:b/>
          <w:bCs/>
          <w:szCs w:val="28"/>
        </w:rPr>
        <w:t>ПФР</w:t>
      </w:r>
      <w:bookmarkEnd w:id="3"/>
    </w:p>
    <w:p w:rsidR="008D08C7" w:rsidRPr="00BE44DA" w:rsidRDefault="008D08C7" w:rsidP="00902860">
      <w:pPr>
        <w:spacing w:before="0"/>
        <w:ind w:firstLine="567"/>
        <w:outlineLvl w:val="1"/>
        <w:rPr>
          <w:rFonts w:ascii="Times New Roman" w:hAnsi="Times New Roman"/>
          <w:sz w:val="28"/>
          <w:szCs w:val="28"/>
          <w:lang w:eastAsia="ru-RU"/>
        </w:rPr>
      </w:pPr>
      <w:bookmarkStart w:id="4" w:name="_Toc529972708"/>
      <w:r w:rsidRPr="00BE44DA">
        <w:rPr>
          <w:rFonts w:ascii="Times New Roman" w:hAnsi="Times New Roman"/>
          <w:sz w:val="28"/>
          <w:szCs w:val="28"/>
          <w:lang w:eastAsia="ru-RU"/>
        </w:rPr>
        <w:t>1.1. Сведения об осно</w:t>
      </w:r>
      <w:r w:rsidR="00870E1F" w:rsidRPr="00BE44DA">
        <w:rPr>
          <w:rFonts w:ascii="Times New Roman" w:hAnsi="Times New Roman"/>
          <w:sz w:val="28"/>
          <w:szCs w:val="28"/>
          <w:lang w:eastAsia="ru-RU"/>
        </w:rPr>
        <w:t>вных направлениях деятельности У</w:t>
      </w:r>
      <w:r w:rsidRPr="00BE44DA">
        <w:rPr>
          <w:rFonts w:ascii="Times New Roman" w:hAnsi="Times New Roman"/>
          <w:sz w:val="28"/>
          <w:szCs w:val="28"/>
          <w:lang w:eastAsia="ru-RU"/>
        </w:rPr>
        <w:t>ПФР как субъекта бюджетной отчетности.</w:t>
      </w:r>
      <w:bookmarkEnd w:id="4"/>
    </w:p>
    <w:p w:rsidR="00687752" w:rsidRPr="00BE44DA" w:rsidRDefault="00870E1F" w:rsidP="00902860">
      <w:pPr>
        <w:pStyle w:val="afffe"/>
        <w:ind w:left="0" w:right="0" w:firstLine="0"/>
        <w:rPr>
          <w:szCs w:val="28"/>
        </w:rPr>
      </w:pPr>
      <w:r w:rsidRPr="00BE44DA">
        <w:rPr>
          <w:szCs w:val="28"/>
        </w:rPr>
        <w:t>Согласно Положению У</w:t>
      </w:r>
      <w:r w:rsidR="008D08C7" w:rsidRPr="00BE44DA">
        <w:rPr>
          <w:szCs w:val="28"/>
        </w:rPr>
        <w:t xml:space="preserve">ПФР обеспечивает: </w:t>
      </w:r>
    </w:p>
    <w:p w:rsidR="00687752" w:rsidRPr="00BE44DA" w:rsidRDefault="00687752" w:rsidP="00902860">
      <w:pPr>
        <w:pStyle w:val="afffe"/>
        <w:ind w:left="0" w:right="0" w:firstLine="0"/>
        <w:rPr>
          <w:color w:val="000000"/>
        </w:rPr>
      </w:pPr>
      <w:r w:rsidRPr="00BE44DA">
        <w:rPr>
          <w:szCs w:val="28"/>
        </w:rPr>
        <w:t>-</w:t>
      </w:r>
      <w:r w:rsidRPr="00BE44DA">
        <w:t xml:space="preserve"> п</w:t>
      </w:r>
      <w:r w:rsidRPr="00BE44DA">
        <w:rPr>
          <w:color w:val="000000"/>
        </w:rPr>
        <w:t>рием, проверка, обработка и учет документов для установления  начисления и выплаты пенсий, пособий и иных социальных выплат;</w:t>
      </w:r>
    </w:p>
    <w:p w:rsidR="00687752" w:rsidRPr="00BE44DA" w:rsidRDefault="00687752" w:rsidP="00902860">
      <w:pPr>
        <w:pStyle w:val="afffe"/>
        <w:ind w:left="0" w:right="0" w:firstLine="0"/>
        <w:rPr>
          <w:color w:val="000000"/>
        </w:rPr>
      </w:pPr>
      <w:r w:rsidRPr="00BE44DA">
        <w:rPr>
          <w:color w:val="000000"/>
        </w:rPr>
        <w:t>- начисление в лицевых счетах получателей сумм пенсий, пособий и иных социальных выплат, в том числе за прошедшее время, на основании документов выплатного дела гражданина и других документов, влияющих на расчет этих сумм;</w:t>
      </w:r>
    </w:p>
    <w:p w:rsidR="00687752" w:rsidRPr="00BE44DA" w:rsidRDefault="00687752" w:rsidP="00902860">
      <w:pPr>
        <w:pStyle w:val="afffe"/>
        <w:ind w:left="0" w:right="0" w:firstLine="0"/>
        <w:rPr>
          <w:color w:val="000000"/>
        </w:rPr>
      </w:pPr>
      <w:r w:rsidRPr="00BE44DA">
        <w:rPr>
          <w:color w:val="000000"/>
        </w:rPr>
        <w:t>- формирования доставочных документов, необходимых для осуществления выплаты пенсий, пособий и иных социальных выплат, и направления их в организации, осуществляющие доставку пенсий;</w:t>
      </w:r>
    </w:p>
    <w:p w:rsidR="00687752" w:rsidRPr="00BE44DA" w:rsidRDefault="00687752" w:rsidP="00902860">
      <w:pPr>
        <w:pStyle w:val="afffe"/>
        <w:ind w:left="0" w:right="0" w:firstLine="0"/>
        <w:rPr>
          <w:color w:val="000000"/>
          <w:szCs w:val="28"/>
        </w:rPr>
      </w:pPr>
      <w:r w:rsidRPr="00BE44DA">
        <w:rPr>
          <w:color w:val="000000"/>
        </w:rPr>
        <w:t xml:space="preserve">- формирование и представление в Отделение первичных документов по начислениям, удержаниям и доставке пенсий пособий и иных социальных выплат для </w:t>
      </w:r>
      <w:r w:rsidRPr="00BE44DA">
        <w:rPr>
          <w:color w:val="000000"/>
          <w:szCs w:val="28"/>
        </w:rPr>
        <w:t>ведения бюджетного учета по расходам на пенсионное обеспечение;</w:t>
      </w:r>
    </w:p>
    <w:p w:rsidR="00687752" w:rsidRPr="00BE44DA" w:rsidRDefault="00687752" w:rsidP="00902860">
      <w:pPr>
        <w:pStyle w:val="aff6"/>
        <w:spacing w:before="0"/>
        <w:ind w:right="23" w:firstLine="0"/>
        <w:rPr>
          <w:color w:val="000000"/>
          <w:sz w:val="28"/>
          <w:szCs w:val="28"/>
        </w:rPr>
      </w:pPr>
      <w:r w:rsidRPr="00BE44DA">
        <w:rPr>
          <w:color w:val="000000"/>
          <w:sz w:val="28"/>
          <w:szCs w:val="28"/>
        </w:rPr>
        <w:t>- проведение массового  перерасчета размера пенсий, пособий и иных социальных выплат  в связи с их увеличением  и (или) индексацией в автоматическом режиме;</w:t>
      </w:r>
    </w:p>
    <w:p w:rsidR="00687752" w:rsidRPr="00BE44DA" w:rsidRDefault="00687752" w:rsidP="00902860">
      <w:pPr>
        <w:pStyle w:val="aff6"/>
        <w:spacing w:before="0"/>
        <w:ind w:right="23" w:firstLine="0"/>
        <w:rPr>
          <w:sz w:val="28"/>
          <w:szCs w:val="28"/>
        </w:rPr>
      </w:pPr>
      <w:r w:rsidRPr="00BE44DA">
        <w:rPr>
          <w:color w:val="000000"/>
          <w:sz w:val="28"/>
          <w:szCs w:val="28"/>
        </w:rPr>
        <w:lastRenderedPageBreak/>
        <w:t>- п</w:t>
      </w:r>
      <w:r w:rsidRPr="00BE44DA">
        <w:rPr>
          <w:sz w:val="28"/>
          <w:szCs w:val="28"/>
        </w:rPr>
        <w:t>рием отчетности от плательщиков страховых взносов, в том числе  сведений о застрахованных лицах для ведения индивидуального (персонифицированного) учета, поступивших в  форме электронных документов  с использованием информационно-телекоммуникационных сетей, а также  на бумажных носителях, проверку полноты представленных в них данных, расчетов, их обработку в информационных системах;</w:t>
      </w:r>
    </w:p>
    <w:p w:rsidR="00687752" w:rsidRPr="00BE44DA" w:rsidRDefault="00687752" w:rsidP="00902860">
      <w:pPr>
        <w:pStyle w:val="aff6"/>
        <w:spacing w:before="0"/>
        <w:ind w:right="23" w:firstLine="0"/>
        <w:rPr>
          <w:color w:val="000000"/>
          <w:sz w:val="28"/>
          <w:szCs w:val="28"/>
        </w:rPr>
      </w:pPr>
      <w:r w:rsidRPr="00BE44DA">
        <w:rPr>
          <w:sz w:val="28"/>
          <w:szCs w:val="28"/>
        </w:rPr>
        <w:t>- в</w:t>
      </w:r>
      <w:r w:rsidRPr="00BE44DA">
        <w:rPr>
          <w:color w:val="000000"/>
          <w:sz w:val="28"/>
          <w:szCs w:val="28"/>
        </w:rPr>
        <w:t>едение в электронном виде базы данных индивидуального (персонифицированного) учета сведений обо всех категориях застрахованных лиц в соответствии с 27-ФЗ от 01.04.1996 года «Об индивидуальном (персонифицированном) учете в системе обязательного пенсионного страхования»;</w:t>
      </w:r>
    </w:p>
    <w:p w:rsidR="00687752" w:rsidRPr="00BE44DA" w:rsidRDefault="00687752" w:rsidP="00902860">
      <w:pPr>
        <w:pStyle w:val="aff6"/>
        <w:spacing w:before="0"/>
        <w:ind w:right="23" w:firstLine="0"/>
        <w:rPr>
          <w:color w:val="000000"/>
          <w:sz w:val="28"/>
          <w:szCs w:val="28"/>
        </w:rPr>
      </w:pPr>
      <w:r w:rsidRPr="00BE44DA">
        <w:rPr>
          <w:color w:val="000000"/>
          <w:sz w:val="28"/>
          <w:szCs w:val="28"/>
        </w:rPr>
        <w:t>- взаимодействие с многофункциональными центрами предоставления государственных и муниципальных услуг на основании заключенных Отделением соглашений по предоставлению  государственных услуг в порядке, установленном законодательством РФ;</w:t>
      </w:r>
    </w:p>
    <w:p w:rsidR="00687752" w:rsidRPr="00BE44DA" w:rsidRDefault="00687752" w:rsidP="00902860">
      <w:pPr>
        <w:pStyle w:val="aff6"/>
        <w:spacing w:before="0"/>
        <w:ind w:right="23" w:firstLine="0"/>
        <w:rPr>
          <w:sz w:val="28"/>
          <w:szCs w:val="28"/>
        </w:rPr>
      </w:pPr>
      <w:r w:rsidRPr="00BE44DA">
        <w:rPr>
          <w:color w:val="000000"/>
          <w:sz w:val="28"/>
          <w:szCs w:val="28"/>
        </w:rPr>
        <w:t>- иные функции в соответствии с законодательством РФ.</w:t>
      </w:r>
    </w:p>
    <w:p w:rsidR="00327734" w:rsidRDefault="00327734" w:rsidP="00327734">
      <w:pPr>
        <w:pStyle w:val="afffe"/>
        <w:ind w:right="-12" w:firstLine="1275"/>
        <w:rPr>
          <w:szCs w:val="28"/>
        </w:rPr>
      </w:pPr>
      <w:r w:rsidRPr="00327734">
        <w:rPr>
          <w:szCs w:val="28"/>
        </w:rPr>
        <w:t>Исполнение бюджета за 20</w:t>
      </w:r>
      <w:r w:rsidR="007C029E">
        <w:rPr>
          <w:szCs w:val="28"/>
        </w:rPr>
        <w:t>20</w:t>
      </w:r>
      <w:r w:rsidRPr="00327734">
        <w:rPr>
          <w:szCs w:val="28"/>
        </w:rPr>
        <w:t xml:space="preserve"> год осуществлялось Управлением в </w:t>
      </w:r>
    </w:p>
    <w:p w:rsidR="00327734" w:rsidRPr="00327734" w:rsidRDefault="00327734" w:rsidP="00327734">
      <w:pPr>
        <w:pStyle w:val="afffe"/>
        <w:ind w:left="0" w:right="-12" w:firstLine="0"/>
        <w:rPr>
          <w:szCs w:val="28"/>
        </w:rPr>
      </w:pPr>
      <w:r w:rsidRPr="00327734">
        <w:rPr>
          <w:szCs w:val="28"/>
        </w:rPr>
        <w:t>соответстви</w:t>
      </w:r>
      <w:r>
        <w:rPr>
          <w:szCs w:val="28"/>
        </w:rPr>
        <w:t>е</w:t>
      </w:r>
      <w:r w:rsidRPr="00327734">
        <w:rPr>
          <w:szCs w:val="28"/>
        </w:rPr>
        <w:t xml:space="preserve"> с составом бюджетных полномочий участников бюджетного процесса:</w:t>
      </w:r>
      <w:r>
        <w:rPr>
          <w:szCs w:val="28"/>
        </w:rPr>
        <w:t xml:space="preserve"> </w:t>
      </w:r>
      <w:r w:rsidRPr="00327734">
        <w:rPr>
          <w:szCs w:val="28"/>
        </w:rPr>
        <w:t>как получателем бюджетных средств (далее - ПБС) и администратором доходов ПФР (далее - АД), выполняющий отдельные полномочия по начислению и учету доходов.</w:t>
      </w:r>
    </w:p>
    <w:p w:rsidR="008D08C7" w:rsidRPr="00BE44DA" w:rsidRDefault="00687752" w:rsidP="00902860">
      <w:pPr>
        <w:pStyle w:val="afffe"/>
        <w:ind w:left="0" w:right="0" w:firstLine="567"/>
        <w:rPr>
          <w:szCs w:val="28"/>
        </w:rPr>
      </w:pPr>
      <w:r w:rsidRPr="00B44A61">
        <w:rPr>
          <w:szCs w:val="28"/>
        </w:rPr>
        <w:t xml:space="preserve">По </w:t>
      </w:r>
      <w:r w:rsidR="008D08C7" w:rsidRPr="00B44A61">
        <w:rPr>
          <w:szCs w:val="28"/>
        </w:rPr>
        <w:t>единому государственному регистру предприятий и организаций всех форм собстве</w:t>
      </w:r>
      <w:r w:rsidR="00870E1F" w:rsidRPr="00B44A61">
        <w:rPr>
          <w:szCs w:val="28"/>
        </w:rPr>
        <w:t>нности и хозяйствования (ЕГРН) У</w:t>
      </w:r>
      <w:r w:rsidR="008D08C7" w:rsidRPr="00B44A61">
        <w:rPr>
          <w:szCs w:val="28"/>
        </w:rPr>
        <w:t>ПФР присвоены:</w:t>
      </w:r>
    </w:p>
    <w:p w:rsidR="00687752" w:rsidRPr="00BE44DA" w:rsidRDefault="00687752" w:rsidP="00902860">
      <w:pPr>
        <w:autoSpaceDN w:val="0"/>
        <w:adjustRightInd w:val="0"/>
        <w:ind w:firstLine="567"/>
        <w:rPr>
          <w:rFonts w:ascii="Times New Roman" w:hAnsi="Times New Roman"/>
          <w:color w:val="000000"/>
          <w:sz w:val="28"/>
          <w:szCs w:val="28"/>
          <w:lang w:eastAsia="ru-RU"/>
        </w:rPr>
      </w:pPr>
      <w:bookmarkStart w:id="5" w:name="_Toc529972709"/>
      <w:r w:rsidRPr="00BE44DA">
        <w:rPr>
          <w:rFonts w:ascii="Times New Roman" w:hAnsi="Times New Roman"/>
          <w:color w:val="000000"/>
          <w:sz w:val="28"/>
          <w:szCs w:val="28"/>
          <w:lang w:eastAsia="ru-RU"/>
        </w:rPr>
        <w:t>ОГРН – 1022402296861;</w:t>
      </w:r>
    </w:p>
    <w:p w:rsidR="00687752" w:rsidRPr="00BE44DA" w:rsidRDefault="00687752" w:rsidP="00902860">
      <w:pPr>
        <w:autoSpaceDN w:val="0"/>
        <w:adjustRightInd w:val="0"/>
        <w:ind w:firstLine="567"/>
        <w:rPr>
          <w:rFonts w:ascii="Times New Roman" w:hAnsi="Times New Roman"/>
          <w:color w:val="000000"/>
          <w:sz w:val="28"/>
          <w:szCs w:val="28"/>
          <w:lang w:eastAsia="ru-RU"/>
        </w:rPr>
      </w:pPr>
      <w:r w:rsidRPr="00BE44DA">
        <w:rPr>
          <w:rFonts w:ascii="Times New Roman" w:hAnsi="Times New Roman"/>
          <w:color w:val="000000"/>
          <w:sz w:val="28"/>
          <w:szCs w:val="28"/>
          <w:lang w:eastAsia="ru-RU"/>
        </w:rPr>
        <w:t>ИНН – 2464038946;</w:t>
      </w:r>
    </w:p>
    <w:p w:rsidR="00687752" w:rsidRPr="00BE44DA" w:rsidRDefault="00687752" w:rsidP="00902860">
      <w:pPr>
        <w:autoSpaceDN w:val="0"/>
        <w:adjustRightInd w:val="0"/>
        <w:ind w:firstLine="567"/>
        <w:rPr>
          <w:rFonts w:ascii="Times New Roman" w:hAnsi="Times New Roman"/>
          <w:color w:val="000000"/>
          <w:sz w:val="28"/>
          <w:szCs w:val="28"/>
          <w:lang w:eastAsia="ru-RU"/>
        </w:rPr>
      </w:pPr>
      <w:r w:rsidRPr="00BE44DA">
        <w:rPr>
          <w:rFonts w:ascii="Times New Roman" w:hAnsi="Times New Roman"/>
          <w:color w:val="000000"/>
          <w:sz w:val="28"/>
          <w:szCs w:val="28"/>
          <w:lang w:eastAsia="ru-RU"/>
        </w:rPr>
        <w:t>КПП – 246401001;</w:t>
      </w:r>
    </w:p>
    <w:p w:rsidR="00687752" w:rsidRPr="00BE44DA" w:rsidRDefault="00687752" w:rsidP="00902860">
      <w:pPr>
        <w:autoSpaceDN w:val="0"/>
        <w:adjustRightInd w:val="0"/>
        <w:ind w:firstLine="567"/>
        <w:rPr>
          <w:rFonts w:ascii="Times New Roman" w:hAnsi="Times New Roman"/>
          <w:color w:val="000000"/>
          <w:sz w:val="28"/>
          <w:szCs w:val="28"/>
          <w:lang w:eastAsia="ru-RU"/>
        </w:rPr>
      </w:pPr>
      <w:r w:rsidRPr="00BE44DA">
        <w:rPr>
          <w:rFonts w:ascii="Times New Roman" w:hAnsi="Times New Roman"/>
          <w:color w:val="000000"/>
          <w:sz w:val="28"/>
          <w:szCs w:val="28"/>
          <w:lang w:eastAsia="ru-RU"/>
        </w:rPr>
        <w:t>ОКПО – 10163097 (</w:t>
      </w:r>
      <w:r w:rsidRPr="00BE44DA">
        <w:rPr>
          <w:rFonts w:ascii="Times New Roman" w:hAnsi="Times New Roman"/>
          <w:bCs/>
          <w:color w:val="000000"/>
          <w:sz w:val="28"/>
          <w:szCs w:val="28"/>
          <w:lang w:eastAsia="ru-RU"/>
        </w:rPr>
        <w:t>общероссийский классификатор предприятий и учреждений</w:t>
      </w:r>
      <w:r w:rsidRPr="00BE44DA">
        <w:rPr>
          <w:rFonts w:ascii="Times New Roman" w:hAnsi="Times New Roman"/>
          <w:color w:val="000000"/>
          <w:sz w:val="28"/>
          <w:szCs w:val="28"/>
          <w:lang w:eastAsia="ru-RU"/>
        </w:rPr>
        <w:t>);</w:t>
      </w:r>
    </w:p>
    <w:p w:rsidR="00687752" w:rsidRPr="00BE44DA" w:rsidRDefault="00687752" w:rsidP="00902860">
      <w:pPr>
        <w:autoSpaceDN w:val="0"/>
        <w:adjustRightInd w:val="0"/>
        <w:ind w:firstLine="567"/>
        <w:rPr>
          <w:rFonts w:ascii="Times New Roman" w:hAnsi="Times New Roman"/>
          <w:color w:val="000000"/>
          <w:sz w:val="28"/>
          <w:szCs w:val="28"/>
          <w:lang w:eastAsia="ru-RU"/>
        </w:rPr>
      </w:pPr>
      <w:r w:rsidRPr="00BE44DA">
        <w:rPr>
          <w:rFonts w:ascii="Times New Roman" w:hAnsi="Times New Roman"/>
          <w:color w:val="000000"/>
          <w:sz w:val="28"/>
          <w:szCs w:val="28"/>
          <w:lang w:eastAsia="ru-RU"/>
        </w:rPr>
        <w:t>ОКОГУ – 4100201 (</w:t>
      </w:r>
      <w:r w:rsidRPr="00BE44DA">
        <w:rPr>
          <w:rFonts w:ascii="Times New Roman" w:hAnsi="Times New Roman"/>
          <w:bCs/>
          <w:color w:val="000000"/>
          <w:sz w:val="28"/>
          <w:szCs w:val="28"/>
          <w:lang w:eastAsia="ru-RU"/>
        </w:rPr>
        <w:t>общероссийский классификатор органов государственной власти - Пенсионный фонд Российской Федерации</w:t>
      </w:r>
      <w:r w:rsidRPr="00BE44DA">
        <w:rPr>
          <w:rFonts w:ascii="Times New Roman" w:hAnsi="Times New Roman"/>
          <w:color w:val="000000"/>
          <w:sz w:val="28"/>
          <w:szCs w:val="28"/>
          <w:lang w:eastAsia="ru-RU"/>
        </w:rPr>
        <w:t>);</w:t>
      </w:r>
    </w:p>
    <w:p w:rsidR="00687752" w:rsidRDefault="00FB5C67" w:rsidP="00902860">
      <w:pPr>
        <w:autoSpaceDN w:val="0"/>
        <w:adjustRightInd w:val="0"/>
        <w:ind w:firstLine="567"/>
        <w:rPr>
          <w:rFonts w:ascii="Times New Roman" w:hAnsi="Times New Roman"/>
          <w:color w:val="000000"/>
          <w:sz w:val="28"/>
          <w:szCs w:val="28"/>
          <w:lang w:eastAsia="ru-RU"/>
        </w:rPr>
      </w:pPr>
      <w:r>
        <w:rPr>
          <w:rFonts w:ascii="Times New Roman" w:hAnsi="Times New Roman"/>
          <w:color w:val="000000"/>
          <w:sz w:val="28"/>
          <w:szCs w:val="28"/>
          <w:lang w:eastAsia="ru-RU"/>
        </w:rPr>
        <w:t>ОКТМО – 04701000001</w:t>
      </w:r>
      <w:r w:rsidR="00687752" w:rsidRPr="00BE44DA">
        <w:rPr>
          <w:rFonts w:ascii="Times New Roman" w:hAnsi="Times New Roman"/>
          <w:color w:val="000000"/>
          <w:sz w:val="28"/>
          <w:szCs w:val="28"/>
          <w:lang w:eastAsia="ru-RU"/>
        </w:rPr>
        <w:t xml:space="preserve"> (Красноярский край г. Красноярск, ул. Академика Вавилова, д.1);</w:t>
      </w:r>
    </w:p>
    <w:p w:rsidR="00687752" w:rsidRPr="00BE44DA" w:rsidRDefault="00687752" w:rsidP="00902860">
      <w:pPr>
        <w:autoSpaceDN w:val="0"/>
        <w:adjustRightInd w:val="0"/>
        <w:ind w:firstLine="567"/>
        <w:rPr>
          <w:rFonts w:ascii="Times New Roman" w:hAnsi="Times New Roman"/>
          <w:color w:val="000000"/>
          <w:sz w:val="28"/>
          <w:szCs w:val="28"/>
          <w:lang w:eastAsia="ru-RU"/>
        </w:rPr>
      </w:pPr>
      <w:r w:rsidRPr="00BE44DA">
        <w:rPr>
          <w:rFonts w:ascii="Times New Roman" w:hAnsi="Times New Roman"/>
          <w:color w:val="000000"/>
          <w:sz w:val="28"/>
          <w:szCs w:val="28"/>
          <w:lang w:eastAsia="ru-RU"/>
        </w:rPr>
        <w:t>ОКФС – 12 (Федеральная собственность);</w:t>
      </w:r>
    </w:p>
    <w:p w:rsidR="00687752" w:rsidRPr="00BE44DA" w:rsidRDefault="00687752" w:rsidP="00902860">
      <w:pPr>
        <w:autoSpaceDN w:val="0"/>
        <w:adjustRightInd w:val="0"/>
        <w:ind w:firstLine="567"/>
        <w:rPr>
          <w:rFonts w:ascii="Times New Roman" w:hAnsi="Times New Roman"/>
          <w:color w:val="000000"/>
          <w:sz w:val="28"/>
          <w:szCs w:val="28"/>
          <w:lang w:eastAsia="ru-RU"/>
        </w:rPr>
      </w:pPr>
      <w:r w:rsidRPr="00BE44DA">
        <w:rPr>
          <w:rFonts w:ascii="Times New Roman" w:hAnsi="Times New Roman"/>
          <w:color w:val="000000"/>
          <w:sz w:val="28"/>
          <w:szCs w:val="28"/>
          <w:lang w:eastAsia="ru-RU"/>
        </w:rPr>
        <w:t>ОКОПФ – 75104 (Федеральное государственное казенное учреждение);</w:t>
      </w:r>
    </w:p>
    <w:p w:rsidR="00687752" w:rsidRPr="00BE44DA" w:rsidRDefault="00687752" w:rsidP="00902860">
      <w:pPr>
        <w:autoSpaceDN w:val="0"/>
        <w:adjustRightInd w:val="0"/>
        <w:ind w:firstLine="567"/>
        <w:rPr>
          <w:rFonts w:ascii="Times New Roman" w:hAnsi="Times New Roman"/>
          <w:color w:val="000000"/>
          <w:sz w:val="28"/>
          <w:szCs w:val="28"/>
          <w:lang w:eastAsia="ru-RU"/>
        </w:rPr>
      </w:pPr>
      <w:r w:rsidRPr="00BE44DA">
        <w:rPr>
          <w:rFonts w:ascii="Times New Roman" w:hAnsi="Times New Roman"/>
          <w:color w:val="000000"/>
          <w:sz w:val="28"/>
          <w:szCs w:val="28"/>
          <w:lang w:eastAsia="ru-RU"/>
        </w:rPr>
        <w:t xml:space="preserve">ОКВЭД – 84.30 (обязательное социальное страхование и государственное  </w:t>
      </w:r>
    </w:p>
    <w:p w:rsidR="00687752" w:rsidRPr="00BE44DA" w:rsidRDefault="00687752" w:rsidP="00902860">
      <w:pPr>
        <w:autoSpaceDN w:val="0"/>
        <w:adjustRightInd w:val="0"/>
        <w:ind w:firstLine="567"/>
        <w:rPr>
          <w:rFonts w:ascii="Times New Roman" w:hAnsi="Times New Roman"/>
          <w:color w:val="000000"/>
          <w:sz w:val="28"/>
          <w:szCs w:val="28"/>
          <w:lang w:eastAsia="ru-RU"/>
        </w:rPr>
      </w:pPr>
      <w:r w:rsidRPr="00BE44DA">
        <w:rPr>
          <w:rFonts w:ascii="Times New Roman" w:hAnsi="Times New Roman"/>
          <w:color w:val="000000"/>
          <w:sz w:val="28"/>
          <w:szCs w:val="28"/>
          <w:lang w:eastAsia="ru-RU"/>
        </w:rPr>
        <w:t>пенсионное обеспечение);</w:t>
      </w:r>
    </w:p>
    <w:p w:rsidR="008D08C7" w:rsidRPr="00BE44DA" w:rsidRDefault="008D08C7" w:rsidP="00902860">
      <w:pPr>
        <w:spacing w:before="0"/>
        <w:ind w:firstLine="567"/>
        <w:outlineLvl w:val="1"/>
        <w:rPr>
          <w:rFonts w:ascii="Times New Roman" w:hAnsi="Times New Roman"/>
          <w:sz w:val="28"/>
          <w:szCs w:val="28"/>
          <w:lang w:eastAsia="ru-RU"/>
        </w:rPr>
      </w:pPr>
      <w:r w:rsidRPr="00BE44DA">
        <w:rPr>
          <w:rFonts w:ascii="Times New Roman" w:hAnsi="Times New Roman"/>
          <w:sz w:val="28"/>
          <w:szCs w:val="28"/>
          <w:lang w:eastAsia="ru-RU"/>
        </w:rPr>
        <w:t>1.2. Особенности фор</w:t>
      </w:r>
      <w:r w:rsidR="00870E1F" w:rsidRPr="00BE44DA">
        <w:rPr>
          <w:rFonts w:ascii="Times New Roman" w:hAnsi="Times New Roman"/>
          <w:sz w:val="28"/>
          <w:szCs w:val="28"/>
          <w:lang w:eastAsia="ru-RU"/>
        </w:rPr>
        <w:t>мирования бюджетной отчетности У</w:t>
      </w:r>
      <w:r w:rsidRPr="00BE44DA">
        <w:rPr>
          <w:rFonts w:ascii="Times New Roman" w:hAnsi="Times New Roman"/>
          <w:sz w:val="28"/>
          <w:szCs w:val="28"/>
          <w:lang w:eastAsia="ru-RU"/>
        </w:rPr>
        <w:t>ПФР.</w:t>
      </w:r>
      <w:bookmarkEnd w:id="5"/>
    </w:p>
    <w:p w:rsidR="008D08C7" w:rsidRPr="00BE44DA" w:rsidRDefault="008D08C7" w:rsidP="00902860">
      <w:pPr>
        <w:pStyle w:val="afffe"/>
        <w:ind w:left="0" w:right="0" w:firstLine="567"/>
        <w:rPr>
          <w:szCs w:val="28"/>
        </w:rPr>
      </w:pPr>
      <w:r w:rsidRPr="00BE44DA">
        <w:rPr>
          <w:szCs w:val="28"/>
        </w:rPr>
        <w:lastRenderedPageBreak/>
        <w:t>Состав и содержание форм бюджетной отчетности предоп</w:t>
      </w:r>
      <w:r w:rsidR="00870E1F" w:rsidRPr="00BE44DA">
        <w:rPr>
          <w:szCs w:val="28"/>
        </w:rPr>
        <w:t>ределены реализуемыми органами У</w:t>
      </w:r>
      <w:r w:rsidRPr="00BE44DA">
        <w:rPr>
          <w:szCs w:val="28"/>
        </w:rPr>
        <w:t>ПФР функциями участников бюджетного процесса: получателя бюджетных средств, администратора доходов бюджета, каждый из которых отвечает за те объекты учета, которые вытекают из их прав и обязанностей.</w:t>
      </w:r>
    </w:p>
    <w:p w:rsidR="00CF5318" w:rsidRPr="00BE44DA" w:rsidRDefault="00CF5318" w:rsidP="00902860">
      <w:pPr>
        <w:pStyle w:val="afffe"/>
        <w:ind w:left="0" w:right="0" w:firstLine="567"/>
        <w:rPr>
          <w:szCs w:val="28"/>
        </w:rPr>
      </w:pPr>
      <w:r w:rsidRPr="00BE44DA">
        <w:rPr>
          <w:szCs w:val="28"/>
        </w:rPr>
        <w:t xml:space="preserve">Функции ПБС, возникающие в процессе осуществления и учета операций по движению денежных средств, по исполнению бюджета, реализуются в соответствии с разделом </w:t>
      </w:r>
      <w:r w:rsidRPr="00BE44DA">
        <w:rPr>
          <w:szCs w:val="28"/>
          <w:lang w:val="en-US"/>
        </w:rPr>
        <w:t>V</w:t>
      </w:r>
      <w:r w:rsidRPr="00BE44DA">
        <w:rPr>
          <w:szCs w:val="28"/>
        </w:rPr>
        <w:t xml:space="preserve"> Учетной политики, посредством регулирования отношений:</w:t>
      </w:r>
    </w:p>
    <w:p w:rsidR="00CF5318" w:rsidRPr="00BE44DA" w:rsidRDefault="00CF5318" w:rsidP="00902860">
      <w:pPr>
        <w:pStyle w:val="afffe"/>
        <w:ind w:left="0" w:right="0" w:firstLine="567"/>
        <w:rPr>
          <w:szCs w:val="28"/>
        </w:rPr>
      </w:pPr>
      <w:r w:rsidRPr="00BE44DA">
        <w:rPr>
          <w:szCs w:val="28"/>
        </w:rPr>
        <w:t xml:space="preserve">по расходам на обеспечение  деятельности Управления - через лицевые счета </w:t>
      </w:r>
      <w:r w:rsidR="00CF2E59">
        <w:rPr>
          <w:szCs w:val="28"/>
        </w:rPr>
        <w:t>ПБС</w:t>
      </w:r>
      <w:r w:rsidR="00B656CB">
        <w:rPr>
          <w:szCs w:val="28"/>
        </w:rPr>
        <w:t xml:space="preserve">, </w:t>
      </w:r>
      <w:r w:rsidRPr="00BE44DA">
        <w:rPr>
          <w:szCs w:val="28"/>
        </w:rPr>
        <w:t>открытые в  отделе № 19 УФК по Красноярскому краю.</w:t>
      </w:r>
    </w:p>
    <w:p w:rsidR="00CF5318" w:rsidRPr="00BE44DA" w:rsidRDefault="00CF5318" w:rsidP="00902860">
      <w:pPr>
        <w:pStyle w:val="afffe"/>
        <w:ind w:left="0" w:right="0" w:firstLine="567"/>
        <w:rPr>
          <w:szCs w:val="28"/>
        </w:rPr>
      </w:pPr>
      <w:r w:rsidRPr="00BE44DA">
        <w:rPr>
          <w:szCs w:val="28"/>
        </w:rPr>
        <w:t>Функции АД реализу</w:t>
      </w:r>
      <w:r w:rsidR="00044704">
        <w:rPr>
          <w:szCs w:val="28"/>
        </w:rPr>
        <w:t>ю</w:t>
      </w:r>
      <w:r w:rsidRPr="00BE44DA">
        <w:rPr>
          <w:szCs w:val="28"/>
        </w:rPr>
        <w:t xml:space="preserve">тся в соответствии с разделом </w:t>
      </w:r>
      <w:r w:rsidRPr="00BE44DA">
        <w:rPr>
          <w:szCs w:val="28"/>
          <w:lang w:val="en-US"/>
        </w:rPr>
        <w:t>VI</w:t>
      </w:r>
      <w:r w:rsidRPr="00BE44DA">
        <w:rPr>
          <w:szCs w:val="28"/>
        </w:rPr>
        <w:t xml:space="preserve"> Учетной политики посредством регулирования отношений, возникающих в процессе осуществления учета операций по поступлениям в бюджет через лицевые счета АД. </w:t>
      </w:r>
    </w:p>
    <w:p w:rsidR="002519D6" w:rsidRPr="00BE44DA" w:rsidRDefault="00044704" w:rsidP="00902860">
      <w:pPr>
        <w:pStyle w:val="310"/>
        <w:tabs>
          <w:tab w:val="left" w:pos="0"/>
        </w:tabs>
        <w:spacing w:line="240" w:lineRule="auto"/>
        <w:ind w:firstLine="0"/>
        <w:rPr>
          <w:color w:val="000000"/>
          <w:szCs w:val="28"/>
        </w:rPr>
      </w:pPr>
      <w:r>
        <w:rPr>
          <w:color w:val="auto"/>
          <w:szCs w:val="28"/>
        </w:rPr>
        <w:tab/>
      </w:r>
      <w:r w:rsidR="002519D6" w:rsidRPr="008233F5">
        <w:rPr>
          <w:color w:val="auto"/>
          <w:szCs w:val="28"/>
        </w:rPr>
        <w:t>В УПФР бюджетный учет по исполнению бюджета полностью автоматизирован и ведется с использованием программных продуктов</w:t>
      </w:r>
      <w:r w:rsidR="008233F5" w:rsidRPr="008233F5">
        <w:rPr>
          <w:color w:val="auto"/>
          <w:szCs w:val="28"/>
        </w:rPr>
        <w:t xml:space="preserve"> «</w:t>
      </w:r>
      <w:r w:rsidR="002519D6" w:rsidRPr="008233F5">
        <w:rPr>
          <w:color w:val="auto"/>
          <w:szCs w:val="28"/>
        </w:rPr>
        <w:t>1С</w:t>
      </w:r>
      <w:r w:rsidR="008233F5" w:rsidRPr="008233F5">
        <w:rPr>
          <w:color w:val="auto"/>
          <w:szCs w:val="28"/>
        </w:rPr>
        <w:t xml:space="preserve">: </w:t>
      </w:r>
      <w:r w:rsidR="002519D6" w:rsidRPr="008233F5">
        <w:rPr>
          <w:color w:val="auto"/>
          <w:szCs w:val="28"/>
        </w:rPr>
        <w:t>Бухгалтерия государственного учреждения</w:t>
      </w:r>
      <w:r w:rsidR="000626FC">
        <w:rPr>
          <w:color w:val="auto"/>
          <w:szCs w:val="28"/>
        </w:rPr>
        <w:t>»</w:t>
      </w:r>
      <w:r w:rsidR="002519D6" w:rsidRPr="008233F5">
        <w:rPr>
          <w:color w:val="auto"/>
          <w:szCs w:val="28"/>
        </w:rPr>
        <w:t>,</w:t>
      </w:r>
      <w:r w:rsidR="008233F5">
        <w:rPr>
          <w:color w:val="auto"/>
          <w:szCs w:val="28"/>
        </w:rPr>
        <w:t xml:space="preserve"> «</w:t>
      </w:r>
      <w:r w:rsidR="002519D6" w:rsidRPr="008233F5">
        <w:rPr>
          <w:color w:val="auto"/>
          <w:szCs w:val="28"/>
        </w:rPr>
        <w:t>1С</w:t>
      </w:r>
      <w:r w:rsidR="008233F5">
        <w:rPr>
          <w:color w:val="auto"/>
          <w:szCs w:val="28"/>
        </w:rPr>
        <w:t xml:space="preserve">: </w:t>
      </w:r>
      <w:r w:rsidR="002519D6" w:rsidRPr="008233F5">
        <w:rPr>
          <w:color w:val="auto"/>
          <w:szCs w:val="28"/>
        </w:rPr>
        <w:t xml:space="preserve">Зарплата и кадры», </w:t>
      </w:r>
      <w:r w:rsidR="008233F5">
        <w:rPr>
          <w:color w:val="auto"/>
          <w:szCs w:val="28"/>
        </w:rPr>
        <w:t>«</w:t>
      </w:r>
      <w:r w:rsidR="002519D6" w:rsidRPr="008233F5">
        <w:rPr>
          <w:color w:val="auto"/>
          <w:szCs w:val="28"/>
        </w:rPr>
        <w:t>1С</w:t>
      </w:r>
      <w:r w:rsidR="008233F5">
        <w:rPr>
          <w:color w:val="auto"/>
          <w:szCs w:val="28"/>
        </w:rPr>
        <w:t>:</w:t>
      </w:r>
      <w:r w:rsidR="00FB5C67">
        <w:rPr>
          <w:color w:val="auto"/>
          <w:szCs w:val="28"/>
        </w:rPr>
        <w:t xml:space="preserve"> </w:t>
      </w:r>
      <w:r w:rsidR="002519D6" w:rsidRPr="008233F5">
        <w:rPr>
          <w:color w:val="auto"/>
          <w:szCs w:val="28"/>
        </w:rPr>
        <w:t xml:space="preserve">Свод отчетов»,  </w:t>
      </w:r>
      <w:r w:rsidR="00FB5C67">
        <w:rPr>
          <w:color w:val="auto"/>
          <w:szCs w:val="28"/>
        </w:rPr>
        <w:t>«</w:t>
      </w:r>
      <w:r w:rsidR="002519D6" w:rsidRPr="008233F5">
        <w:rPr>
          <w:color w:val="auto"/>
          <w:szCs w:val="28"/>
        </w:rPr>
        <w:t>1С</w:t>
      </w:r>
      <w:r w:rsidR="00FB5C67">
        <w:rPr>
          <w:color w:val="auto"/>
          <w:szCs w:val="28"/>
        </w:rPr>
        <w:t xml:space="preserve">: </w:t>
      </w:r>
      <w:r w:rsidR="002519D6" w:rsidRPr="008233F5">
        <w:rPr>
          <w:color w:val="auto"/>
          <w:szCs w:val="28"/>
        </w:rPr>
        <w:t>Исполнение бюджета и бюджетный учет ПФР</w:t>
      </w:r>
      <w:r w:rsidR="00FB5C67">
        <w:rPr>
          <w:color w:val="auto"/>
          <w:szCs w:val="28"/>
        </w:rPr>
        <w:t>»</w:t>
      </w:r>
      <w:r w:rsidR="002519D6" w:rsidRPr="008233F5">
        <w:rPr>
          <w:color w:val="auto"/>
          <w:szCs w:val="28"/>
        </w:rPr>
        <w:t xml:space="preserve">,  </w:t>
      </w:r>
      <w:r w:rsidR="008233F5" w:rsidRPr="008233F5">
        <w:rPr>
          <w:color w:val="auto"/>
          <w:szCs w:val="28"/>
        </w:rPr>
        <w:t>«</w:t>
      </w:r>
      <w:r w:rsidR="002519D6" w:rsidRPr="008233F5">
        <w:rPr>
          <w:color w:val="auto"/>
          <w:szCs w:val="28"/>
        </w:rPr>
        <w:t>1С</w:t>
      </w:r>
      <w:r w:rsidR="008233F5" w:rsidRPr="008233F5">
        <w:rPr>
          <w:color w:val="auto"/>
          <w:szCs w:val="28"/>
        </w:rPr>
        <w:t xml:space="preserve">: </w:t>
      </w:r>
      <w:r w:rsidR="002519D6" w:rsidRPr="008233F5">
        <w:rPr>
          <w:color w:val="auto"/>
          <w:szCs w:val="28"/>
        </w:rPr>
        <w:t>Финконтроль</w:t>
      </w:r>
      <w:r w:rsidR="008233F5" w:rsidRPr="008233F5">
        <w:rPr>
          <w:color w:val="auto"/>
          <w:szCs w:val="28"/>
        </w:rPr>
        <w:t>»</w:t>
      </w:r>
      <w:r w:rsidR="008233F5" w:rsidRPr="008233F5">
        <w:rPr>
          <w:color w:val="auto"/>
          <w:sz w:val="26"/>
          <w:szCs w:val="26"/>
        </w:rPr>
        <w:t>.</w:t>
      </w:r>
    </w:p>
    <w:p w:rsidR="002519D6" w:rsidRPr="00BE44DA" w:rsidRDefault="002519D6" w:rsidP="00902860">
      <w:pPr>
        <w:pStyle w:val="afffe"/>
        <w:ind w:left="0" w:right="0" w:firstLine="567"/>
        <w:rPr>
          <w:szCs w:val="28"/>
        </w:rPr>
      </w:pPr>
      <w:bookmarkStart w:id="6" w:name="_Toc529972714"/>
      <w:r w:rsidRPr="00BE44DA">
        <w:rPr>
          <w:szCs w:val="28"/>
        </w:rPr>
        <w:t>Бюджетная отчетность за 20</w:t>
      </w:r>
      <w:r w:rsidR="001E4A49">
        <w:rPr>
          <w:szCs w:val="28"/>
        </w:rPr>
        <w:t>20</w:t>
      </w:r>
      <w:r w:rsidR="00327734">
        <w:rPr>
          <w:szCs w:val="28"/>
        </w:rPr>
        <w:t xml:space="preserve"> </w:t>
      </w:r>
      <w:r w:rsidRPr="00BE44DA">
        <w:rPr>
          <w:szCs w:val="28"/>
        </w:rPr>
        <w:t>год  сформирована и представлена участниками бюджетного процесса в соответствии с ФСБУ для организаций государственного сектора «Представление бухгалтерской (финансовой) отчетности», утвержденной приказом Минфина России от 31.12.2016 №</w:t>
      </w:r>
      <w:r w:rsidR="00242964">
        <w:rPr>
          <w:szCs w:val="28"/>
        </w:rPr>
        <w:t xml:space="preserve"> </w:t>
      </w:r>
      <w:r w:rsidRPr="00BE44DA">
        <w:rPr>
          <w:szCs w:val="28"/>
        </w:rPr>
        <w:t xml:space="preserve">260н,  приказом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распоряжением Правления ПФР от </w:t>
      </w:r>
      <w:r w:rsidR="00010031" w:rsidRPr="0099413D">
        <w:rPr>
          <w:szCs w:val="28"/>
        </w:rPr>
        <w:t xml:space="preserve">17 декабря 2020 г. № 784р «О представлении годовой бюджетной отчетности за 2020 год» (далее – распоряжение Правления ПФР о годовой отчетности), </w:t>
      </w:r>
      <w:r w:rsidR="00010031" w:rsidRPr="00326B12">
        <w:rPr>
          <w:szCs w:val="28"/>
        </w:rPr>
        <w:t xml:space="preserve">письмом ОПФР по Красноярскому краю от </w:t>
      </w:r>
      <w:r w:rsidR="00010031">
        <w:rPr>
          <w:szCs w:val="28"/>
        </w:rPr>
        <w:t>11</w:t>
      </w:r>
      <w:r w:rsidR="00010031" w:rsidRPr="00326B12">
        <w:rPr>
          <w:szCs w:val="28"/>
        </w:rPr>
        <w:t>.</w:t>
      </w:r>
      <w:r w:rsidR="00010031">
        <w:rPr>
          <w:szCs w:val="28"/>
        </w:rPr>
        <w:t>01</w:t>
      </w:r>
      <w:r w:rsidR="00010031" w:rsidRPr="00326B12">
        <w:rPr>
          <w:szCs w:val="28"/>
        </w:rPr>
        <w:t>.202</w:t>
      </w:r>
      <w:r w:rsidR="00010031">
        <w:rPr>
          <w:szCs w:val="28"/>
        </w:rPr>
        <w:t>1</w:t>
      </w:r>
      <w:r w:rsidR="00010031" w:rsidRPr="00326B12">
        <w:rPr>
          <w:szCs w:val="28"/>
        </w:rPr>
        <w:t xml:space="preserve">г. № </w:t>
      </w:r>
      <w:r w:rsidR="00010031">
        <w:rPr>
          <w:szCs w:val="28"/>
        </w:rPr>
        <w:t>ОО</w:t>
      </w:r>
      <w:r w:rsidR="00010031" w:rsidRPr="00326B12">
        <w:rPr>
          <w:szCs w:val="28"/>
        </w:rPr>
        <w:t>-</w:t>
      </w:r>
      <w:r w:rsidR="00010031">
        <w:rPr>
          <w:szCs w:val="28"/>
        </w:rPr>
        <w:t>42/0308</w:t>
      </w:r>
      <w:r w:rsidR="00010031" w:rsidRPr="00326B12">
        <w:rPr>
          <w:szCs w:val="28"/>
        </w:rPr>
        <w:t>-2</w:t>
      </w:r>
      <w:r w:rsidR="00010031">
        <w:rPr>
          <w:szCs w:val="28"/>
        </w:rPr>
        <w:t>1</w:t>
      </w:r>
      <w:r w:rsidR="00010031" w:rsidRPr="00326B12">
        <w:rPr>
          <w:szCs w:val="28"/>
        </w:rPr>
        <w:t xml:space="preserve"> «О составлении и представлении годовой бюджетной отчетности за 2020 год».</w:t>
      </w:r>
    </w:p>
    <w:p w:rsidR="008D08C7" w:rsidRPr="00BE44DA" w:rsidRDefault="008D08C7" w:rsidP="00902860">
      <w:pPr>
        <w:spacing w:before="0"/>
        <w:ind w:firstLine="567"/>
        <w:jc w:val="center"/>
        <w:outlineLvl w:val="0"/>
        <w:rPr>
          <w:rFonts w:ascii="Times New Roman" w:hAnsi="Times New Roman"/>
          <w:b/>
          <w:bCs/>
          <w:sz w:val="28"/>
          <w:szCs w:val="28"/>
          <w:lang w:eastAsia="ru-RU"/>
        </w:rPr>
      </w:pPr>
      <w:r w:rsidRPr="00BE44DA">
        <w:rPr>
          <w:rFonts w:ascii="Times New Roman" w:hAnsi="Times New Roman"/>
          <w:b/>
          <w:bCs/>
          <w:sz w:val="28"/>
          <w:szCs w:val="28"/>
          <w:lang w:val="en-US" w:eastAsia="ru-RU"/>
        </w:rPr>
        <w:t>I</w:t>
      </w:r>
      <w:r w:rsidR="00721EB7" w:rsidRPr="00BE44DA">
        <w:rPr>
          <w:rFonts w:ascii="Times New Roman" w:hAnsi="Times New Roman"/>
          <w:b/>
          <w:bCs/>
          <w:sz w:val="28"/>
          <w:szCs w:val="28"/>
          <w:lang w:val="en-US" w:eastAsia="ru-RU"/>
        </w:rPr>
        <w:t>I</w:t>
      </w:r>
      <w:r w:rsidRPr="00BE44DA">
        <w:rPr>
          <w:rFonts w:ascii="Times New Roman" w:hAnsi="Times New Roman"/>
          <w:b/>
          <w:bCs/>
          <w:sz w:val="28"/>
          <w:szCs w:val="28"/>
          <w:lang w:eastAsia="ru-RU"/>
        </w:rPr>
        <w:t>. Анализ отчета об исполнении бюджета ПФР</w:t>
      </w:r>
      <w:bookmarkEnd w:id="6"/>
    </w:p>
    <w:p w:rsidR="00AF104B" w:rsidRPr="00BE44DA" w:rsidRDefault="00721EB7" w:rsidP="00902860">
      <w:pPr>
        <w:spacing w:before="0"/>
        <w:ind w:firstLine="567"/>
        <w:outlineLvl w:val="1"/>
        <w:rPr>
          <w:rFonts w:ascii="Times New Roman" w:hAnsi="Times New Roman"/>
          <w:sz w:val="28"/>
          <w:szCs w:val="28"/>
          <w:lang w:eastAsia="ru-RU"/>
        </w:rPr>
      </w:pPr>
      <w:bookmarkStart w:id="7" w:name="_Toc529972715"/>
      <w:r w:rsidRPr="00BE44DA">
        <w:rPr>
          <w:rFonts w:ascii="Times New Roman" w:hAnsi="Times New Roman"/>
          <w:sz w:val="28"/>
          <w:szCs w:val="28"/>
          <w:lang w:eastAsia="ru-RU"/>
        </w:rPr>
        <w:t>2</w:t>
      </w:r>
      <w:r w:rsidR="00AF104B" w:rsidRPr="00BE44DA">
        <w:rPr>
          <w:rFonts w:ascii="Times New Roman" w:hAnsi="Times New Roman"/>
          <w:sz w:val="28"/>
          <w:szCs w:val="28"/>
          <w:lang w:eastAsia="ru-RU"/>
        </w:rPr>
        <w:t>.1. Анализ исполнения доходной</w:t>
      </w:r>
      <w:r w:rsidR="00313534" w:rsidRPr="00BE44DA">
        <w:rPr>
          <w:rFonts w:ascii="Times New Roman" w:hAnsi="Times New Roman"/>
          <w:sz w:val="28"/>
          <w:szCs w:val="28"/>
          <w:lang w:eastAsia="ru-RU"/>
        </w:rPr>
        <w:t xml:space="preserve"> части бюджета ПФР. Выполнение У</w:t>
      </w:r>
      <w:r w:rsidR="00AF104B" w:rsidRPr="00BE44DA">
        <w:rPr>
          <w:rFonts w:ascii="Times New Roman" w:hAnsi="Times New Roman"/>
          <w:sz w:val="28"/>
          <w:szCs w:val="28"/>
          <w:lang w:eastAsia="ru-RU"/>
        </w:rPr>
        <w:t>ПФР функций администратора доходов по исполнению бюджета ПФР.</w:t>
      </w:r>
      <w:bookmarkEnd w:id="7"/>
    </w:p>
    <w:p w:rsidR="0003371A" w:rsidRPr="00BE44DA" w:rsidRDefault="00721EB7" w:rsidP="00902860">
      <w:pPr>
        <w:spacing w:before="0"/>
        <w:ind w:firstLine="567"/>
        <w:outlineLvl w:val="2"/>
        <w:rPr>
          <w:rFonts w:ascii="Times New Roman" w:hAnsi="Times New Roman"/>
          <w:sz w:val="28"/>
          <w:szCs w:val="28"/>
          <w:lang w:eastAsia="ru-RU"/>
        </w:rPr>
      </w:pPr>
      <w:bookmarkStart w:id="8" w:name="_Toc529972718"/>
      <w:r w:rsidRPr="00BE44DA">
        <w:rPr>
          <w:rFonts w:ascii="Times New Roman" w:hAnsi="Times New Roman"/>
          <w:sz w:val="28"/>
          <w:szCs w:val="28"/>
          <w:lang w:eastAsia="ru-RU"/>
        </w:rPr>
        <w:t>2</w:t>
      </w:r>
      <w:r w:rsidR="000C03FA" w:rsidRPr="00BE44DA">
        <w:rPr>
          <w:rFonts w:ascii="Times New Roman" w:hAnsi="Times New Roman"/>
          <w:sz w:val="28"/>
          <w:szCs w:val="28"/>
          <w:lang w:eastAsia="ru-RU"/>
        </w:rPr>
        <w:t>.1.</w:t>
      </w:r>
      <w:r w:rsidRPr="00BE44DA">
        <w:rPr>
          <w:rFonts w:ascii="Times New Roman" w:hAnsi="Times New Roman"/>
          <w:sz w:val="28"/>
          <w:szCs w:val="28"/>
          <w:lang w:eastAsia="ru-RU"/>
        </w:rPr>
        <w:t>1</w:t>
      </w:r>
      <w:r w:rsidR="008D08C7" w:rsidRPr="00BE44DA">
        <w:rPr>
          <w:rFonts w:ascii="Times New Roman" w:hAnsi="Times New Roman"/>
          <w:sz w:val="28"/>
          <w:szCs w:val="28"/>
          <w:lang w:eastAsia="ru-RU"/>
        </w:rPr>
        <w:t>. Отчет о финансовых результатах деятельности</w:t>
      </w:r>
      <w:r w:rsidR="00983F7D" w:rsidRPr="00BE44DA">
        <w:rPr>
          <w:rFonts w:ascii="Times New Roman" w:hAnsi="Times New Roman"/>
          <w:sz w:val="28"/>
          <w:szCs w:val="28"/>
          <w:lang w:eastAsia="ru-RU"/>
        </w:rPr>
        <w:t>.</w:t>
      </w:r>
      <w:r w:rsidR="008D08C7" w:rsidRPr="00BE44DA">
        <w:rPr>
          <w:rFonts w:ascii="Times New Roman" w:hAnsi="Times New Roman"/>
          <w:sz w:val="28"/>
          <w:szCs w:val="28"/>
          <w:lang w:eastAsia="ru-RU"/>
        </w:rPr>
        <w:t xml:space="preserve"> </w:t>
      </w:r>
      <w:bookmarkEnd w:id="8"/>
    </w:p>
    <w:p w:rsidR="008D08C7" w:rsidRPr="00BE44DA" w:rsidRDefault="008D08C7" w:rsidP="00902860">
      <w:pPr>
        <w:spacing w:before="0"/>
        <w:ind w:firstLine="567"/>
        <w:outlineLvl w:val="2"/>
        <w:rPr>
          <w:rFonts w:ascii="Times New Roman" w:hAnsi="Times New Roman"/>
          <w:sz w:val="28"/>
          <w:szCs w:val="28"/>
          <w:lang w:eastAsia="ru-RU"/>
        </w:rPr>
      </w:pPr>
      <w:r w:rsidRPr="00BE44DA">
        <w:rPr>
          <w:rFonts w:ascii="Times New Roman" w:hAnsi="Times New Roman"/>
          <w:sz w:val="28"/>
          <w:szCs w:val="28"/>
          <w:lang w:eastAsia="ru-RU"/>
        </w:rPr>
        <w:t>Фактически  н</w:t>
      </w:r>
      <w:r w:rsidR="005C1ACA" w:rsidRPr="00BE44DA">
        <w:rPr>
          <w:rFonts w:ascii="Times New Roman" w:hAnsi="Times New Roman"/>
          <w:bCs/>
          <w:sz w:val="28"/>
          <w:szCs w:val="28"/>
          <w:lang w:eastAsia="ru-RU"/>
        </w:rPr>
        <w:t>ачислено доходов за 20</w:t>
      </w:r>
      <w:r w:rsidR="00701A65">
        <w:rPr>
          <w:rFonts w:ascii="Times New Roman" w:hAnsi="Times New Roman"/>
          <w:bCs/>
          <w:sz w:val="28"/>
          <w:szCs w:val="28"/>
          <w:lang w:eastAsia="ru-RU"/>
        </w:rPr>
        <w:t>20</w:t>
      </w:r>
      <w:r w:rsidRPr="00BE44DA">
        <w:rPr>
          <w:rFonts w:ascii="Times New Roman" w:hAnsi="Times New Roman"/>
          <w:bCs/>
          <w:sz w:val="28"/>
          <w:szCs w:val="28"/>
          <w:lang w:eastAsia="ru-RU"/>
        </w:rPr>
        <w:t xml:space="preserve"> год </w:t>
      </w:r>
      <w:r w:rsidR="00BB3EC1" w:rsidRPr="00BB3EC1">
        <w:rPr>
          <w:rFonts w:ascii="Times New Roman" w:hAnsi="Times New Roman"/>
          <w:bCs/>
          <w:sz w:val="28"/>
          <w:szCs w:val="28"/>
          <w:lang w:eastAsia="ru-RU"/>
        </w:rPr>
        <w:t>50 963,34</w:t>
      </w:r>
      <w:r w:rsidRPr="00BE44DA">
        <w:rPr>
          <w:rFonts w:ascii="Times New Roman" w:hAnsi="Times New Roman"/>
          <w:sz w:val="28"/>
          <w:szCs w:val="28"/>
          <w:lang w:eastAsia="ru-RU"/>
        </w:rPr>
        <w:t xml:space="preserve"> руб</w:t>
      </w:r>
      <w:r w:rsidR="00721EB7" w:rsidRPr="00BE44DA">
        <w:rPr>
          <w:rFonts w:ascii="Times New Roman" w:hAnsi="Times New Roman"/>
          <w:sz w:val="28"/>
          <w:szCs w:val="28"/>
          <w:lang w:eastAsia="ru-RU"/>
        </w:rPr>
        <w:t>.</w:t>
      </w:r>
    </w:p>
    <w:p w:rsidR="00B5007F" w:rsidRPr="00BE44DA" w:rsidRDefault="00C33E83" w:rsidP="00902860">
      <w:pPr>
        <w:spacing w:before="0"/>
        <w:ind w:firstLine="567"/>
        <w:outlineLvl w:val="2"/>
        <w:rPr>
          <w:rFonts w:ascii="Times New Roman" w:hAnsi="Times New Roman"/>
          <w:sz w:val="28"/>
          <w:szCs w:val="28"/>
          <w:lang w:eastAsia="ru-RU"/>
        </w:rPr>
      </w:pPr>
      <w:bookmarkStart w:id="9" w:name="_Toc529972719"/>
      <w:r w:rsidRPr="00BE44DA">
        <w:rPr>
          <w:rFonts w:ascii="Times New Roman" w:hAnsi="Times New Roman"/>
          <w:sz w:val="28"/>
          <w:szCs w:val="28"/>
          <w:lang w:eastAsia="ru-RU"/>
        </w:rPr>
        <w:t>Д</w:t>
      </w:r>
      <w:r w:rsidR="008A77A0" w:rsidRPr="00BE44DA">
        <w:rPr>
          <w:rFonts w:ascii="Times New Roman" w:hAnsi="Times New Roman"/>
          <w:sz w:val="28"/>
          <w:szCs w:val="28"/>
          <w:lang w:eastAsia="ru-RU"/>
        </w:rPr>
        <w:t>инамик</w:t>
      </w:r>
      <w:r w:rsidR="0003371A" w:rsidRPr="00BE44DA">
        <w:rPr>
          <w:rFonts w:ascii="Times New Roman" w:hAnsi="Times New Roman"/>
          <w:sz w:val="28"/>
          <w:szCs w:val="28"/>
          <w:lang w:eastAsia="ru-RU"/>
        </w:rPr>
        <w:t>а</w:t>
      </w:r>
      <w:r w:rsidR="008A77A0" w:rsidRPr="00BE44DA">
        <w:rPr>
          <w:rFonts w:ascii="Times New Roman" w:hAnsi="Times New Roman"/>
          <w:sz w:val="28"/>
          <w:szCs w:val="28"/>
          <w:lang w:eastAsia="ru-RU"/>
        </w:rPr>
        <w:t xml:space="preserve"> </w:t>
      </w:r>
      <w:r w:rsidR="004A739E" w:rsidRPr="00BE44DA">
        <w:rPr>
          <w:rFonts w:ascii="Times New Roman" w:hAnsi="Times New Roman"/>
          <w:sz w:val="28"/>
          <w:szCs w:val="28"/>
          <w:lang w:eastAsia="ru-RU"/>
        </w:rPr>
        <w:t xml:space="preserve">показателей </w:t>
      </w:r>
      <w:r w:rsidR="00DB08C8" w:rsidRPr="00BE44DA">
        <w:rPr>
          <w:rFonts w:ascii="Times New Roman" w:hAnsi="Times New Roman"/>
          <w:sz w:val="28"/>
          <w:szCs w:val="28"/>
          <w:lang w:eastAsia="ru-RU"/>
        </w:rPr>
        <w:t xml:space="preserve">фактически начисленных </w:t>
      </w:r>
      <w:r w:rsidR="008A77A0" w:rsidRPr="00BE44DA">
        <w:rPr>
          <w:rFonts w:ascii="Times New Roman" w:hAnsi="Times New Roman"/>
          <w:sz w:val="28"/>
          <w:szCs w:val="28"/>
          <w:lang w:eastAsia="ru-RU"/>
        </w:rPr>
        <w:t>доходов бюджета ПФР:</w:t>
      </w:r>
      <w:bookmarkEnd w:id="9"/>
    </w:p>
    <w:tbl>
      <w:tblPr>
        <w:tblpPr w:leftFromText="180" w:rightFromText="180" w:vertAnchor="text" w:horzAnchor="page" w:tblpX="1450" w:tblpY="2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8"/>
        <w:gridCol w:w="2551"/>
        <w:gridCol w:w="2801"/>
      </w:tblGrid>
      <w:tr w:rsidR="00983F7D" w:rsidRPr="00BE44DA" w:rsidTr="00F902B0">
        <w:tc>
          <w:tcPr>
            <w:tcW w:w="3828" w:type="dxa"/>
            <w:shd w:val="clear" w:color="auto" w:fill="auto"/>
            <w:vAlign w:val="center"/>
          </w:tcPr>
          <w:p w:rsidR="00983F7D" w:rsidRPr="00BE44DA" w:rsidRDefault="00983F7D"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Наименование показателя</w:t>
            </w:r>
          </w:p>
        </w:tc>
        <w:tc>
          <w:tcPr>
            <w:tcW w:w="2551" w:type="dxa"/>
            <w:shd w:val="clear" w:color="auto" w:fill="auto"/>
            <w:vAlign w:val="center"/>
          </w:tcPr>
          <w:p w:rsidR="00983F7D" w:rsidRPr="00BE44DA" w:rsidRDefault="00983F7D"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 01.01.20</w:t>
            </w:r>
            <w:r w:rsidR="00252B2D">
              <w:rPr>
                <w:rFonts w:ascii="Times New Roman" w:hAnsi="Times New Roman"/>
                <w:sz w:val="22"/>
                <w:szCs w:val="22"/>
                <w:lang w:eastAsia="ru-RU"/>
              </w:rPr>
              <w:t>20</w:t>
            </w:r>
            <w:r w:rsidRPr="00BE44DA">
              <w:rPr>
                <w:rFonts w:ascii="Times New Roman" w:hAnsi="Times New Roman"/>
                <w:sz w:val="22"/>
                <w:szCs w:val="22"/>
                <w:lang w:eastAsia="ru-RU"/>
              </w:rPr>
              <w:t xml:space="preserve"> г.</w:t>
            </w:r>
          </w:p>
          <w:p w:rsidR="00983F7D" w:rsidRPr="00BE44DA" w:rsidRDefault="00983F7D"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c>
          <w:tcPr>
            <w:tcW w:w="2801" w:type="dxa"/>
            <w:shd w:val="clear" w:color="auto" w:fill="auto"/>
            <w:vAlign w:val="center"/>
          </w:tcPr>
          <w:p w:rsidR="00983F7D" w:rsidRPr="00BE44DA" w:rsidRDefault="00983F7D"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 01.01.20</w:t>
            </w:r>
            <w:r w:rsidR="00242964">
              <w:rPr>
                <w:rFonts w:ascii="Times New Roman" w:hAnsi="Times New Roman"/>
                <w:sz w:val="22"/>
                <w:szCs w:val="22"/>
                <w:lang w:eastAsia="ru-RU"/>
              </w:rPr>
              <w:t>2</w:t>
            </w:r>
            <w:r w:rsidR="00252B2D">
              <w:rPr>
                <w:rFonts w:ascii="Times New Roman" w:hAnsi="Times New Roman"/>
                <w:sz w:val="22"/>
                <w:szCs w:val="22"/>
                <w:lang w:eastAsia="ru-RU"/>
              </w:rPr>
              <w:t>1</w:t>
            </w:r>
            <w:r w:rsidRPr="00BE44DA">
              <w:rPr>
                <w:rFonts w:ascii="Times New Roman" w:hAnsi="Times New Roman"/>
                <w:sz w:val="22"/>
                <w:szCs w:val="22"/>
                <w:lang w:eastAsia="ru-RU"/>
              </w:rPr>
              <w:t xml:space="preserve"> г.</w:t>
            </w:r>
          </w:p>
          <w:p w:rsidR="00983F7D" w:rsidRPr="00BE44DA" w:rsidRDefault="00983F7D"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r>
      <w:tr w:rsidR="00983F7D" w:rsidRPr="00BE44DA" w:rsidTr="00F902B0">
        <w:tc>
          <w:tcPr>
            <w:tcW w:w="3828" w:type="dxa"/>
            <w:shd w:val="clear" w:color="auto" w:fill="auto"/>
          </w:tcPr>
          <w:p w:rsidR="00983F7D" w:rsidRPr="00BE44DA" w:rsidRDefault="00983F7D"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Доходы (начисленные)</w:t>
            </w:r>
          </w:p>
        </w:tc>
        <w:tc>
          <w:tcPr>
            <w:tcW w:w="2551" w:type="dxa"/>
            <w:shd w:val="clear" w:color="auto" w:fill="auto"/>
          </w:tcPr>
          <w:p w:rsidR="00983F7D" w:rsidRPr="00BE44DA" w:rsidRDefault="003D0320" w:rsidP="00701A65">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 xml:space="preserve">            </w:t>
            </w:r>
            <w:r w:rsidR="00701A65">
              <w:rPr>
                <w:rFonts w:ascii="Times New Roman" w:hAnsi="Times New Roman"/>
                <w:sz w:val="22"/>
                <w:szCs w:val="22"/>
                <w:lang w:eastAsia="ru-RU"/>
              </w:rPr>
              <w:t>31 997</w:t>
            </w:r>
            <w:r w:rsidR="00242964" w:rsidRPr="00BE44DA">
              <w:rPr>
                <w:rFonts w:ascii="Times New Roman" w:hAnsi="Times New Roman"/>
                <w:sz w:val="22"/>
                <w:szCs w:val="22"/>
                <w:lang w:eastAsia="ru-RU"/>
              </w:rPr>
              <w:t>,</w:t>
            </w:r>
            <w:r w:rsidR="00701A65">
              <w:rPr>
                <w:rFonts w:ascii="Times New Roman" w:hAnsi="Times New Roman"/>
                <w:sz w:val="22"/>
                <w:szCs w:val="22"/>
                <w:lang w:eastAsia="ru-RU"/>
              </w:rPr>
              <w:t>72</w:t>
            </w:r>
          </w:p>
        </w:tc>
        <w:tc>
          <w:tcPr>
            <w:tcW w:w="2801" w:type="dxa"/>
            <w:shd w:val="clear" w:color="auto" w:fill="auto"/>
          </w:tcPr>
          <w:p w:rsidR="00983F7D" w:rsidRPr="00BE44DA" w:rsidRDefault="003D0320" w:rsidP="00E35D7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 xml:space="preserve">          </w:t>
            </w:r>
            <w:r w:rsidR="00E35D70">
              <w:rPr>
                <w:rFonts w:ascii="Times New Roman" w:hAnsi="Times New Roman"/>
                <w:sz w:val="22"/>
                <w:szCs w:val="22"/>
                <w:lang w:eastAsia="ru-RU"/>
              </w:rPr>
              <w:t>50</w:t>
            </w:r>
            <w:r w:rsidR="00701A65">
              <w:rPr>
                <w:rFonts w:ascii="Times New Roman" w:hAnsi="Times New Roman"/>
                <w:sz w:val="22"/>
                <w:szCs w:val="22"/>
                <w:lang w:eastAsia="ru-RU"/>
              </w:rPr>
              <w:t xml:space="preserve"> </w:t>
            </w:r>
            <w:r w:rsidR="00E35D70">
              <w:rPr>
                <w:rFonts w:ascii="Times New Roman" w:hAnsi="Times New Roman"/>
                <w:sz w:val="22"/>
                <w:szCs w:val="22"/>
                <w:lang w:eastAsia="ru-RU"/>
              </w:rPr>
              <w:t>963</w:t>
            </w:r>
            <w:r w:rsidR="00321542">
              <w:rPr>
                <w:rFonts w:ascii="Times New Roman" w:hAnsi="Times New Roman"/>
                <w:sz w:val="22"/>
                <w:szCs w:val="22"/>
                <w:lang w:eastAsia="ru-RU"/>
              </w:rPr>
              <w:t>,</w:t>
            </w:r>
            <w:r w:rsidR="00E35D70">
              <w:rPr>
                <w:rFonts w:ascii="Times New Roman" w:hAnsi="Times New Roman"/>
                <w:sz w:val="22"/>
                <w:szCs w:val="22"/>
                <w:lang w:eastAsia="ru-RU"/>
              </w:rPr>
              <w:t>34</w:t>
            </w:r>
          </w:p>
        </w:tc>
      </w:tr>
    </w:tbl>
    <w:p w:rsidR="000D7D0E" w:rsidRPr="00BE44DA" w:rsidRDefault="000D7D0E" w:rsidP="00902860">
      <w:pPr>
        <w:spacing w:before="0"/>
        <w:ind w:firstLine="567"/>
        <w:rPr>
          <w:rFonts w:ascii="Times New Roman" w:hAnsi="Times New Roman"/>
          <w:sz w:val="28"/>
          <w:szCs w:val="28"/>
          <w:lang w:eastAsia="ru-RU"/>
        </w:rPr>
      </w:pPr>
    </w:p>
    <w:p w:rsidR="005C1ACA" w:rsidRPr="00BE44DA" w:rsidRDefault="005C1ACA" w:rsidP="00902860">
      <w:pPr>
        <w:tabs>
          <w:tab w:val="left" w:pos="993"/>
          <w:tab w:val="num" w:pos="1560"/>
          <w:tab w:val="left" w:pos="5529"/>
        </w:tabs>
        <w:spacing w:before="0"/>
        <w:ind w:firstLine="540"/>
        <w:outlineLvl w:val="1"/>
        <w:rPr>
          <w:rFonts w:ascii="Times New Roman" w:hAnsi="Times New Roman"/>
          <w:sz w:val="28"/>
          <w:szCs w:val="28"/>
          <w:lang w:eastAsia="ru-RU"/>
        </w:rPr>
      </w:pPr>
      <w:bookmarkStart w:id="10" w:name="_Toc529972720"/>
    </w:p>
    <w:p w:rsidR="00983F7D" w:rsidRPr="00BE44DA" w:rsidRDefault="00983F7D" w:rsidP="00902860">
      <w:pPr>
        <w:tabs>
          <w:tab w:val="left" w:pos="993"/>
          <w:tab w:val="num" w:pos="1560"/>
          <w:tab w:val="left" w:pos="5529"/>
        </w:tabs>
        <w:spacing w:before="0"/>
        <w:ind w:firstLine="540"/>
        <w:outlineLvl w:val="1"/>
        <w:rPr>
          <w:rFonts w:ascii="Times New Roman" w:hAnsi="Times New Roman"/>
          <w:sz w:val="28"/>
          <w:szCs w:val="28"/>
          <w:lang w:eastAsia="ru-RU"/>
        </w:rPr>
      </w:pPr>
    </w:p>
    <w:p w:rsidR="001719C5" w:rsidRDefault="001719C5" w:rsidP="00902860">
      <w:pPr>
        <w:tabs>
          <w:tab w:val="left" w:pos="993"/>
          <w:tab w:val="num" w:pos="1560"/>
          <w:tab w:val="left" w:pos="5529"/>
        </w:tabs>
        <w:spacing w:before="0"/>
        <w:ind w:firstLine="540"/>
        <w:outlineLvl w:val="1"/>
        <w:rPr>
          <w:rFonts w:ascii="Times New Roman" w:hAnsi="Times New Roman"/>
          <w:sz w:val="28"/>
          <w:szCs w:val="28"/>
          <w:lang w:eastAsia="ru-RU"/>
        </w:rPr>
      </w:pPr>
    </w:p>
    <w:p w:rsidR="008A77A0" w:rsidRPr="00BE44DA" w:rsidRDefault="00DA5FE1" w:rsidP="00902860">
      <w:pPr>
        <w:tabs>
          <w:tab w:val="left" w:pos="993"/>
          <w:tab w:val="num" w:pos="1560"/>
          <w:tab w:val="left" w:pos="5529"/>
        </w:tabs>
        <w:spacing w:before="0"/>
        <w:ind w:firstLine="540"/>
        <w:outlineLvl w:val="1"/>
        <w:rPr>
          <w:rFonts w:ascii="Times New Roman" w:hAnsi="Times New Roman"/>
          <w:sz w:val="28"/>
          <w:szCs w:val="28"/>
          <w:lang w:eastAsia="ru-RU"/>
        </w:rPr>
      </w:pPr>
      <w:r>
        <w:rPr>
          <w:rFonts w:ascii="Times New Roman" w:hAnsi="Times New Roman"/>
          <w:sz w:val="28"/>
          <w:szCs w:val="28"/>
          <w:lang w:eastAsia="ru-RU"/>
        </w:rPr>
        <w:lastRenderedPageBreak/>
        <w:t>2</w:t>
      </w:r>
      <w:r w:rsidR="00721EB7" w:rsidRPr="00BE44DA">
        <w:rPr>
          <w:rFonts w:ascii="Times New Roman" w:hAnsi="Times New Roman"/>
          <w:sz w:val="28"/>
          <w:szCs w:val="28"/>
          <w:lang w:eastAsia="ru-RU"/>
        </w:rPr>
        <w:t>.2.</w:t>
      </w:r>
      <w:r w:rsidR="00AF104B" w:rsidRPr="00BE44DA">
        <w:rPr>
          <w:rFonts w:ascii="Times New Roman" w:hAnsi="Times New Roman"/>
          <w:sz w:val="28"/>
          <w:szCs w:val="28"/>
          <w:lang w:eastAsia="ru-RU"/>
        </w:rPr>
        <w:t>Анализ исполнения расходной</w:t>
      </w:r>
      <w:r w:rsidR="00313534" w:rsidRPr="00BE44DA">
        <w:rPr>
          <w:rFonts w:ascii="Times New Roman" w:hAnsi="Times New Roman"/>
          <w:sz w:val="28"/>
          <w:szCs w:val="28"/>
          <w:lang w:eastAsia="ru-RU"/>
        </w:rPr>
        <w:t xml:space="preserve"> части бюджета ПФР. Выполнение У</w:t>
      </w:r>
      <w:r w:rsidR="00AF104B" w:rsidRPr="00BE44DA">
        <w:rPr>
          <w:rFonts w:ascii="Times New Roman" w:hAnsi="Times New Roman"/>
          <w:sz w:val="28"/>
          <w:szCs w:val="28"/>
          <w:lang w:eastAsia="ru-RU"/>
        </w:rPr>
        <w:t xml:space="preserve">ПФР функций </w:t>
      </w:r>
      <w:r w:rsidR="005C1ACA" w:rsidRPr="00BE44DA">
        <w:rPr>
          <w:rFonts w:ascii="Times New Roman" w:hAnsi="Times New Roman"/>
          <w:sz w:val="28"/>
          <w:szCs w:val="28"/>
          <w:lang w:eastAsia="ru-RU"/>
        </w:rPr>
        <w:t>получателя</w:t>
      </w:r>
      <w:r w:rsidR="00AF104B" w:rsidRPr="00BE44DA">
        <w:rPr>
          <w:rFonts w:ascii="Times New Roman" w:hAnsi="Times New Roman"/>
          <w:sz w:val="28"/>
          <w:szCs w:val="28"/>
          <w:lang w:eastAsia="ru-RU"/>
        </w:rPr>
        <w:t xml:space="preserve"> бюджетных средств</w:t>
      </w:r>
      <w:bookmarkEnd w:id="10"/>
      <w:r w:rsidR="003E7FEC" w:rsidRPr="00BE44DA">
        <w:rPr>
          <w:rFonts w:ascii="Times New Roman" w:hAnsi="Times New Roman"/>
          <w:sz w:val="28"/>
          <w:szCs w:val="28"/>
          <w:lang w:eastAsia="ru-RU"/>
        </w:rPr>
        <w:t xml:space="preserve"> ПФР.</w:t>
      </w:r>
    </w:p>
    <w:p w:rsidR="008D08C7" w:rsidRPr="00BE44DA" w:rsidRDefault="00721EB7" w:rsidP="00902860">
      <w:pPr>
        <w:tabs>
          <w:tab w:val="left" w:pos="709"/>
        </w:tabs>
        <w:spacing w:before="0"/>
        <w:ind w:firstLine="567"/>
        <w:outlineLvl w:val="2"/>
        <w:rPr>
          <w:rFonts w:ascii="Times New Roman" w:hAnsi="Times New Roman"/>
          <w:sz w:val="28"/>
          <w:szCs w:val="28"/>
          <w:lang w:eastAsia="ru-RU"/>
        </w:rPr>
      </w:pPr>
      <w:bookmarkStart w:id="11" w:name="_Toc529972723"/>
      <w:r w:rsidRPr="00BE44DA">
        <w:rPr>
          <w:rFonts w:ascii="Times New Roman" w:hAnsi="Times New Roman"/>
          <w:sz w:val="28"/>
          <w:szCs w:val="28"/>
          <w:lang w:eastAsia="ru-RU"/>
        </w:rPr>
        <w:t>2</w:t>
      </w:r>
      <w:r w:rsidR="008D08C7" w:rsidRPr="00BE44DA">
        <w:rPr>
          <w:rFonts w:ascii="Times New Roman" w:hAnsi="Times New Roman"/>
          <w:sz w:val="28"/>
          <w:szCs w:val="28"/>
          <w:lang w:eastAsia="ru-RU"/>
        </w:rPr>
        <w:t>.2.</w:t>
      </w:r>
      <w:r w:rsidRPr="00BE44DA">
        <w:rPr>
          <w:rFonts w:ascii="Times New Roman" w:hAnsi="Times New Roman"/>
          <w:sz w:val="28"/>
          <w:szCs w:val="28"/>
          <w:lang w:eastAsia="ru-RU"/>
        </w:rPr>
        <w:t>1</w:t>
      </w:r>
      <w:r w:rsidR="008D08C7" w:rsidRPr="00BE44DA">
        <w:rPr>
          <w:rFonts w:ascii="Times New Roman" w:hAnsi="Times New Roman"/>
          <w:sz w:val="28"/>
          <w:szCs w:val="28"/>
          <w:lang w:eastAsia="ru-RU"/>
        </w:rPr>
        <w:t>. Фактическое исполнение расходов бюджета ПФР за 20</w:t>
      </w:r>
      <w:r w:rsidR="006577BC">
        <w:rPr>
          <w:rFonts w:ascii="Times New Roman" w:hAnsi="Times New Roman"/>
          <w:sz w:val="28"/>
          <w:szCs w:val="28"/>
          <w:lang w:eastAsia="ru-RU"/>
        </w:rPr>
        <w:t>20</w:t>
      </w:r>
      <w:r w:rsidR="008D08C7" w:rsidRPr="00BE44DA">
        <w:rPr>
          <w:rFonts w:ascii="Times New Roman" w:hAnsi="Times New Roman"/>
          <w:sz w:val="28"/>
          <w:szCs w:val="28"/>
          <w:lang w:eastAsia="ru-RU"/>
        </w:rPr>
        <w:t xml:space="preserve"> год в общей сумме составило</w:t>
      </w:r>
      <w:r w:rsidR="003D0320" w:rsidRPr="00BE44DA">
        <w:rPr>
          <w:rFonts w:ascii="Times New Roman" w:hAnsi="Times New Roman"/>
          <w:sz w:val="28"/>
          <w:szCs w:val="28"/>
          <w:lang w:eastAsia="ru-RU"/>
        </w:rPr>
        <w:t xml:space="preserve"> </w:t>
      </w:r>
      <w:r w:rsidR="00D47423">
        <w:rPr>
          <w:rFonts w:ascii="Times New Roman" w:hAnsi="Times New Roman"/>
          <w:sz w:val="28"/>
          <w:szCs w:val="28"/>
          <w:lang w:eastAsia="ru-RU"/>
        </w:rPr>
        <w:t>1</w:t>
      </w:r>
      <w:r w:rsidR="007C029E">
        <w:rPr>
          <w:rFonts w:ascii="Times New Roman" w:hAnsi="Times New Roman"/>
          <w:sz w:val="28"/>
          <w:szCs w:val="28"/>
          <w:lang w:eastAsia="ru-RU"/>
        </w:rPr>
        <w:t>80</w:t>
      </w:r>
      <w:r w:rsidR="00D47423">
        <w:rPr>
          <w:rFonts w:ascii="Times New Roman" w:hAnsi="Times New Roman"/>
          <w:sz w:val="28"/>
          <w:szCs w:val="28"/>
          <w:lang w:eastAsia="ru-RU"/>
        </w:rPr>
        <w:t> </w:t>
      </w:r>
      <w:r w:rsidR="007C029E">
        <w:rPr>
          <w:rFonts w:ascii="Times New Roman" w:hAnsi="Times New Roman"/>
          <w:sz w:val="28"/>
          <w:szCs w:val="28"/>
          <w:lang w:eastAsia="ru-RU"/>
        </w:rPr>
        <w:t>229</w:t>
      </w:r>
      <w:r w:rsidR="00D47423">
        <w:rPr>
          <w:rFonts w:ascii="Times New Roman" w:hAnsi="Times New Roman"/>
          <w:sz w:val="28"/>
          <w:szCs w:val="28"/>
          <w:lang w:eastAsia="ru-RU"/>
        </w:rPr>
        <w:t> </w:t>
      </w:r>
      <w:r w:rsidR="007C029E">
        <w:rPr>
          <w:rFonts w:ascii="Times New Roman" w:hAnsi="Times New Roman"/>
          <w:sz w:val="28"/>
          <w:szCs w:val="28"/>
          <w:lang w:eastAsia="ru-RU"/>
        </w:rPr>
        <w:t>573</w:t>
      </w:r>
      <w:r w:rsidR="00D47423">
        <w:rPr>
          <w:rFonts w:ascii="Times New Roman" w:hAnsi="Times New Roman"/>
          <w:sz w:val="28"/>
          <w:szCs w:val="28"/>
          <w:lang w:eastAsia="ru-RU"/>
        </w:rPr>
        <w:t>,</w:t>
      </w:r>
      <w:r w:rsidR="007C029E">
        <w:rPr>
          <w:rFonts w:ascii="Times New Roman" w:hAnsi="Times New Roman"/>
          <w:sz w:val="28"/>
          <w:szCs w:val="28"/>
          <w:lang w:eastAsia="ru-RU"/>
        </w:rPr>
        <w:t>02</w:t>
      </w:r>
      <w:r w:rsidRPr="00BE44DA">
        <w:rPr>
          <w:rFonts w:ascii="Times New Roman" w:hAnsi="Times New Roman"/>
          <w:sz w:val="28"/>
          <w:szCs w:val="28"/>
          <w:lang w:eastAsia="ru-RU"/>
        </w:rPr>
        <w:t xml:space="preserve"> руб. </w:t>
      </w:r>
      <w:bookmarkEnd w:id="11"/>
    </w:p>
    <w:p w:rsidR="004A739E" w:rsidRDefault="00C33E83" w:rsidP="00902860">
      <w:pPr>
        <w:spacing w:before="0"/>
        <w:ind w:firstLine="567"/>
        <w:outlineLvl w:val="2"/>
        <w:rPr>
          <w:rFonts w:ascii="Times New Roman" w:hAnsi="Times New Roman"/>
          <w:sz w:val="28"/>
          <w:szCs w:val="28"/>
          <w:lang w:eastAsia="ru-RU"/>
        </w:rPr>
      </w:pPr>
      <w:bookmarkStart w:id="12" w:name="_Toc529972724"/>
      <w:r w:rsidRPr="00BE44DA">
        <w:rPr>
          <w:rFonts w:ascii="Times New Roman" w:hAnsi="Times New Roman"/>
          <w:sz w:val="28"/>
          <w:szCs w:val="28"/>
          <w:lang w:eastAsia="ru-RU"/>
        </w:rPr>
        <w:t>Д</w:t>
      </w:r>
      <w:r w:rsidR="004A739E" w:rsidRPr="00BE44DA">
        <w:rPr>
          <w:rFonts w:ascii="Times New Roman" w:hAnsi="Times New Roman"/>
          <w:sz w:val="28"/>
          <w:szCs w:val="28"/>
          <w:lang w:eastAsia="ru-RU"/>
        </w:rPr>
        <w:t>инамик</w:t>
      </w:r>
      <w:r w:rsidRPr="00BE44DA">
        <w:rPr>
          <w:rFonts w:ascii="Times New Roman" w:hAnsi="Times New Roman"/>
          <w:sz w:val="28"/>
          <w:szCs w:val="28"/>
          <w:lang w:eastAsia="ru-RU"/>
        </w:rPr>
        <w:t>а</w:t>
      </w:r>
      <w:r w:rsidR="004A739E" w:rsidRPr="00BE44DA">
        <w:rPr>
          <w:rFonts w:ascii="Times New Roman" w:hAnsi="Times New Roman"/>
          <w:sz w:val="28"/>
          <w:szCs w:val="28"/>
          <w:lang w:eastAsia="ru-RU"/>
        </w:rPr>
        <w:t xml:space="preserve"> показателей исполнения расходов бюджета ПФР:</w:t>
      </w:r>
      <w:bookmarkEnd w:id="12"/>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7"/>
        <w:gridCol w:w="2594"/>
        <w:gridCol w:w="2693"/>
      </w:tblGrid>
      <w:tr w:rsidR="00983F7D" w:rsidRPr="00BE44DA" w:rsidTr="00F902B0">
        <w:tc>
          <w:tcPr>
            <w:tcW w:w="3927" w:type="dxa"/>
            <w:shd w:val="clear" w:color="auto" w:fill="auto"/>
            <w:vAlign w:val="center"/>
          </w:tcPr>
          <w:p w:rsidR="00983F7D" w:rsidRPr="00BE44DA" w:rsidRDefault="00983F7D"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Наименование показателя</w:t>
            </w:r>
          </w:p>
        </w:tc>
        <w:tc>
          <w:tcPr>
            <w:tcW w:w="2594" w:type="dxa"/>
            <w:shd w:val="clear" w:color="auto" w:fill="auto"/>
            <w:vAlign w:val="center"/>
          </w:tcPr>
          <w:p w:rsidR="00983F7D" w:rsidRPr="00BE44DA" w:rsidRDefault="00925196"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 01.01.</w:t>
            </w:r>
            <w:r w:rsidR="00983F7D" w:rsidRPr="00BE44DA">
              <w:rPr>
                <w:rFonts w:ascii="Times New Roman" w:hAnsi="Times New Roman"/>
                <w:sz w:val="22"/>
                <w:szCs w:val="22"/>
                <w:lang w:eastAsia="ru-RU"/>
              </w:rPr>
              <w:t>20</w:t>
            </w:r>
            <w:r w:rsidR="007C029E">
              <w:rPr>
                <w:rFonts w:ascii="Times New Roman" w:hAnsi="Times New Roman"/>
                <w:sz w:val="22"/>
                <w:szCs w:val="22"/>
                <w:lang w:eastAsia="ru-RU"/>
              </w:rPr>
              <w:t>20</w:t>
            </w:r>
            <w:r w:rsidR="00983F7D" w:rsidRPr="00BE44DA">
              <w:rPr>
                <w:rFonts w:ascii="Times New Roman" w:hAnsi="Times New Roman"/>
                <w:sz w:val="22"/>
                <w:szCs w:val="22"/>
                <w:lang w:eastAsia="ru-RU"/>
              </w:rPr>
              <w:t xml:space="preserve"> г.</w:t>
            </w:r>
          </w:p>
          <w:p w:rsidR="00983F7D" w:rsidRPr="00BE44DA" w:rsidRDefault="00983F7D"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c>
          <w:tcPr>
            <w:tcW w:w="2693" w:type="dxa"/>
            <w:shd w:val="clear" w:color="auto" w:fill="auto"/>
            <w:vAlign w:val="center"/>
          </w:tcPr>
          <w:p w:rsidR="00983F7D" w:rsidRPr="00BE44DA" w:rsidRDefault="00983F7D"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 01.01.20</w:t>
            </w:r>
            <w:r w:rsidR="00242964">
              <w:rPr>
                <w:rFonts w:ascii="Times New Roman" w:hAnsi="Times New Roman"/>
                <w:sz w:val="22"/>
                <w:szCs w:val="22"/>
                <w:lang w:eastAsia="ru-RU"/>
              </w:rPr>
              <w:t>2</w:t>
            </w:r>
            <w:r w:rsidR="007C029E">
              <w:rPr>
                <w:rFonts w:ascii="Times New Roman" w:hAnsi="Times New Roman"/>
                <w:sz w:val="22"/>
                <w:szCs w:val="22"/>
                <w:lang w:eastAsia="ru-RU"/>
              </w:rPr>
              <w:t>1</w:t>
            </w:r>
            <w:r w:rsidRPr="00BE44DA">
              <w:rPr>
                <w:rFonts w:ascii="Times New Roman" w:hAnsi="Times New Roman"/>
                <w:sz w:val="22"/>
                <w:szCs w:val="22"/>
                <w:lang w:eastAsia="ru-RU"/>
              </w:rPr>
              <w:t xml:space="preserve"> г.</w:t>
            </w:r>
          </w:p>
          <w:p w:rsidR="00983F7D" w:rsidRPr="00BE44DA" w:rsidRDefault="00983F7D"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r>
      <w:tr w:rsidR="00983F7D" w:rsidRPr="00BE44DA" w:rsidTr="00F902B0">
        <w:tc>
          <w:tcPr>
            <w:tcW w:w="3927" w:type="dxa"/>
            <w:shd w:val="clear" w:color="auto" w:fill="auto"/>
          </w:tcPr>
          <w:p w:rsidR="00983F7D" w:rsidRPr="00BE44DA" w:rsidRDefault="00983F7D"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Расходы (начисленные)</w:t>
            </w:r>
          </w:p>
        </w:tc>
        <w:tc>
          <w:tcPr>
            <w:tcW w:w="2594" w:type="dxa"/>
            <w:shd w:val="clear" w:color="auto" w:fill="auto"/>
          </w:tcPr>
          <w:p w:rsidR="00983F7D" w:rsidRPr="00BE44DA" w:rsidRDefault="007C029E" w:rsidP="007C029E">
            <w:pPr>
              <w:spacing w:before="0"/>
              <w:ind w:firstLine="0"/>
              <w:rPr>
                <w:rFonts w:ascii="Times New Roman" w:hAnsi="Times New Roman"/>
                <w:sz w:val="22"/>
                <w:szCs w:val="22"/>
                <w:lang w:eastAsia="ru-RU"/>
              </w:rPr>
            </w:pPr>
            <w:r>
              <w:rPr>
                <w:rFonts w:ascii="Times New Roman" w:hAnsi="Times New Roman"/>
                <w:sz w:val="22"/>
                <w:szCs w:val="22"/>
                <w:lang w:eastAsia="ru-RU"/>
              </w:rPr>
              <w:t xml:space="preserve">        385</w:t>
            </w:r>
            <w:r w:rsidR="00242964" w:rsidRPr="00BE44DA">
              <w:rPr>
                <w:rFonts w:ascii="Times New Roman" w:hAnsi="Times New Roman"/>
                <w:sz w:val="22"/>
                <w:szCs w:val="22"/>
                <w:lang w:eastAsia="ru-RU"/>
              </w:rPr>
              <w:t> </w:t>
            </w:r>
            <w:r>
              <w:rPr>
                <w:rFonts w:ascii="Times New Roman" w:hAnsi="Times New Roman"/>
                <w:sz w:val="22"/>
                <w:szCs w:val="22"/>
                <w:lang w:eastAsia="ru-RU"/>
              </w:rPr>
              <w:t>694</w:t>
            </w:r>
            <w:r w:rsidR="00242964" w:rsidRPr="00BE44DA">
              <w:rPr>
                <w:rFonts w:ascii="Times New Roman" w:hAnsi="Times New Roman"/>
                <w:sz w:val="22"/>
                <w:szCs w:val="22"/>
                <w:lang w:eastAsia="ru-RU"/>
              </w:rPr>
              <w:t xml:space="preserve"> 5</w:t>
            </w:r>
            <w:r>
              <w:rPr>
                <w:rFonts w:ascii="Times New Roman" w:hAnsi="Times New Roman"/>
                <w:sz w:val="22"/>
                <w:szCs w:val="22"/>
                <w:lang w:eastAsia="ru-RU"/>
              </w:rPr>
              <w:t>30</w:t>
            </w:r>
            <w:r w:rsidR="00242964" w:rsidRPr="00BE44DA">
              <w:rPr>
                <w:rFonts w:ascii="Times New Roman" w:hAnsi="Times New Roman"/>
                <w:sz w:val="22"/>
                <w:szCs w:val="22"/>
                <w:lang w:eastAsia="ru-RU"/>
              </w:rPr>
              <w:t>,</w:t>
            </w:r>
            <w:r>
              <w:rPr>
                <w:rFonts w:ascii="Times New Roman" w:hAnsi="Times New Roman"/>
                <w:sz w:val="22"/>
                <w:szCs w:val="22"/>
                <w:lang w:eastAsia="ru-RU"/>
              </w:rPr>
              <w:t>48</w:t>
            </w:r>
          </w:p>
        </w:tc>
        <w:tc>
          <w:tcPr>
            <w:tcW w:w="2693" w:type="dxa"/>
            <w:shd w:val="clear" w:color="auto" w:fill="auto"/>
          </w:tcPr>
          <w:p w:rsidR="00983F7D" w:rsidRPr="00BE44DA" w:rsidRDefault="007C029E" w:rsidP="007C029E">
            <w:pPr>
              <w:spacing w:before="0"/>
              <w:ind w:firstLine="0"/>
              <w:rPr>
                <w:rFonts w:ascii="Times New Roman" w:hAnsi="Times New Roman"/>
                <w:sz w:val="22"/>
                <w:szCs w:val="22"/>
                <w:lang w:eastAsia="ru-RU"/>
              </w:rPr>
            </w:pPr>
            <w:r>
              <w:rPr>
                <w:rFonts w:ascii="Times New Roman" w:hAnsi="Times New Roman"/>
                <w:sz w:val="22"/>
                <w:szCs w:val="22"/>
                <w:lang w:eastAsia="ru-RU"/>
              </w:rPr>
              <w:t xml:space="preserve">          180</w:t>
            </w:r>
            <w:r w:rsidR="003B3839">
              <w:rPr>
                <w:rFonts w:ascii="Times New Roman" w:hAnsi="Times New Roman"/>
                <w:sz w:val="22"/>
                <w:szCs w:val="22"/>
                <w:lang w:eastAsia="ru-RU"/>
              </w:rPr>
              <w:t> </w:t>
            </w:r>
            <w:r>
              <w:rPr>
                <w:rFonts w:ascii="Times New Roman" w:hAnsi="Times New Roman"/>
                <w:sz w:val="22"/>
                <w:szCs w:val="22"/>
                <w:lang w:eastAsia="ru-RU"/>
              </w:rPr>
              <w:t>229</w:t>
            </w:r>
            <w:r w:rsidR="003B3839">
              <w:rPr>
                <w:rFonts w:ascii="Times New Roman" w:hAnsi="Times New Roman"/>
                <w:sz w:val="22"/>
                <w:szCs w:val="22"/>
                <w:lang w:eastAsia="ru-RU"/>
              </w:rPr>
              <w:t> </w:t>
            </w:r>
            <w:r>
              <w:rPr>
                <w:rFonts w:ascii="Times New Roman" w:hAnsi="Times New Roman"/>
                <w:sz w:val="22"/>
                <w:szCs w:val="22"/>
                <w:lang w:eastAsia="ru-RU"/>
              </w:rPr>
              <w:t>573</w:t>
            </w:r>
            <w:r w:rsidR="003B3839">
              <w:rPr>
                <w:rFonts w:ascii="Times New Roman" w:hAnsi="Times New Roman"/>
                <w:sz w:val="22"/>
                <w:szCs w:val="22"/>
                <w:lang w:eastAsia="ru-RU"/>
              </w:rPr>
              <w:t>,</w:t>
            </w:r>
            <w:r>
              <w:rPr>
                <w:rFonts w:ascii="Times New Roman" w:hAnsi="Times New Roman"/>
                <w:sz w:val="22"/>
                <w:szCs w:val="22"/>
                <w:lang w:eastAsia="ru-RU"/>
              </w:rPr>
              <w:t>02</w:t>
            </w:r>
          </w:p>
        </w:tc>
      </w:tr>
    </w:tbl>
    <w:p w:rsidR="00D47423" w:rsidRDefault="00C33E83" w:rsidP="00902860">
      <w:pPr>
        <w:tabs>
          <w:tab w:val="left" w:pos="709"/>
        </w:tabs>
        <w:spacing w:before="0"/>
        <w:ind w:firstLine="0"/>
        <w:outlineLvl w:val="2"/>
        <w:rPr>
          <w:rFonts w:ascii="Times New Roman" w:hAnsi="Times New Roman"/>
          <w:sz w:val="28"/>
          <w:szCs w:val="28"/>
        </w:rPr>
      </w:pPr>
      <w:bookmarkStart w:id="13" w:name="_Toc529972725"/>
      <w:r w:rsidRPr="00BE44DA">
        <w:rPr>
          <w:rFonts w:ascii="Times New Roman" w:hAnsi="Times New Roman"/>
          <w:sz w:val="28"/>
          <w:szCs w:val="28"/>
        </w:rPr>
        <w:tab/>
      </w:r>
    </w:p>
    <w:p w:rsidR="004F0248" w:rsidRPr="00BE44DA" w:rsidRDefault="00220EC4" w:rsidP="00902860">
      <w:pPr>
        <w:tabs>
          <w:tab w:val="left" w:pos="709"/>
        </w:tabs>
        <w:spacing w:before="0"/>
        <w:ind w:firstLine="0"/>
        <w:outlineLvl w:val="2"/>
        <w:rPr>
          <w:rFonts w:ascii="Times New Roman" w:hAnsi="Times New Roman"/>
          <w:sz w:val="28"/>
          <w:szCs w:val="28"/>
        </w:rPr>
      </w:pPr>
      <w:r w:rsidRPr="00BE44DA">
        <w:rPr>
          <w:rFonts w:ascii="Times New Roman" w:hAnsi="Times New Roman"/>
          <w:sz w:val="28"/>
          <w:szCs w:val="28"/>
        </w:rPr>
        <w:t>2</w:t>
      </w:r>
      <w:r w:rsidR="0003371A" w:rsidRPr="00BE44DA">
        <w:rPr>
          <w:rFonts w:ascii="Times New Roman" w:hAnsi="Times New Roman"/>
          <w:sz w:val="28"/>
          <w:szCs w:val="28"/>
        </w:rPr>
        <w:t>.</w:t>
      </w:r>
      <w:r w:rsidRPr="00BE44DA">
        <w:rPr>
          <w:rFonts w:ascii="Times New Roman" w:hAnsi="Times New Roman"/>
          <w:sz w:val="28"/>
          <w:szCs w:val="28"/>
        </w:rPr>
        <w:t>3</w:t>
      </w:r>
      <w:r w:rsidR="008D08C7" w:rsidRPr="00BE44DA">
        <w:rPr>
          <w:rFonts w:ascii="Times New Roman" w:hAnsi="Times New Roman"/>
          <w:sz w:val="28"/>
          <w:szCs w:val="28"/>
        </w:rPr>
        <w:t xml:space="preserve">. </w:t>
      </w:r>
      <w:r w:rsidR="004F0248" w:rsidRPr="00BE44DA">
        <w:rPr>
          <w:rFonts w:ascii="Times New Roman" w:hAnsi="Times New Roman"/>
          <w:sz w:val="28"/>
          <w:szCs w:val="28"/>
        </w:rPr>
        <w:t>Движение денежных средств.</w:t>
      </w:r>
      <w:bookmarkEnd w:id="13"/>
    </w:p>
    <w:p w:rsidR="00C33E83" w:rsidRPr="00BE44DA" w:rsidRDefault="00C33E83" w:rsidP="00902860">
      <w:pPr>
        <w:tabs>
          <w:tab w:val="left" w:pos="709"/>
        </w:tabs>
        <w:spacing w:before="0"/>
        <w:ind w:firstLine="567"/>
        <w:rPr>
          <w:rFonts w:ascii="Times New Roman" w:hAnsi="Times New Roman"/>
          <w:sz w:val="28"/>
          <w:szCs w:val="28"/>
          <w:lang w:eastAsia="ru-RU"/>
        </w:rPr>
      </w:pPr>
      <w:r w:rsidRPr="00BE44DA">
        <w:rPr>
          <w:rFonts w:ascii="Times New Roman" w:hAnsi="Times New Roman"/>
          <w:sz w:val="28"/>
          <w:szCs w:val="28"/>
          <w:lang w:eastAsia="ru-RU"/>
        </w:rPr>
        <w:t>Движение денежных средств за 20</w:t>
      </w:r>
      <w:r w:rsidR="007C029E">
        <w:rPr>
          <w:rFonts w:ascii="Times New Roman" w:hAnsi="Times New Roman"/>
          <w:sz w:val="28"/>
          <w:szCs w:val="28"/>
          <w:lang w:eastAsia="ru-RU"/>
        </w:rPr>
        <w:t>20</w:t>
      </w:r>
      <w:r w:rsidRPr="00BE44DA">
        <w:rPr>
          <w:rFonts w:ascii="Times New Roman" w:hAnsi="Times New Roman"/>
          <w:sz w:val="28"/>
          <w:szCs w:val="28"/>
          <w:lang w:eastAsia="ru-RU"/>
        </w:rPr>
        <w:t xml:space="preserve"> год по поступлению в бюджет составило  </w:t>
      </w:r>
      <w:r w:rsidR="001451BF" w:rsidRPr="00BE44DA">
        <w:rPr>
          <w:rFonts w:ascii="Times New Roman" w:hAnsi="Times New Roman"/>
          <w:sz w:val="28"/>
          <w:szCs w:val="28"/>
          <w:lang w:eastAsia="ru-RU"/>
        </w:rPr>
        <w:t>0,00</w:t>
      </w:r>
      <w:r w:rsidRPr="00BE44DA">
        <w:rPr>
          <w:rFonts w:ascii="Times New Roman" w:hAnsi="Times New Roman"/>
          <w:sz w:val="28"/>
          <w:szCs w:val="28"/>
          <w:lang w:eastAsia="ru-RU"/>
        </w:rPr>
        <w:t xml:space="preserve"> руб., по выбытию из бюджета составило </w:t>
      </w:r>
      <w:r w:rsidR="00321542">
        <w:rPr>
          <w:rFonts w:ascii="Times New Roman" w:hAnsi="Times New Roman"/>
          <w:sz w:val="28"/>
          <w:szCs w:val="28"/>
          <w:lang w:eastAsia="ru-RU"/>
        </w:rPr>
        <w:t>1</w:t>
      </w:r>
      <w:r w:rsidR="00ED274B">
        <w:rPr>
          <w:rFonts w:ascii="Times New Roman" w:hAnsi="Times New Roman"/>
          <w:sz w:val="28"/>
          <w:szCs w:val="28"/>
          <w:lang w:eastAsia="ru-RU"/>
        </w:rPr>
        <w:t>63</w:t>
      </w:r>
      <w:r w:rsidR="00321542">
        <w:rPr>
          <w:rFonts w:ascii="Times New Roman" w:hAnsi="Times New Roman"/>
          <w:sz w:val="28"/>
          <w:szCs w:val="28"/>
          <w:lang w:eastAsia="ru-RU"/>
        </w:rPr>
        <w:t> </w:t>
      </w:r>
      <w:r w:rsidR="00ED274B">
        <w:rPr>
          <w:rFonts w:ascii="Times New Roman" w:hAnsi="Times New Roman"/>
          <w:sz w:val="28"/>
          <w:szCs w:val="28"/>
          <w:lang w:eastAsia="ru-RU"/>
        </w:rPr>
        <w:t>699</w:t>
      </w:r>
      <w:r w:rsidR="00321542">
        <w:rPr>
          <w:rFonts w:ascii="Times New Roman" w:hAnsi="Times New Roman"/>
          <w:sz w:val="28"/>
          <w:szCs w:val="28"/>
          <w:lang w:eastAsia="ru-RU"/>
        </w:rPr>
        <w:t xml:space="preserve"> </w:t>
      </w:r>
      <w:r w:rsidR="00ED274B">
        <w:rPr>
          <w:rFonts w:ascii="Times New Roman" w:hAnsi="Times New Roman"/>
          <w:sz w:val="28"/>
          <w:szCs w:val="28"/>
          <w:lang w:eastAsia="ru-RU"/>
        </w:rPr>
        <w:t>955</w:t>
      </w:r>
      <w:r w:rsidR="00321542">
        <w:rPr>
          <w:rFonts w:ascii="Times New Roman" w:hAnsi="Times New Roman"/>
          <w:sz w:val="28"/>
          <w:szCs w:val="28"/>
          <w:lang w:eastAsia="ru-RU"/>
        </w:rPr>
        <w:t>,</w:t>
      </w:r>
      <w:r w:rsidR="00ED274B">
        <w:rPr>
          <w:rFonts w:ascii="Times New Roman" w:hAnsi="Times New Roman"/>
          <w:sz w:val="28"/>
          <w:szCs w:val="28"/>
          <w:lang w:eastAsia="ru-RU"/>
        </w:rPr>
        <w:t>43</w:t>
      </w:r>
      <w:r w:rsidR="00321542">
        <w:rPr>
          <w:rFonts w:ascii="Times New Roman" w:hAnsi="Times New Roman"/>
          <w:sz w:val="28"/>
          <w:szCs w:val="28"/>
          <w:lang w:eastAsia="ru-RU"/>
        </w:rPr>
        <w:t xml:space="preserve"> </w:t>
      </w:r>
      <w:r w:rsidRPr="00BE44DA">
        <w:rPr>
          <w:rFonts w:ascii="Times New Roman" w:hAnsi="Times New Roman"/>
          <w:sz w:val="28"/>
          <w:szCs w:val="28"/>
          <w:lang w:eastAsia="ru-RU"/>
        </w:rPr>
        <w:t>руб.</w:t>
      </w:r>
    </w:p>
    <w:p w:rsidR="00025FF6" w:rsidRDefault="00832E9E" w:rsidP="00902860">
      <w:pPr>
        <w:tabs>
          <w:tab w:val="left" w:pos="709"/>
        </w:tabs>
        <w:spacing w:before="0"/>
        <w:ind w:firstLine="567"/>
        <w:rPr>
          <w:rFonts w:ascii="Times New Roman" w:hAnsi="Times New Roman"/>
          <w:sz w:val="28"/>
          <w:szCs w:val="28"/>
          <w:lang w:eastAsia="ru-RU"/>
        </w:rPr>
      </w:pPr>
      <w:r w:rsidRPr="00BE44DA">
        <w:rPr>
          <w:rFonts w:ascii="Times New Roman" w:hAnsi="Times New Roman"/>
          <w:sz w:val="28"/>
          <w:szCs w:val="28"/>
          <w:lang w:eastAsia="ru-RU"/>
        </w:rPr>
        <w:t xml:space="preserve">Динамика показателей  </w:t>
      </w:r>
      <w:r w:rsidR="0003371A" w:rsidRPr="00BE44DA">
        <w:rPr>
          <w:rFonts w:ascii="Times New Roman" w:hAnsi="Times New Roman"/>
          <w:sz w:val="28"/>
          <w:szCs w:val="28"/>
          <w:lang w:eastAsia="ru-RU"/>
        </w:rPr>
        <w:t xml:space="preserve">отчета о </w:t>
      </w:r>
      <w:r w:rsidRPr="00BE44DA">
        <w:rPr>
          <w:rFonts w:ascii="Times New Roman" w:hAnsi="Times New Roman"/>
          <w:sz w:val="28"/>
          <w:szCs w:val="28"/>
          <w:lang w:eastAsia="ru-RU"/>
        </w:rPr>
        <w:t>движени</w:t>
      </w:r>
      <w:r w:rsidR="003E7FEC" w:rsidRPr="00BE44DA">
        <w:rPr>
          <w:rFonts w:ascii="Times New Roman" w:hAnsi="Times New Roman"/>
          <w:sz w:val="28"/>
          <w:szCs w:val="28"/>
          <w:lang w:eastAsia="ru-RU"/>
        </w:rPr>
        <w:t>и</w:t>
      </w:r>
      <w:r w:rsidRPr="00BE44DA">
        <w:rPr>
          <w:rFonts w:ascii="Times New Roman" w:hAnsi="Times New Roman"/>
          <w:sz w:val="28"/>
          <w:szCs w:val="28"/>
          <w:lang w:eastAsia="ru-RU"/>
        </w:rPr>
        <w:t xml:space="preserve"> </w:t>
      </w:r>
      <w:r w:rsidR="008D08C7" w:rsidRPr="00BE44DA">
        <w:rPr>
          <w:rFonts w:ascii="Times New Roman" w:hAnsi="Times New Roman"/>
          <w:sz w:val="28"/>
          <w:szCs w:val="28"/>
          <w:lang w:eastAsia="ru-RU"/>
        </w:rPr>
        <w:t>денежных средств</w:t>
      </w:r>
      <w:r w:rsidR="00240DBA" w:rsidRPr="00BE44DA">
        <w:rPr>
          <w:rFonts w:ascii="Times New Roman" w:hAnsi="Times New Roman"/>
          <w:sz w:val="28"/>
          <w:szCs w:val="28"/>
          <w:lang w:eastAsia="ru-RU"/>
        </w:rPr>
        <w:t>:</w:t>
      </w:r>
      <w:r w:rsidR="008D08C7" w:rsidRPr="00BE44DA">
        <w:rPr>
          <w:rFonts w:ascii="Times New Roman" w:hAnsi="Times New Roman"/>
          <w:sz w:val="28"/>
          <w:szCs w:val="28"/>
          <w:lang w:eastAsia="ru-RU"/>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7"/>
        <w:gridCol w:w="2594"/>
        <w:gridCol w:w="2693"/>
      </w:tblGrid>
      <w:tr w:rsidR="00240DBA" w:rsidRPr="00BE44DA" w:rsidTr="00F902B0">
        <w:tc>
          <w:tcPr>
            <w:tcW w:w="3927" w:type="dxa"/>
            <w:shd w:val="clear" w:color="auto" w:fill="auto"/>
            <w:vAlign w:val="center"/>
          </w:tcPr>
          <w:p w:rsidR="00240DBA" w:rsidRPr="00BE44DA" w:rsidRDefault="00240DBA"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Наименование показателя</w:t>
            </w:r>
          </w:p>
        </w:tc>
        <w:tc>
          <w:tcPr>
            <w:tcW w:w="2594" w:type="dxa"/>
            <w:shd w:val="clear" w:color="auto" w:fill="auto"/>
            <w:vAlign w:val="center"/>
          </w:tcPr>
          <w:p w:rsidR="00240DBA" w:rsidRPr="00BE44DA" w:rsidRDefault="00240DBA"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 01.01.20</w:t>
            </w:r>
            <w:r w:rsidR="00526E7C">
              <w:rPr>
                <w:rFonts w:ascii="Times New Roman" w:hAnsi="Times New Roman"/>
                <w:sz w:val="22"/>
                <w:szCs w:val="22"/>
                <w:lang w:eastAsia="ru-RU"/>
              </w:rPr>
              <w:t>20</w:t>
            </w:r>
            <w:r w:rsidRPr="00BE44DA">
              <w:rPr>
                <w:rFonts w:ascii="Times New Roman" w:hAnsi="Times New Roman"/>
                <w:sz w:val="22"/>
                <w:szCs w:val="22"/>
                <w:lang w:eastAsia="ru-RU"/>
              </w:rPr>
              <w:t xml:space="preserve"> г.</w:t>
            </w:r>
          </w:p>
          <w:p w:rsidR="00240DBA" w:rsidRPr="00BE44DA" w:rsidRDefault="00240DBA"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c>
          <w:tcPr>
            <w:tcW w:w="2693" w:type="dxa"/>
            <w:shd w:val="clear" w:color="auto" w:fill="auto"/>
            <w:vAlign w:val="center"/>
          </w:tcPr>
          <w:p w:rsidR="00240DBA" w:rsidRPr="00BE44DA" w:rsidRDefault="00240DBA"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 01.01.20</w:t>
            </w:r>
            <w:r w:rsidR="00242964">
              <w:rPr>
                <w:rFonts w:ascii="Times New Roman" w:hAnsi="Times New Roman"/>
                <w:sz w:val="22"/>
                <w:szCs w:val="22"/>
                <w:lang w:eastAsia="ru-RU"/>
              </w:rPr>
              <w:t>2</w:t>
            </w:r>
            <w:r w:rsidR="00526E7C">
              <w:rPr>
                <w:rFonts w:ascii="Times New Roman" w:hAnsi="Times New Roman"/>
                <w:sz w:val="22"/>
                <w:szCs w:val="22"/>
                <w:lang w:eastAsia="ru-RU"/>
              </w:rPr>
              <w:t>1</w:t>
            </w:r>
            <w:r w:rsidRPr="00BE44DA">
              <w:rPr>
                <w:rFonts w:ascii="Times New Roman" w:hAnsi="Times New Roman"/>
                <w:sz w:val="22"/>
                <w:szCs w:val="22"/>
                <w:lang w:eastAsia="ru-RU"/>
              </w:rPr>
              <w:t xml:space="preserve"> г.</w:t>
            </w:r>
          </w:p>
          <w:p w:rsidR="00240DBA" w:rsidRPr="00BE44DA" w:rsidRDefault="00240DBA"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r>
      <w:tr w:rsidR="00240DBA" w:rsidRPr="00BE44DA" w:rsidTr="00F902B0">
        <w:tc>
          <w:tcPr>
            <w:tcW w:w="3927" w:type="dxa"/>
            <w:shd w:val="clear" w:color="auto" w:fill="auto"/>
          </w:tcPr>
          <w:p w:rsidR="00240DBA" w:rsidRPr="00BE44DA" w:rsidRDefault="00240DBA"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Поступления, всего</w:t>
            </w:r>
          </w:p>
        </w:tc>
        <w:tc>
          <w:tcPr>
            <w:tcW w:w="2594" w:type="dxa"/>
            <w:shd w:val="clear" w:color="auto" w:fill="auto"/>
          </w:tcPr>
          <w:p w:rsidR="00240DBA" w:rsidRPr="00BE44DA" w:rsidRDefault="003D0320"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 xml:space="preserve">       </w:t>
            </w:r>
            <w:r w:rsidR="00526E7C">
              <w:rPr>
                <w:rFonts w:ascii="Times New Roman" w:hAnsi="Times New Roman"/>
                <w:sz w:val="22"/>
                <w:szCs w:val="22"/>
                <w:lang w:eastAsia="ru-RU"/>
              </w:rPr>
              <w:t xml:space="preserve">       </w:t>
            </w:r>
            <w:r w:rsidRPr="00BE44DA">
              <w:rPr>
                <w:rFonts w:ascii="Times New Roman" w:hAnsi="Times New Roman"/>
                <w:sz w:val="22"/>
                <w:szCs w:val="22"/>
                <w:lang w:eastAsia="ru-RU"/>
              </w:rPr>
              <w:t xml:space="preserve">   0,00</w:t>
            </w:r>
          </w:p>
        </w:tc>
        <w:tc>
          <w:tcPr>
            <w:tcW w:w="2693" w:type="dxa"/>
            <w:shd w:val="clear" w:color="auto" w:fill="auto"/>
          </w:tcPr>
          <w:p w:rsidR="00240DBA" w:rsidRPr="00BE44DA" w:rsidRDefault="003D0320"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 xml:space="preserve">    </w:t>
            </w:r>
            <w:r w:rsidR="00526E7C">
              <w:rPr>
                <w:rFonts w:ascii="Times New Roman" w:hAnsi="Times New Roman"/>
                <w:sz w:val="22"/>
                <w:szCs w:val="22"/>
                <w:lang w:eastAsia="ru-RU"/>
              </w:rPr>
              <w:t xml:space="preserve">             </w:t>
            </w:r>
            <w:r w:rsidRPr="00BE44DA">
              <w:rPr>
                <w:rFonts w:ascii="Times New Roman" w:hAnsi="Times New Roman"/>
                <w:sz w:val="22"/>
                <w:szCs w:val="22"/>
                <w:lang w:eastAsia="ru-RU"/>
              </w:rPr>
              <w:t xml:space="preserve"> 0,00</w:t>
            </w:r>
          </w:p>
        </w:tc>
      </w:tr>
      <w:tr w:rsidR="00240DBA" w:rsidRPr="00BE44DA" w:rsidTr="00F902B0">
        <w:tc>
          <w:tcPr>
            <w:tcW w:w="3927" w:type="dxa"/>
            <w:shd w:val="clear" w:color="auto" w:fill="auto"/>
          </w:tcPr>
          <w:p w:rsidR="00240DBA" w:rsidRPr="00BE44DA" w:rsidRDefault="00240DBA"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Выбытия, всего</w:t>
            </w:r>
          </w:p>
        </w:tc>
        <w:tc>
          <w:tcPr>
            <w:tcW w:w="2594" w:type="dxa"/>
            <w:shd w:val="clear" w:color="auto" w:fill="auto"/>
          </w:tcPr>
          <w:p w:rsidR="00240DBA" w:rsidRPr="00BE44DA" w:rsidRDefault="00526E7C" w:rsidP="00526E7C">
            <w:pPr>
              <w:spacing w:before="0"/>
              <w:ind w:firstLine="0"/>
              <w:rPr>
                <w:rFonts w:ascii="Times New Roman" w:hAnsi="Times New Roman"/>
                <w:sz w:val="22"/>
                <w:szCs w:val="22"/>
                <w:lang w:eastAsia="ru-RU"/>
              </w:rPr>
            </w:pPr>
            <w:r>
              <w:rPr>
                <w:rFonts w:ascii="Times New Roman" w:hAnsi="Times New Roman"/>
                <w:sz w:val="22"/>
                <w:szCs w:val="22"/>
                <w:lang w:eastAsia="ru-RU"/>
              </w:rPr>
              <w:t xml:space="preserve">        253</w:t>
            </w:r>
            <w:r w:rsidR="00242964" w:rsidRPr="00BE44DA">
              <w:rPr>
                <w:rFonts w:ascii="Times New Roman" w:hAnsi="Times New Roman"/>
                <w:sz w:val="22"/>
                <w:szCs w:val="22"/>
                <w:lang w:eastAsia="ru-RU"/>
              </w:rPr>
              <w:t xml:space="preserve"> </w:t>
            </w:r>
            <w:r>
              <w:rPr>
                <w:rFonts w:ascii="Times New Roman" w:hAnsi="Times New Roman"/>
                <w:sz w:val="22"/>
                <w:szCs w:val="22"/>
                <w:lang w:eastAsia="ru-RU"/>
              </w:rPr>
              <w:t>061</w:t>
            </w:r>
            <w:r w:rsidR="00242964" w:rsidRPr="00BE44DA">
              <w:rPr>
                <w:rFonts w:ascii="Times New Roman" w:hAnsi="Times New Roman"/>
                <w:sz w:val="22"/>
                <w:szCs w:val="22"/>
                <w:lang w:eastAsia="ru-RU"/>
              </w:rPr>
              <w:t xml:space="preserve"> </w:t>
            </w:r>
            <w:r>
              <w:rPr>
                <w:rFonts w:ascii="Times New Roman" w:hAnsi="Times New Roman"/>
                <w:sz w:val="22"/>
                <w:szCs w:val="22"/>
                <w:lang w:eastAsia="ru-RU"/>
              </w:rPr>
              <w:t>833</w:t>
            </w:r>
            <w:r w:rsidR="00242964" w:rsidRPr="00BE44DA">
              <w:rPr>
                <w:rFonts w:ascii="Times New Roman" w:hAnsi="Times New Roman"/>
                <w:sz w:val="22"/>
                <w:szCs w:val="22"/>
                <w:lang w:eastAsia="ru-RU"/>
              </w:rPr>
              <w:t>,</w:t>
            </w:r>
            <w:r>
              <w:rPr>
                <w:rFonts w:ascii="Times New Roman" w:hAnsi="Times New Roman"/>
                <w:sz w:val="22"/>
                <w:szCs w:val="22"/>
                <w:lang w:eastAsia="ru-RU"/>
              </w:rPr>
              <w:t>29</w:t>
            </w:r>
          </w:p>
        </w:tc>
        <w:tc>
          <w:tcPr>
            <w:tcW w:w="2693" w:type="dxa"/>
            <w:shd w:val="clear" w:color="auto" w:fill="auto"/>
          </w:tcPr>
          <w:p w:rsidR="00240DBA" w:rsidRPr="00BE44DA" w:rsidRDefault="00526E7C" w:rsidP="00252B2D">
            <w:pPr>
              <w:spacing w:before="0"/>
              <w:ind w:firstLine="0"/>
              <w:rPr>
                <w:rFonts w:ascii="Times New Roman" w:hAnsi="Times New Roman"/>
                <w:sz w:val="22"/>
                <w:szCs w:val="22"/>
                <w:lang w:eastAsia="ru-RU"/>
              </w:rPr>
            </w:pPr>
            <w:r>
              <w:rPr>
                <w:rFonts w:ascii="Times New Roman" w:hAnsi="Times New Roman"/>
                <w:sz w:val="22"/>
                <w:szCs w:val="22"/>
                <w:lang w:eastAsia="ru-RU"/>
              </w:rPr>
              <w:t xml:space="preserve">          </w:t>
            </w:r>
            <w:r w:rsidR="00321542">
              <w:rPr>
                <w:rFonts w:ascii="Times New Roman" w:hAnsi="Times New Roman"/>
                <w:sz w:val="22"/>
                <w:szCs w:val="22"/>
                <w:lang w:eastAsia="ru-RU"/>
              </w:rPr>
              <w:t>1</w:t>
            </w:r>
            <w:r>
              <w:rPr>
                <w:rFonts w:ascii="Times New Roman" w:hAnsi="Times New Roman"/>
                <w:sz w:val="22"/>
                <w:szCs w:val="22"/>
                <w:lang w:eastAsia="ru-RU"/>
              </w:rPr>
              <w:t>63</w:t>
            </w:r>
            <w:r w:rsidR="00252B2D">
              <w:rPr>
                <w:rFonts w:ascii="Times New Roman" w:hAnsi="Times New Roman"/>
                <w:sz w:val="22"/>
                <w:szCs w:val="22"/>
                <w:lang w:eastAsia="ru-RU"/>
              </w:rPr>
              <w:t> </w:t>
            </w:r>
            <w:r>
              <w:rPr>
                <w:rFonts w:ascii="Times New Roman" w:hAnsi="Times New Roman"/>
                <w:sz w:val="22"/>
                <w:szCs w:val="22"/>
                <w:lang w:eastAsia="ru-RU"/>
              </w:rPr>
              <w:t>699</w:t>
            </w:r>
            <w:r w:rsidR="00252B2D">
              <w:rPr>
                <w:rFonts w:ascii="Times New Roman" w:hAnsi="Times New Roman"/>
                <w:sz w:val="22"/>
                <w:szCs w:val="22"/>
                <w:lang w:eastAsia="ru-RU"/>
              </w:rPr>
              <w:t xml:space="preserve"> </w:t>
            </w:r>
            <w:r>
              <w:rPr>
                <w:rFonts w:ascii="Times New Roman" w:hAnsi="Times New Roman"/>
                <w:sz w:val="22"/>
                <w:szCs w:val="22"/>
                <w:lang w:eastAsia="ru-RU"/>
              </w:rPr>
              <w:t>955</w:t>
            </w:r>
            <w:r w:rsidR="00321542">
              <w:rPr>
                <w:rFonts w:ascii="Times New Roman" w:hAnsi="Times New Roman"/>
                <w:sz w:val="22"/>
                <w:szCs w:val="22"/>
                <w:lang w:eastAsia="ru-RU"/>
              </w:rPr>
              <w:t>,</w:t>
            </w:r>
            <w:r>
              <w:rPr>
                <w:rFonts w:ascii="Times New Roman" w:hAnsi="Times New Roman"/>
                <w:sz w:val="22"/>
                <w:szCs w:val="22"/>
                <w:lang w:eastAsia="ru-RU"/>
              </w:rPr>
              <w:t>43</w:t>
            </w:r>
          </w:p>
        </w:tc>
      </w:tr>
    </w:tbl>
    <w:p w:rsidR="00240DBA" w:rsidRPr="00BE44DA" w:rsidRDefault="00240DBA" w:rsidP="00902860">
      <w:pPr>
        <w:tabs>
          <w:tab w:val="left" w:pos="709"/>
        </w:tabs>
        <w:spacing w:before="0"/>
        <w:ind w:firstLine="0"/>
        <w:rPr>
          <w:rFonts w:ascii="Times New Roman" w:hAnsi="Times New Roman"/>
          <w:sz w:val="28"/>
          <w:szCs w:val="28"/>
          <w:lang w:eastAsia="ru-RU"/>
        </w:rPr>
      </w:pPr>
    </w:p>
    <w:p w:rsidR="008D08C7" w:rsidRPr="00BE44DA" w:rsidRDefault="00220EC4" w:rsidP="00902860">
      <w:pPr>
        <w:spacing w:before="0"/>
        <w:ind w:firstLine="567"/>
        <w:jc w:val="center"/>
        <w:outlineLvl w:val="0"/>
        <w:rPr>
          <w:rFonts w:ascii="Times New Roman" w:hAnsi="Times New Roman"/>
          <w:b/>
          <w:bCs/>
          <w:sz w:val="28"/>
          <w:szCs w:val="28"/>
          <w:lang w:eastAsia="ru-RU"/>
        </w:rPr>
      </w:pPr>
      <w:bookmarkStart w:id="14" w:name="_Toc529972731"/>
      <w:r w:rsidRPr="00BE44DA">
        <w:rPr>
          <w:rFonts w:ascii="Times New Roman" w:hAnsi="Times New Roman"/>
          <w:b/>
          <w:bCs/>
          <w:sz w:val="28"/>
          <w:szCs w:val="28"/>
          <w:lang w:val="en-US" w:eastAsia="ru-RU"/>
        </w:rPr>
        <w:t>III</w:t>
      </w:r>
      <w:r w:rsidR="008D08C7" w:rsidRPr="00BE44DA">
        <w:rPr>
          <w:rFonts w:ascii="Times New Roman" w:hAnsi="Times New Roman"/>
          <w:b/>
          <w:bCs/>
          <w:sz w:val="28"/>
          <w:szCs w:val="28"/>
          <w:lang w:eastAsia="ru-RU"/>
        </w:rPr>
        <w:t>. Анализ показателей бухгалтерской отчетности субъекта</w:t>
      </w:r>
      <w:r w:rsidRPr="00BE44DA">
        <w:rPr>
          <w:rFonts w:ascii="Times New Roman" w:hAnsi="Times New Roman"/>
          <w:b/>
          <w:bCs/>
          <w:sz w:val="28"/>
          <w:szCs w:val="28"/>
          <w:lang w:eastAsia="ru-RU"/>
        </w:rPr>
        <w:t xml:space="preserve"> </w:t>
      </w:r>
      <w:r w:rsidR="008D08C7" w:rsidRPr="00BE44DA">
        <w:rPr>
          <w:rFonts w:ascii="Times New Roman" w:hAnsi="Times New Roman"/>
          <w:b/>
          <w:bCs/>
          <w:sz w:val="28"/>
          <w:szCs w:val="28"/>
          <w:lang w:eastAsia="ru-RU"/>
        </w:rPr>
        <w:t>бюджетной отчетности</w:t>
      </w:r>
      <w:bookmarkEnd w:id="14"/>
    </w:p>
    <w:p w:rsidR="00EC2DB3" w:rsidRPr="00BE44DA" w:rsidRDefault="00220EC4" w:rsidP="00902860">
      <w:pPr>
        <w:spacing w:before="0"/>
        <w:ind w:firstLine="567"/>
        <w:outlineLvl w:val="1"/>
        <w:rPr>
          <w:rFonts w:ascii="Times New Roman" w:hAnsi="Times New Roman"/>
          <w:b/>
          <w:bCs/>
          <w:sz w:val="28"/>
          <w:szCs w:val="28"/>
          <w:lang w:eastAsia="ru-RU"/>
        </w:rPr>
      </w:pPr>
      <w:bookmarkStart w:id="15" w:name="_Toc529972732"/>
      <w:r w:rsidRPr="00BE44DA">
        <w:rPr>
          <w:rFonts w:ascii="Times New Roman" w:hAnsi="Times New Roman"/>
          <w:b/>
          <w:bCs/>
          <w:sz w:val="28"/>
          <w:szCs w:val="28"/>
          <w:lang w:eastAsia="ru-RU"/>
        </w:rPr>
        <w:t>3</w:t>
      </w:r>
      <w:r w:rsidR="008D08C7" w:rsidRPr="00BE44DA">
        <w:rPr>
          <w:rFonts w:ascii="Times New Roman" w:hAnsi="Times New Roman"/>
          <w:b/>
          <w:bCs/>
          <w:sz w:val="28"/>
          <w:szCs w:val="28"/>
          <w:lang w:eastAsia="ru-RU"/>
        </w:rPr>
        <w:t>.1. Баланс</w:t>
      </w:r>
      <w:r w:rsidR="004F0248" w:rsidRPr="00BE44DA">
        <w:rPr>
          <w:rFonts w:ascii="Times New Roman" w:hAnsi="Times New Roman"/>
          <w:b/>
          <w:bCs/>
          <w:sz w:val="28"/>
          <w:szCs w:val="28"/>
          <w:lang w:eastAsia="ru-RU"/>
        </w:rPr>
        <w:t xml:space="preserve"> </w:t>
      </w:r>
      <w:bookmarkEnd w:id="15"/>
    </w:p>
    <w:p w:rsidR="00C65B8D" w:rsidRPr="00C65B8D" w:rsidRDefault="00220EC4" w:rsidP="00902860">
      <w:pPr>
        <w:pStyle w:val="aff6"/>
        <w:ind w:firstLine="0"/>
        <w:rPr>
          <w:sz w:val="28"/>
          <w:szCs w:val="28"/>
          <w:lang w:eastAsia="ru-RU"/>
        </w:rPr>
      </w:pPr>
      <w:bookmarkStart w:id="16" w:name="_Toc529972733"/>
      <w:r w:rsidRPr="00BE44DA">
        <w:rPr>
          <w:bCs/>
          <w:sz w:val="28"/>
          <w:szCs w:val="28"/>
          <w:lang w:eastAsia="ru-RU"/>
        </w:rPr>
        <w:t>3</w:t>
      </w:r>
      <w:r w:rsidR="008D08C7" w:rsidRPr="00BE44DA">
        <w:rPr>
          <w:bCs/>
          <w:sz w:val="28"/>
          <w:szCs w:val="28"/>
          <w:lang w:eastAsia="ru-RU"/>
        </w:rPr>
        <w:t>.1.1.</w:t>
      </w:r>
      <w:r w:rsidR="00C65B8D">
        <w:rPr>
          <w:bCs/>
          <w:sz w:val="28"/>
          <w:szCs w:val="28"/>
          <w:lang w:eastAsia="ru-RU"/>
        </w:rPr>
        <w:t xml:space="preserve"> </w:t>
      </w:r>
      <w:r w:rsidR="004B76CA">
        <w:rPr>
          <w:bCs/>
          <w:sz w:val="28"/>
          <w:szCs w:val="28"/>
          <w:lang w:eastAsia="ru-RU"/>
        </w:rPr>
        <w:t>Показатели бухг</w:t>
      </w:r>
      <w:r w:rsidR="00526E7C">
        <w:rPr>
          <w:bCs/>
          <w:sz w:val="28"/>
          <w:szCs w:val="28"/>
          <w:lang w:eastAsia="ru-RU"/>
        </w:rPr>
        <w:t>алтерского баланса на начало 2020</w:t>
      </w:r>
      <w:r w:rsidR="004B76CA">
        <w:rPr>
          <w:bCs/>
          <w:sz w:val="28"/>
          <w:szCs w:val="28"/>
          <w:lang w:eastAsia="ru-RU"/>
        </w:rPr>
        <w:t xml:space="preserve"> года отражены с учетом применения р.</w:t>
      </w:r>
      <w:r w:rsidR="004B76CA">
        <w:rPr>
          <w:bCs/>
          <w:sz w:val="28"/>
          <w:szCs w:val="28"/>
          <w:lang w:val="en-US" w:eastAsia="ru-RU"/>
        </w:rPr>
        <w:t>V</w:t>
      </w:r>
      <w:r w:rsidR="004B76CA" w:rsidRPr="004B76CA">
        <w:rPr>
          <w:bCs/>
          <w:sz w:val="28"/>
          <w:szCs w:val="28"/>
          <w:lang w:eastAsia="ru-RU"/>
        </w:rPr>
        <w:t xml:space="preserve"> </w:t>
      </w:r>
      <w:r w:rsidR="004B76CA">
        <w:rPr>
          <w:bCs/>
          <w:sz w:val="28"/>
          <w:szCs w:val="28"/>
          <w:lang w:eastAsia="ru-RU"/>
        </w:rPr>
        <w:t xml:space="preserve">Федерального стандарта бухгалтерского учета для организаций государственного сектора «Учетная политика, оценочное значения и ошибки», утвержденного </w:t>
      </w:r>
      <w:r w:rsidR="00C65B8D" w:rsidRPr="00C65B8D">
        <w:rPr>
          <w:sz w:val="28"/>
          <w:szCs w:val="28"/>
          <w:lang w:eastAsia="ru-RU"/>
        </w:rPr>
        <w:t>приказ</w:t>
      </w:r>
      <w:r w:rsidR="004B76CA">
        <w:rPr>
          <w:sz w:val="28"/>
          <w:szCs w:val="28"/>
          <w:lang w:eastAsia="ru-RU"/>
        </w:rPr>
        <w:t>ом</w:t>
      </w:r>
      <w:r w:rsidR="00C65B8D" w:rsidRPr="00C65B8D">
        <w:rPr>
          <w:sz w:val="28"/>
          <w:szCs w:val="28"/>
          <w:lang w:eastAsia="ru-RU"/>
        </w:rPr>
        <w:t xml:space="preserve"> Минфина России от 30.12.2017г. №274н.</w:t>
      </w:r>
    </w:p>
    <w:p w:rsidR="0052373D" w:rsidRPr="00BE44DA" w:rsidRDefault="00E0495E" w:rsidP="00902860">
      <w:pPr>
        <w:spacing w:before="0"/>
        <w:ind w:firstLine="567"/>
        <w:outlineLvl w:val="2"/>
        <w:rPr>
          <w:rFonts w:ascii="Times New Roman" w:hAnsi="Times New Roman"/>
          <w:bCs/>
          <w:sz w:val="28"/>
          <w:szCs w:val="28"/>
          <w:lang w:eastAsia="ru-RU"/>
        </w:rPr>
      </w:pPr>
      <w:r>
        <w:rPr>
          <w:rFonts w:ascii="Times New Roman" w:hAnsi="Times New Roman"/>
          <w:bCs/>
          <w:sz w:val="28"/>
          <w:szCs w:val="28"/>
          <w:lang w:eastAsia="ru-RU"/>
        </w:rPr>
        <w:t>П</w:t>
      </w:r>
      <w:r w:rsidR="0008190B" w:rsidRPr="00BE44DA">
        <w:rPr>
          <w:rFonts w:ascii="Times New Roman" w:hAnsi="Times New Roman"/>
          <w:bCs/>
          <w:sz w:val="28"/>
          <w:szCs w:val="28"/>
          <w:lang w:eastAsia="ru-RU"/>
        </w:rPr>
        <w:t xml:space="preserve">оказатели разделов </w:t>
      </w:r>
      <w:r w:rsidR="0003371A" w:rsidRPr="00BE44DA">
        <w:rPr>
          <w:rFonts w:ascii="Times New Roman" w:hAnsi="Times New Roman"/>
          <w:bCs/>
          <w:sz w:val="28"/>
          <w:szCs w:val="28"/>
          <w:lang w:eastAsia="ru-RU"/>
        </w:rPr>
        <w:t xml:space="preserve">бухгалтерского </w:t>
      </w:r>
      <w:r w:rsidR="008D08C7" w:rsidRPr="00BE44DA">
        <w:rPr>
          <w:rFonts w:ascii="Times New Roman" w:hAnsi="Times New Roman"/>
          <w:bCs/>
          <w:sz w:val="28"/>
          <w:szCs w:val="28"/>
          <w:lang w:eastAsia="ru-RU"/>
        </w:rPr>
        <w:t xml:space="preserve">баланса </w:t>
      </w:r>
      <w:r w:rsidR="0003371A" w:rsidRPr="00BE44DA">
        <w:rPr>
          <w:rFonts w:ascii="Times New Roman" w:hAnsi="Times New Roman"/>
          <w:bCs/>
          <w:sz w:val="28"/>
          <w:szCs w:val="28"/>
          <w:lang w:eastAsia="ru-RU"/>
        </w:rPr>
        <w:t xml:space="preserve">представлены </w:t>
      </w:r>
      <w:r w:rsidR="004E06A3" w:rsidRPr="00BE44DA">
        <w:rPr>
          <w:rFonts w:ascii="Times New Roman" w:hAnsi="Times New Roman"/>
          <w:bCs/>
          <w:sz w:val="28"/>
          <w:szCs w:val="28"/>
          <w:lang w:eastAsia="ru-RU"/>
        </w:rPr>
        <w:t xml:space="preserve">в динамике </w:t>
      </w:r>
      <w:r w:rsidR="00DD53DB" w:rsidRPr="00BE44DA">
        <w:rPr>
          <w:rFonts w:ascii="Times New Roman" w:hAnsi="Times New Roman"/>
          <w:bCs/>
          <w:sz w:val="28"/>
          <w:szCs w:val="28"/>
          <w:lang w:eastAsia="ru-RU"/>
        </w:rPr>
        <w:t>н</w:t>
      </w:r>
      <w:r w:rsidR="004E06A3" w:rsidRPr="00BE44DA">
        <w:rPr>
          <w:rFonts w:ascii="Times New Roman" w:hAnsi="Times New Roman"/>
          <w:bCs/>
          <w:sz w:val="28"/>
          <w:szCs w:val="28"/>
          <w:lang w:eastAsia="ru-RU"/>
        </w:rPr>
        <w:t xml:space="preserve">а </w:t>
      </w:r>
      <w:r w:rsidR="00DD53DB" w:rsidRPr="00BE44DA">
        <w:rPr>
          <w:rFonts w:ascii="Times New Roman" w:hAnsi="Times New Roman"/>
          <w:bCs/>
          <w:sz w:val="28"/>
          <w:szCs w:val="28"/>
          <w:lang w:eastAsia="ru-RU"/>
        </w:rPr>
        <w:t>отчетные даты</w:t>
      </w:r>
      <w:bookmarkEnd w:id="16"/>
      <w:r w:rsidR="00925196" w:rsidRPr="00BE44DA">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984"/>
        <w:gridCol w:w="1843"/>
        <w:gridCol w:w="2562"/>
      </w:tblGrid>
      <w:tr w:rsidR="00D948FF" w:rsidRPr="00BE44DA" w:rsidTr="00213FFE">
        <w:trPr>
          <w:trHeight w:val="932"/>
        </w:trPr>
        <w:tc>
          <w:tcPr>
            <w:tcW w:w="2802" w:type="dxa"/>
            <w:shd w:val="clear" w:color="auto" w:fill="auto"/>
            <w:vAlign w:val="center"/>
          </w:tcPr>
          <w:p w:rsidR="00D948FF" w:rsidRPr="00BE44DA" w:rsidRDefault="00D948FF" w:rsidP="00902860">
            <w:pPr>
              <w:spacing w:before="0"/>
              <w:ind w:firstLine="0"/>
              <w:jc w:val="center"/>
              <w:rPr>
                <w:rFonts w:ascii="Times New Roman" w:hAnsi="Times New Roman"/>
                <w:sz w:val="28"/>
                <w:szCs w:val="28"/>
                <w:lang w:eastAsia="ru-RU"/>
              </w:rPr>
            </w:pPr>
            <w:r w:rsidRPr="00BE44DA">
              <w:rPr>
                <w:rFonts w:ascii="Times New Roman" w:hAnsi="Times New Roman"/>
                <w:sz w:val="28"/>
                <w:szCs w:val="28"/>
                <w:lang w:eastAsia="ru-RU"/>
              </w:rPr>
              <w:t>Наименование показателя</w:t>
            </w:r>
          </w:p>
        </w:tc>
        <w:tc>
          <w:tcPr>
            <w:tcW w:w="1984" w:type="dxa"/>
            <w:shd w:val="clear" w:color="auto" w:fill="auto"/>
            <w:vAlign w:val="center"/>
          </w:tcPr>
          <w:p w:rsidR="00D948FF" w:rsidRPr="00BE44DA" w:rsidRDefault="00D948FF" w:rsidP="00902860">
            <w:pPr>
              <w:spacing w:before="0"/>
              <w:ind w:firstLine="0"/>
              <w:jc w:val="center"/>
              <w:rPr>
                <w:rFonts w:ascii="Times New Roman" w:hAnsi="Times New Roman"/>
                <w:sz w:val="20"/>
                <w:szCs w:val="20"/>
                <w:lang w:eastAsia="ru-RU"/>
              </w:rPr>
            </w:pPr>
            <w:r w:rsidRPr="00BE44DA">
              <w:rPr>
                <w:rFonts w:ascii="Times New Roman" w:hAnsi="Times New Roman"/>
                <w:sz w:val="20"/>
                <w:szCs w:val="20"/>
                <w:lang w:eastAsia="ru-RU"/>
              </w:rPr>
              <w:t>На 01.01.20</w:t>
            </w:r>
            <w:r w:rsidR="00526E7C">
              <w:rPr>
                <w:rFonts w:ascii="Times New Roman" w:hAnsi="Times New Roman"/>
                <w:sz w:val="20"/>
                <w:szCs w:val="20"/>
                <w:lang w:eastAsia="ru-RU"/>
              </w:rPr>
              <w:t>20</w:t>
            </w:r>
            <w:r w:rsidRPr="00BE44DA">
              <w:rPr>
                <w:rFonts w:ascii="Times New Roman" w:hAnsi="Times New Roman"/>
                <w:sz w:val="20"/>
                <w:szCs w:val="20"/>
                <w:lang w:eastAsia="ru-RU"/>
              </w:rPr>
              <w:t xml:space="preserve"> г.</w:t>
            </w:r>
          </w:p>
          <w:p w:rsidR="00D948FF" w:rsidRPr="00BE44DA" w:rsidRDefault="00D948FF" w:rsidP="00902860">
            <w:pPr>
              <w:spacing w:before="0"/>
              <w:ind w:firstLine="0"/>
              <w:jc w:val="center"/>
              <w:rPr>
                <w:rFonts w:ascii="Times New Roman" w:hAnsi="Times New Roman"/>
                <w:sz w:val="20"/>
                <w:szCs w:val="20"/>
                <w:lang w:eastAsia="ru-RU"/>
              </w:rPr>
            </w:pPr>
            <w:r w:rsidRPr="00BE44DA">
              <w:rPr>
                <w:rFonts w:ascii="Times New Roman" w:hAnsi="Times New Roman"/>
                <w:sz w:val="20"/>
                <w:szCs w:val="20"/>
                <w:lang w:eastAsia="ru-RU"/>
              </w:rPr>
              <w:t>(руб.)</w:t>
            </w:r>
          </w:p>
        </w:tc>
        <w:tc>
          <w:tcPr>
            <w:tcW w:w="1843" w:type="dxa"/>
            <w:shd w:val="clear" w:color="auto" w:fill="auto"/>
            <w:vAlign w:val="center"/>
          </w:tcPr>
          <w:p w:rsidR="00D948FF" w:rsidRPr="00BE44DA" w:rsidRDefault="00D948FF" w:rsidP="00902860">
            <w:pPr>
              <w:spacing w:before="0"/>
              <w:ind w:firstLine="0"/>
              <w:jc w:val="center"/>
              <w:rPr>
                <w:rFonts w:ascii="Times New Roman" w:hAnsi="Times New Roman"/>
                <w:sz w:val="20"/>
                <w:szCs w:val="20"/>
                <w:lang w:eastAsia="ru-RU"/>
              </w:rPr>
            </w:pPr>
            <w:r w:rsidRPr="00BE44DA">
              <w:rPr>
                <w:rFonts w:ascii="Times New Roman" w:hAnsi="Times New Roman"/>
                <w:sz w:val="20"/>
                <w:szCs w:val="20"/>
                <w:lang w:eastAsia="ru-RU"/>
              </w:rPr>
              <w:t>На 01.01.20</w:t>
            </w:r>
            <w:r w:rsidR="00242964">
              <w:rPr>
                <w:rFonts w:ascii="Times New Roman" w:hAnsi="Times New Roman"/>
                <w:sz w:val="20"/>
                <w:szCs w:val="20"/>
                <w:lang w:eastAsia="ru-RU"/>
              </w:rPr>
              <w:t>2</w:t>
            </w:r>
            <w:r w:rsidR="00526E7C">
              <w:rPr>
                <w:rFonts w:ascii="Times New Roman" w:hAnsi="Times New Roman"/>
                <w:sz w:val="20"/>
                <w:szCs w:val="20"/>
                <w:lang w:eastAsia="ru-RU"/>
              </w:rPr>
              <w:t>1</w:t>
            </w:r>
            <w:r w:rsidRPr="00BE44DA">
              <w:rPr>
                <w:rFonts w:ascii="Times New Roman" w:hAnsi="Times New Roman"/>
                <w:sz w:val="20"/>
                <w:szCs w:val="20"/>
                <w:lang w:eastAsia="ru-RU"/>
              </w:rPr>
              <w:t xml:space="preserve"> г.</w:t>
            </w:r>
          </w:p>
          <w:p w:rsidR="00D948FF" w:rsidRPr="00BE44DA" w:rsidRDefault="00D948FF" w:rsidP="00902860">
            <w:pPr>
              <w:spacing w:before="0"/>
              <w:ind w:firstLine="0"/>
              <w:jc w:val="center"/>
              <w:rPr>
                <w:rFonts w:ascii="Times New Roman" w:hAnsi="Times New Roman"/>
                <w:sz w:val="20"/>
                <w:szCs w:val="20"/>
                <w:lang w:eastAsia="ru-RU"/>
              </w:rPr>
            </w:pPr>
            <w:r w:rsidRPr="00BE44DA">
              <w:rPr>
                <w:rFonts w:ascii="Times New Roman" w:hAnsi="Times New Roman"/>
                <w:sz w:val="20"/>
                <w:szCs w:val="20"/>
                <w:lang w:eastAsia="ru-RU"/>
              </w:rPr>
              <w:t>(</w:t>
            </w:r>
            <w:r w:rsidR="00220EC4" w:rsidRPr="00BE44DA">
              <w:rPr>
                <w:rFonts w:ascii="Times New Roman" w:hAnsi="Times New Roman"/>
                <w:sz w:val="20"/>
                <w:szCs w:val="20"/>
                <w:lang w:eastAsia="ru-RU"/>
              </w:rPr>
              <w:t xml:space="preserve"> </w:t>
            </w:r>
            <w:r w:rsidRPr="00BE44DA">
              <w:rPr>
                <w:rFonts w:ascii="Times New Roman" w:hAnsi="Times New Roman"/>
                <w:sz w:val="20"/>
                <w:szCs w:val="20"/>
                <w:lang w:eastAsia="ru-RU"/>
              </w:rPr>
              <w:t>руб.)</w:t>
            </w:r>
          </w:p>
        </w:tc>
        <w:tc>
          <w:tcPr>
            <w:tcW w:w="2562" w:type="dxa"/>
            <w:shd w:val="clear" w:color="auto" w:fill="auto"/>
          </w:tcPr>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Причины изменений</w:t>
            </w:r>
          </w:p>
        </w:tc>
      </w:tr>
      <w:tr w:rsidR="00242964" w:rsidRPr="00BE44DA" w:rsidTr="00213FFE">
        <w:trPr>
          <w:trHeight w:val="473"/>
        </w:trPr>
        <w:tc>
          <w:tcPr>
            <w:tcW w:w="2802" w:type="dxa"/>
            <w:shd w:val="clear" w:color="auto" w:fill="auto"/>
          </w:tcPr>
          <w:p w:rsidR="00242964" w:rsidRPr="00BE44DA" w:rsidRDefault="00242964"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 xml:space="preserve">Баланс </w:t>
            </w:r>
          </w:p>
        </w:tc>
        <w:tc>
          <w:tcPr>
            <w:tcW w:w="1984" w:type="dxa"/>
            <w:shd w:val="clear" w:color="auto" w:fill="auto"/>
          </w:tcPr>
          <w:p w:rsidR="00242964" w:rsidRPr="00BE44DA" w:rsidRDefault="008C7F51" w:rsidP="008C7F51">
            <w:pPr>
              <w:spacing w:before="0"/>
              <w:ind w:firstLine="0"/>
              <w:rPr>
                <w:rFonts w:ascii="Times New Roman" w:hAnsi="Times New Roman"/>
                <w:sz w:val="24"/>
                <w:szCs w:val="24"/>
                <w:lang w:eastAsia="ru-RU"/>
              </w:rPr>
            </w:pPr>
            <w:r>
              <w:rPr>
                <w:rFonts w:ascii="Times New Roman" w:hAnsi="Times New Roman"/>
                <w:sz w:val="24"/>
                <w:szCs w:val="24"/>
                <w:lang w:eastAsia="ru-RU"/>
              </w:rPr>
              <w:t>16</w:t>
            </w:r>
            <w:r w:rsidR="00242964" w:rsidRPr="00BE44DA">
              <w:rPr>
                <w:rFonts w:ascii="Times New Roman" w:hAnsi="Times New Roman"/>
                <w:sz w:val="24"/>
                <w:szCs w:val="24"/>
                <w:lang w:eastAsia="ru-RU"/>
              </w:rPr>
              <w:t> </w:t>
            </w:r>
            <w:r>
              <w:rPr>
                <w:rFonts w:ascii="Times New Roman" w:hAnsi="Times New Roman"/>
                <w:sz w:val="24"/>
                <w:szCs w:val="24"/>
                <w:lang w:eastAsia="ru-RU"/>
              </w:rPr>
              <w:t>105</w:t>
            </w:r>
            <w:r w:rsidR="00242964" w:rsidRPr="00BE44DA">
              <w:rPr>
                <w:rFonts w:ascii="Times New Roman" w:hAnsi="Times New Roman"/>
                <w:sz w:val="24"/>
                <w:szCs w:val="24"/>
                <w:lang w:eastAsia="ru-RU"/>
              </w:rPr>
              <w:t> </w:t>
            </w:r>
            <w:r>
              <w:rPr>
                <w:rFonts w:ascii="Times New Roman" w:hAnsi="Times New Roman"/>
                <w:sz w:val="24"/>
                <w:szCs w:val="24"/>
                <w:lang w:eastAsia="ru-RU"/>
              </w:rPr>
              <w:t>785</w:t>
            </w:r>
            <w:r w:rsidR="00242964" w:rsidRPr="00BE44DA">
              <w:rPr>
                <w:rFonts w:ascii="Times New Roman" w:hAnsi="Times New Roman"/>
                <w:sz w:val="24"/>
                <w:szCs w:val="24"/>
                <w:lang w:eastAsia="ru-RU"/>
              </w:rPr>
              <w:t>,</w:t>
            </w:r>
            <w:r>
              <w:rPr>
                <w:rFonts w:ascii="Times New Roman" w:hAnsi="Times New Roman"/>
                <w:sz w:val="24"/>
                <w:szCs w:val="24"/>
                <w:lang w:eastAsia="ru-RU"/>
              </w:rPr>
              <w:t>17</w:t>
            </w:r>
          </w:p>
        </w:tc>
        <w:tc>
          <w:tcPr>
            <w:tcW w:w="1843" w:type="dxa"/>
            <w:shd w:val="clear" w:color="auto" w:fill="auto"/>
          </w:tcPr>
          <w:p w:rsidR="00242964" w:rsidRPr="00BE44DA" w:rsidRDefault="008C7F51" w:rsidP="008C7F51">
            <w:pPr>
              <w:spacing w:before="0"/>
              <w:ind w:firstLine="0"/>
              <w:rPr>
                <w:rFonts w:ascii="Times New Roman" w:hAnsi="Times New Roman"/>
                <w:sz w:val="24"/>
                <w:szCs w:val="24"/>
                <w:lang w:eastAsia="ru-RU"/>
              </w:rPr>
            </w:pPr>
            <w:r>
              <w:rPr>
                <w:rFonts w:ascii="Times New Roman" w:hAnsi="Times New Roman"/>
                <w:sz w:val="24"/>
                <w:szCs w:val="24"/>
                <w:lang w:eastAsia="ru-RU"/>
              </w:rPr>
              <w:t>19</w:t>
            </w:r>
            <w:r w:rsidR="003B3839">
              <w:rPr>
                <w:rFonts w:ascii="Times New Roman" w:hAnsi="Times New Roman"/>
                <w:sz w:val="24"/>
                <w:szCs w:val="24"/>
                <w:lang w:eastAsia="ru-RU"/>
              </w:rPr>
              <w:t> </w:t>
            </w:r>
            <w:r>
              <w:rPr>
                <w:rFonts w:ascii="Times New Roman" w:hAnsi="Times New Roman"/>
                <w:sz w:val="24"/>
                <w:szCs w:val="24"/>
                <w:lang w:eastAsia="ru-RU"/>
              </w:rPr>
              <w:t>526</w:t>
            </w:r>
            <w:r w:rsidR="003B3839">
              <w:rPr>
                <w:rFonts w:ascii="Times New Roman" w:hAnsi="Times New Roman"/>
                <w:sz w:val="24"/>
                <w:szCs w:val="24"/>
                <w:lang w:eastAsia="ru-RU"/>
              </w:rPr>
              <w:t> </w:t>
            </w:r>
            <w:r>
              <w:rPr>
                <w:rFonts w:ascii="Times New Roman" w:hAnsi="Times New Roman"/>
                <w:sz w:val="24"/>
                <w:szCs w:val="24"/>
                <w:lang w:eastAsia="ru-RU"/>
              </w:rPr>
              <w:t>936</w:t>
            </w:r>
            <w:r w:rsidR="003B3839">
              <w:rPr>
                <w:rFonts w:ascii="Times New Roman" w:hAnsi="Times New Roman"/>
                <w:sz w:val="24"/>
                <w:szCs w:val="24"/>
                <w:lang w:eastAsia="ru-RU"/>
              </w:rPr>
              <w:t>,</w:t>
            </w:r>
            <w:r>
              <w:rPr>
                <w:rFonts w:ascii="Times New Roman" w:hAnsi="Times New Roman"/>
                <w:sz w:val="24"/>
                <w:szCs w:val="24"/>
                <w:lang w:eastAsia="ru-RU"/>
              </w:rPr>
              <w:t>76</w:t>
            </w:r>
          </w:p>
        </w:tc>
        <w:tc>
          <w:tcPr>
            <w:tcW w:w="2562" w:type="dxa"/>
            <w:shd w:val="clear" w:color="auto" w:fill="auto"/>
          </w:tcPr>
          <w:p w:rsidR="00242964" w:rsidRPr="00BE44DA" w:rsidRDefault="00242964" w:rsidP="00902860">
            <w:pPr>
              <w:spacing w:before="0"/>
              <w:ind w:firstLine="0"/>
              <w:rPr>
                <w:rFonts w:ascii="Times New Roman" w:hAnsi="Times New Roman"/>
                <w:sz w:val="24"/>
                <w:szCs w:val="24"/>
                <w:lang w:eastAsia="ru-RU"/>
              </w:rPr>
            </w:pPr>
          </w:p>
        </w:tc>
      </w:tr>
      <w:tr w:rsidR="00242964" w:rsidRPr="00BE44DA" w:rsidTr="00213FFE">
        <w:trPr>
          <w:trHeight w:val="379"/>
        </w:trPr>
        <w:tc>
          <w:tcPr>
            <w:tcW w:w="2802" w:type="dxa"/>
            <w:shd w:val="clear" w:color="auto" w:fill="auto"/>
          </w:tcPr>
          <w:p w:rsidR="00242964" w:rsidRPr="00BE44DA" w:rsidRDefault="00242964" w:rsidP="00902860">
            <w:pPr>
              <w:spacing w:before="0"/>
              <w:ind w:firstLine="0"/>
              <w:rPr>
                <w:rFonts w:ascii="Times New Roman" w:hAnsi="Times New Roman"/>
                <w:sz w:val="22"/>
                <w:szCs w:val="22"/>
                <w:lang w:eastAsia="ru-RU"/>
              </w:rPr>
            </w:pPr>
            <w:r w:rsidRPr="00BE44DA">
              <w:rPr>
                <w:rFonts w:ascii="Times New Roman" w:hAnsi="Times New Roman"/>
                <w:sz w:val="22"/>
                <w:szCs w:val="22"/>
                <w:lang w:val="en-US" w:eastAsia="ru-RU"/>
              </w:rPr>
              <w:t>I</w:t>
            </w:r>
            <w:r w:rsidRPr="00BE44DA">
              <w:rPr>
                <w:rFonts w:ascii="Times New Roman" w:hAnsi="Times New Roman"/>
                <w:sz w:val="22"/>
                <w:szCs w:val="22"/>
                <w:lang w:eastAsia="ru-RU"/>
              </w:rPr>
              <w:t>.Нефинансовые активы</w:t>
            </w:r>
          </w:p>
        </w:tc>
        <w:tc>
          <w:tcPr>
            <w:tcW w:w="1984" w:type="dxa"/>
            <w:shd w:val="clear" w:color="auto" w:fill="auto"/>
          </w:tcPr>
          <w:p w:rsidR="00242964" w:rsidRPr="00BE44DA" w:rsidRDefault="008C7F51" w:rsidP="00526E7C">
            <w:pPr>
              <w:spacing w:before="0"/>
              <w:ind w:firstLine="0"/>
              <w:rPr>
                <w:rFonts w:ascii="Times New Roman" w:hAnsi="Times New Roman"/>
                <w:sz w:val="24"/>
                <w:szCs w:val="24"/>
                <w:lang w:eastAsia="ru-RU"/>
              </w:rPr>
            </w:pPr>
            <w:r>
              <w:rPr>
                <w:rFonts w:ascii="Times New Roman" w:hAnsi="Times New Roman"/>
                <w:sz w:val="24"/>
                <w:szCs w:val="24"/>
                <w:lang w:eastAsia="ru-RU"/>
              </w:rPr>
              <w:t>15 583 503,22</w:t>
            </w:r>
          </w:p>
        </w:tc>
        <w:tc>
          <w:tcPr>
            <w:tcW w:w="1843" w:type="dxa"/>
            <w:shd w:val="clear" w:color="auto" w:fill="auto"/>
          </w:tcPr>
          <w:p w:rsidR="00242964" w:rsidRPr="00BE44DA" w:rsidRDefault="008C7F51" w:rsidP="008C7F51">
            <w:pPr>
              <w:spacing w:before="0"/>
              <w:ind w:firstLine="0"/>
              <w:rPr>
                <w:rFonts w:ascii="Times New Roman" w:hAnsi="Times New Roman"/>
                <w:sz w:val="24"/>
                <w:szCs w:val="24"/>
                <w:lang w:eastAsia="ru-RU"/>
              </w:rPr>
            </w:pPr>
            <w:r>
              <w:rPr>
                <w:rFonts w:ascii="Times New Roman" w:hAnsi="Times New Roman"/>
                <w:sz w:val="24"/>
                <w:szCs w:val="24"/>
                <w:lang w:eastAsia="ru-RU"/>
              </w:rPr>
              <w:t>19</w:t>
            </w:r>
            <w:r w:rsidR="003B3839">
              <w:rPr>
                <w:rFonts w:ascii="Times New Roman" w:hAnsi="Times New Roman"/>
                <w:sz w:val="24"/>
                <w:szCs w:val="24"/>
                <w:lang w:eastAsia="ru-RU"/>
              </w:rPr>
              <w:t> </w:t>
            </w:r>
            <w:r>
              <w:rPr>
                <w:rFonts w:ascii="Times New Roman" w:hAnsi="Times New Roman"/>
                <w:sz w:val="24"/>
                <w:szCs w:val="24"/>
                <w:lang w:eastAsia="ru-RU"/>
              </w:rPr>
              <w:t>105</w:t>
            </w:r>
            <w:r w:rsidR="003B3839">
              <w:rPr>
                <w:rFonts w:ascii="Times New Roman" w:hAnsi="Times New Roman"/>
                <w:sz w:val="24"/>
                <w:szCs w:val="24"/>
                <w:lang w:eastAsia="ru-RU"/>
              </w:rPr>
              <w:t> </w:t>
            </w:r>
            <w:r w:rsidR="00526E7C">
              <w:rPr>
                <w:rFonts w:ascii="Times New Roman" w:hAnsi="Times New Roman"/>
                <w:sz w:val="24"/>
                <w:szCs w:val="24"/>
                <w:lang w:eastAsia="ru-RU"/>
              </w:rPr>
              <w:t>3</w:t>
            </w:r>
            <w:r>
              <w:rPr>
                <w:rFonts w:ascii="Times New Roman" w:hAnsi="Times New Roman"/>
                <w:sz w:val="24"/>
                <w:szCs w:val="24"/>
                <w:lang w:eastAsia="ru-RU"/>
              </w:rPr>
              <w:t>0</w:t>
            </w:r>
            <w:r w:rsidR="00526E7C">
              <w:rPr>
                <w:rFonts w:ascii="Times New Roman" w:hAnsi="Times New Roman"/>
                <w:sz w:val="24"/>
                <w:szCs w:val="24"/>
                <w:lang w:eastAsia="ru-RU"/>
              </w:rPr>
              <w:t>3</w:t>
            </w:r>
            <w:r w:rsidR="003B3839">
              <w:rPr>
                <w:rFonts w:ascii="Times New Roman" w:hAnsi="Times New Roman"/>
                <w:sz w:val="24"/>
                <w:szCs w:val="24"/>
                <w:lang w:eastAsia="ru-RU"/>
              </w:rPr>
              <w:t>,</w:t>
            </w:r>
            <w:r>
              <w:rPr>
                <w:rFonts w:ascii="Times New Roman" w:hAnsi="Times New Roman"/>
                <w:sz w:val="24"/>
                <w:szCs w:val="24"/>
                <w:lang w:eastAsia="ru-RU"/>
              </w:rPr>
              <w:t>21</w:t>
            </w:r>
          </w:p>
        </w:tc>
        <w:tc>
          <w:tcPr>
            <w:tcW w:w="2562" w:type="dxa"/>
            <w:shd w:val="clear" w:color="auto" w:fill="auto"/>
          </w:tcPr>
          <w:p w:rsidR="00242964" w:rsidRPr="00BE44DA" w:rsidRDefault="00242964" w:rsidP="00C23925">
            <w:pPr>
              <w:spacing w:before="0"/>
              <w:ind w:firstLine="0"/>
              <w:rPr>
                <w:rFonts w:ascii="Times New Roman" w:hAnsi="Times New Roman"/>
                <w:sz w:val="24"/>
                <w:szCs w:val="24"/>
                <w:lang w:eastAsia="ru-RU"/>
              </w:rPr>
            </w:pPr>
            <w:r>
              <w:rPr>
                <w:rFonts w:ascii="Times New Roman" w:hAnsi="Times New Roman"/>
                <w:sz w:val="22"/>
                <w:szCs w:val="22"/>
                <w:lang w:eastAsia="ru-RU"/>
              </w:rPr>
              <w:t>У</w:t>
            </w:r>
            <w:r w:rsidR="00C23925">
              <w:rPr>
                <w:rFonts w:ascii="Times New Roman" w:hAnsi="Times New Roman"/>
                <w:sz w:val="22"/>
                <w:szCs w:val="22"/>
                <w:lang w:eastAsia="ru-RU"/>
              </w:rPr>
              <w:t>величена</w:t>
            </w:r>
            <w:r>
              <w:rPr>
                <w:rFonts w:ascii="Times New Roman" w:hAnsi="Times New Roman"/>
                <w:sz w:val="22"/>
                <w:szCs w:val="22"/>
                <w:lang w:eastAsia="ru-RU"/>
              </w:rPr>
              <w:t xml:space="preserve"> остаточная стоимость </w:t>
            </w:r>
            <w:r w:rsidR="00184E3E">
              <w:rPr>
                <w:rFonts w:ascii="Times New Roman" w:hAnsi="Times New Roman"/>
                <w:sz w:val="22"/>
                <w:szCs w:val="22"/>
                <w:lang w:eastAsia="ru-RU"/>
              </w:rPr>
              <w:t>в связи с окончанием</w:t>
            </w:r>
            <w:r w:rsidR="008F0F1D">
              <w:rPr>
                <w:rFonts w:ascii="Times New Roman" w:hAnsi="Times New Roman"/>
                <w:sz w:val="22"/>
                <w:szCs w:val="22"/>
                <w:lang w:eastAsia="ru-RU"/>
              </w:rPr>
              <w:t xml:space="preserve"> срока действия договора</w:t>
            </w:r>
            <w:r w:rsidR="00184E3E" w:rsidRPr="003344B6">
              <w:rPr>
                <w:rFonts w:ascii="Times New Roman" w:hAnsi="Times New Roman"/>
                <w:sz w:val="22"/>
                <w:szCs w:val="22"/>
                <w:lang w:eastAsia="ru-RU"/>
              </w:rPr>
              <w:t xml:space="preserve"> аренды</w:t>
            </w:r>
            <w:r w:rsidR="00184E3E">
              <w:rPr>
                <w:rFonts w:ascii="Times New Roman" w:hAnsi="Times New Roman"/>
                <w:sz w:val="22"/>
                <w:szCs w:val="22"/>
                <w:lang w:eastAsia="ru-RU"/>
              </w:rPr>
              <w:t>.</w:t>
            </w:r>
            <w:r w:rsidR="00184E3E" w:rsidRPr="003344B6">
              <w:rPr>
                <w:rFonts w:ascii="Times New Roman" w:hAnsi="Times New Roman"/>
                <w:sz w:val="22"/>
                <w:szCs w:val="22"/>
                <w:lang w:eastAsia="ru-RU"/>
              </w:rPr>
              <w:t xml:space="preserve"> </w:t>
            </w:r>
          </w:p>
        </w:tc>
      </w:tr>
      <w:tr w:rsidR="00242964" w:rsidRPr="00BE44DA" w:rsidTr="00213FFE">
        <w:trPr>
          <w:trHeight w:val="459"/>
        </w:trPr>
        <w:tc>
          <w:tcPr>
            <w:tcW w:w="2802" w:type="dxa"/>
            <w:shd w:val="clear" w:color="auto" w:fill="auto"/>
          </w:tcPr>
          <w:p w:rsidR="00242964" w:rsidRPr="00BE44DA" w:rsidRDefault="00242964" w:rsidP="00902860">
            <w:pPr>
              <w:spacing w:before="0"/>
              <w:ind w:firstLine="0"/>
              <w:rPr>
                <w:rFonts w:ascii="Times New Roman" w:hAnsi="Times New Roman"/>
                <w:sz w:val="22"/>
                <w:szCs w:val="22"/>
                <w:lang w:eastAsia="ru-RU"/>
              </w:rPr>
            </w:pPr>
            <w:r w:rsidRPr="00BE44DA">
              <w:rPr>
                <w:rFonts w:ascii="Times New Roman" w:hAnsi="Times New Roman"/>
                <w:sz w:val="22"/>
                <w:szCs w:val="22"/>
                <w:lang w:val="en-US" w:eastAsia="ru-RU"/>
              </w:rPr>
              <w:t>II</w:t>
            </w:r>
            <w:r w:rsidRPr="00BE44DA">
              <w:rPr>
                <w:rFonts w:ascii="Times New Roman" w:hAnsi="Times New Roman"/>
                <w:sz w:val="22"/>
                <w:szCs w:val="22"/>
                <w:lang w:eastAsia="ru-RU"/>
              </w:rPr>
              <w:t>.Финансовые активы</w:t>
            </w:r>
          </w:p>
        </w:tc>
        <w:tc>
          <w:tcPr>
            <w:tcW w:w="1984" w:type="dxa"/>
            <w:shd w:val="clear" w:color="auto" w:fill="auto"/>
          </w:tcPr>
          <w:p w:rsidR="00242964" w:rsidRPr="00BE44DA" w:rsidRDefault="00526E7C" w:rsidP="00526E7C">
            <w:pPr>
              <w:spacing w:before="0"/>
              <w:ind w:firstLine="0"/>
              <w:rPr>
                <w:rFonts w:ascii="Times New Roman" w:hAnsi="Times New Roman"/>
                <w:sz w:val="24"/>
                <w:szCs w:val="24"/>
                <w:lang w:eastAsia="ru-RU"/>
              </w:rPr>
            </w:pPr>
            <w:r>
              <w:rPr>
                <w:rFonts w:ascii="Times New Roman" w:hAnsi="Times New Roman"/>
                <w:sz w:val="24"/>
                <w:szCs w:val="24"/>
                <w:lang w:eastAsia="ru-RU"/>
              </w:rPr>
              <w:t>522</w:t>
            </w:r>
            <w:r w:rsidR="00242964" w:rsidRPr="00BE44DA">
              <w:rPr>
                <w:rFonts w:ascii="Times New Roman" w:hAnsi="Times New Roman"/>
                <w:sz w:val="24"/>
                <w:szCs w:val="24"/>
                <w:lang w:eastAsia="ru-RU"/>
              </w:rPr>
              <w:t> </w:t>
            </w:r>
            <w:r>
              <w:rPr>
                <w:rFonts w:ascii="Times New Roman" w:hAnsi="Times New Roman"/>
                <w:sz w:val="24"/>
                <w:szCs w:val="24"/>
                <w:lang w:eastAsia="ru-RU"/>
              </w:rPr>
              <w:t>281</w:t>
            </w:r>
            <w:r w:rsidR="00242964" w:rsidRPr="00BE44DA">
              <w:rPr>
                <w:rFonts w:ascii="Times New Roman" w:hAnsi="Times New Roman"/>
                <w:sz w:val="24"/>
                <w:szCs w:val="24"/>
                <w:lang w:eastAsia="ru-RU"/>
              </w:rPr>
              <w:t>,</w:t>
            </w:r>
            <w:r>
              <w:rPr>
                <w:rFonts w:ascii="Times New Roman" w:hAnsi="Times New Roman"/>
                <w:sz w:val="24"/>
                <w:szCs w:val="24"/>
                <w:lang w:eastAsia="ru-RU"/>
              </w:rPr>
              <w:t>95</w:t>
            </w:r>
          </w:p>
        </w:tc>
        <w:tc>
          <w:tcPr>
            <w:tcW w:w="1843" w:type="dxa"/>
            <w:shd w:val="clear" w:color="auto" w:fill="auto"/>
          </w:tcPr>
          <w:p w:rsidR="00242964" w:rsidRPr="00BE44DA" w:rsidRDefault="00526E7C" w:rsidP="00526E7C">
            <w:pPr>
              <w:spacing w:before="0"/>
              <w:ind w:firstLine="0"/>
              <w:rPr>
                <w:rFonts w:ascii="Times New Roman" w:hAnsi="Times New Roman"/>
                <w:sz w:val="24"/>
                <w:szCs w:val="24"/>
                <w:lang w:eastAsia="ru-RU"/>
              </w:rPr>
            </w:pPr>
            <w:r>
              <w:rPr>
                <w:rFonts w:ascii="Times New Roman" w:hAnsi="Times New Roman"/>
                <w:sz w:val="24"/>
                <w:szCs w:val="24"/>
                <w:lang w:eastAsia="ru-RU"/>
              </w:rPr>
              <w:t>421</w:t>
            </w:r>
            <w:r w:rsidR="003B3839">
              <w:rPr>
                <w:rFonts w:ascii="Times New Roman" w:hAnsi="Times New Roman"/>
                <w:sz w:val="24"/>
                <w:szCs w:val="24"/>
                <w:lang w:eastAsia="ru-RU"/>
              </w:rPr>
              <w:t> </w:t>
            </w:r>
            <w:r>
              <w:rPr>
                <w:rFonts w:ascii="Times New Roman" w:hAnsi="Times New Roman"/>
                <w:sz w:val="24"/>
                <w:szCs w:val="24"/>
                <w:lang w:eastAsia="ru-RU"/>
              </w:rPr>
              <w:t>633</w:t>
            </w:r>
            <w:r w:rsidR="003B3839">
              <w:rPr>
                <w:rFonts w:ascii="Times New Roman" w:hAnsi="Times New Roman"/>
                <w:sz w:val="24"/>
                <w:szCs w:val="24"/>
                <w:lang w:eastAsia="ru-RU"/>
              </w:rPr>
              <w:t>,</w:t>
            </w:r>
            <w:r>
              <w:rPr>
                <w:rFonts w:ascii="Times New Roman" w:hAnsi="Times New Roman"/>
                <w:sz w:val="24"/>
                <w:szCs w:val="24"/>
                <w:lang w:eastAsia="ru-RU"/>
              </w:rPr>
              <w:t>55</w:t>
            </w:r>
          </w:p>
        </w:tc>
        <w:tc>
          <w:tcPr>
            <w:tcW w:w="2562" w:type="dxa"/>
            <w:shd w:val="clear" w:color="auto" w:fill="auto"/>
          </w:tcPr>
          <w:p w:rsidR="00242964" w:rsidRPr="002C3676" w:rsidRDefault="00FB2DBE" w:rsidP="00C23925">
            <w:pPr>
              <w:spacing w:before="0"/>
              <w:ind w:firstLine="0"/>
              <w:rPr>
                <w:rFonts w:ascii="Times New Roman" w:hAnsi="Times New Roman"/>
                <w:sz w:val="22"/>
                <w:szCs w:val="22"/>
                <w:lang w:eastAsia="ru-RU"/>
              </w:rPr>
            </w:pPr>
            <w:r>
              <w:rPr>
                <w:rFonts w:ascii="Times New Roman" w:hAnsi="Times New Roman"/>
                <w:sz w:val="22"/>
                <w:szCs w:val="22"/>
                <w:lang w:eastAsia="ru-RU"/>
              </w:rPr>
              <w:t>У</w:t>
            </w:r>
            <w:r w:rsidR="00C23925">
              <w:rPr>
                <w:rFonts w:ascii="Times New Roman" w:hAnsi="Times New Roman"/>
                <w:sz w:val="22"/>
                <w:szCs w:val="22"/>
                <w:lang w:eastAsia="ru-RU"/>
              </w:rPr>
              <w:t>меньшение</w:t>
            </w:r>
            <w:r>
              <w:rPr>
                <w:rFonts w:ascii="Times New Roman" w:hAnsi="Times New Roman"/>
                <w:sz w:val="22"/>
                <w:szCs w:val="22"/>
                <w:lang w:eastAsia="ru-RU"/>
              </w:rPr>
              <w:t xml:space="preserve"> </w:t>
            </w:r>
            <w:r w:rsidR="00184E3E" w:rsidRPr="003344B6">
              <w:rPr>
                <w:rFonts w:ascii="Times New Roman" w:hAnsi="Times New Roman"/>
                <w:sz w:val="22"/>
                <w:szCs w:val="22"/>
                <w:lang w:eastAsia="ru-RU"/>
              </w:rPr>
              <w:t>остатк</w:t>
            </w:r>
            <w:r>
              <w:rPr>
                <w:rFonts w:ascii="Times New Roman" w:hAnsi="Times New Roman"/>
                <w:sz w:val="22"/>
                <w:szCs w:val="22"/>
                <w:lang w:eastAsia="ru-RU"/>
              </w:rPr>
              <w:t>а</w:t>
            </w:r>
            <w:r w:rsidR="00184E3E" w:rsidRPr="003344B6">
              <w:rPr>
                <w:rFonts w:ascii="Times New Roman" w:hAnsi="Times New Roman"/>
                <w:sz w:val="22"/>
                <w:szCs w:val="22"/>
                <w:lang w:eastAsia="ru-RU"/>
              </w:rPr>
              <w:t xml:space="preserve"> ден</w:t>
            </w:r>
            <w:r w:rsidR="009D22D8">
              <w:rPr>
                <w:rFonts w:ascii="Times New Roman" w:hAnsi="Times New Roman"/>
                <w:sz w:val="22"/>
                <w:szCs w:val="22"/>
                <w:lang w:eastAsia="ru-RU"/>
              </w:rPr>
              <w:t xml:space="preserve">ежных документов </w:t>
            </w:r>
            <w:r w:rsidR="00242964">
              <w:rPr>
                <w:rFonts w:ascii="Times New Roman" w:hAnsi="Times New Roman"/>
                <w:sz w:val="22"/>
                <w:szCs w:val="22"/>
                <w:lang w:eastAsia="ru-RU"/>
              </w:rPr>
              <w:t>(ГЗПО, талоны на бензин</w:t>
            </w:r>
            <w:r w:rsidR="00184E3E">
              <w:rPr>
                <w:rFonts w:ascii="Times New Roman" w:hAnsi="Times New Roman"/>
                <w:sz w:val="22"/>
                <w:szCs w:val="22"/>
                <w:lang w:eastAsia="ru-RU"/>
              </w:rPr>
              <w:t>)</w:t>
            </w:r>
            <w:r w:rsidR="002C56CB">
              <w:rPr>
                <w:rFonts w:ascii="Times New Roman" w:hAnsi="Times New Roman"/>
                <w:sz w:val="22"/>
                <w:szCs w:val="22"/>
                <w:lang w:eastAsia="ru-RU"/>
              </w:rPr>
              <w:t>.</w:t>
            </w:r>
          </w:p>
        </w:tc>
      </w:tr>
      <w:tr w:rsidR="00242964" w:rsidRPr="00BE44DA" w:rsidTr="00213FFE">
        <w:trPr>
          <w:trHeight w:val="473"/>
        </w:trPr>
        <w:tc>
          <w:tcPr>
            <w:tcW w:w="2802" w:type="dxa"/>
            <w:shd w:val="clear" w:color="auto" w:fill="auto"/>
          </w:tcPr>
          <w:p w:rsidR="00242964" w:rsidRPr="00BE44DA" w:rsidRDefault="00242964" w:rsidP="00902860">
            <w:pPr>
              <w:spacing w:before="0"/>
              <w:ind w:firstLine="0"/>
              <w:rPr>
                <w:rFonts w:ascii="Times New Roman" w:hAnsi="Times New Roman"/>
                <w:sz w:val="22"/>
                <w:szCs w:val="22"/>
                <w:lang w:eastAsia="ru-RU"/>
              </w:rPr>
            </w:pPr>
            <w:r w:rsidRPr="00BE44DA">
              <w:rPr>
                <w:rFonts w:ascii="Times New Roman" w:hAnsi="Times New Roman"/>
                <w:sz w:val="22"/>
                <w:szCs w:val="22"/>
                <w:lang w:val="en-US" w:eastAsia="ru-RU"/>
              </w:rPr>
              <w:t>III.</w:t>
            </w:r>
            <w:r w:rsidRPr="00BE44DA">
              <w:rPr>
                <w:rFonts w:ascii="Times New Roman" w:hAnsi="Times New Roman"/>
                <w:sz w:val="22"/>
                <w:szCs w:val="22"/>
                <w:lang w:eastAsia="ru-RU"/>
              </w:rPr>
              <w:t>Обязательства</w:t>
            </w:r>
          </w:p>
        </w:tc>
        <w:tc>
          <w:tcPr>
            <w:tcW w:w="1984" w:type="dxa"/>
            <w:shd w:val="clear" w:color="auto" w:fill="auto"/>
          </w:tcPr>
          <w:p w:rsidR="00217F3F" w:rsidRPr="00BE44DA" w:rsidRDefault="00902D57" w:rsidP="00526E7C">
            <w:pPr>
              <w:spacing w:before="0"/>
              <w:ind w:firstLine="0"/>
              <w:rPr>
                <w:rFonts w:ascii="Times New Roman" w:hAnsi="Times New Roman"/>
                <w:sz w:val="24"/>
                <w:szCs w:val="24"/>
                <w:lang w:eastAsia="ru-RU"/>
              </w:rPr>
            </w:pPr>
            <w:r>
              <w:rPr>
                <w:rFonts w:ascii="Times New Roman" w:hAnsi="Times New Roman"/>
                <w:sz w:val="24"/>
                <w:szCs w:val="24"/>
                <w:lang w:eastAsia="ru-RU"/>
              </w:rPr>
              <w:t>13 5</w:t>
            </w:r>
            <w:r w:rsidR="00526E7C">
              <w:rPr>
                <w:rFonts w:ascii="Times New Roman" w:hAnsi="Times New Roman"/>
                <w:sz w:val="24"/>
                <w:szCs w:val="24"/>
                <w:lang w:eastAsia="ru-RU"/>
              </w:rPr>
              <w:t>47</w:t>
            </w:r>
            <w:r>
              <w:rPr>
                <w:rFonts w:ascii="Times New Roman" w:hAnsi="Times New Roman"/>
                <w:sz w:val="24"/>
                <w:szCs w:val="24"/>
                <w:lang w:eastAsia="ru-RU"/>
              </w:rPr>
              <w:t> </w:t>
            </w:r>
            <w:r w:rsidR="00526E7C">
              <w:rPr>
                <w:rFonts w:ascii="Times New Roman" w:hAnsi="Times New Roman"/>
                <w:sz w:val="24"/>
                <w:szCs w:val="24"/>
                <w:lang w:eastAsia="ru-RU"/>
              </w:rPr>
              <w:t>183</w:t>
            </w:r>
            <w:r>
              <w:rPr>
                <w:rFonts w:ascii="Times New Roman" w:hAnsi="Times New Roman"/>
                <w:sz w:val="24"/>
                <w:szCs w:val="24"/>
                <w:lang w:eastAsia="ru-RU"/>
              </w:rPr>
              <w:t>,5</w:t>
            </w:r>
            <w:r w:rsidR="00526E7C">
              <w:rPr>
                <w:rFonts w:ascii="Times New Roman" w:hAnsi="Times New Roman"/>
                <w:sz w:val="24"/>
                <w:szCs w:val="24"/>
                <w:lang w:eastAsia="ru-RU"/>
              </w:rPr>
              <w:t>0</w:t>
            </w:r>
          </w:p>
        </w:tc>
        <w:tc>
          <w:tcPr>
            <w:tcW w:w="1843" w:type="dxa"/>
            <w:shd w:val="clear" w:color="auto" w:fill="auto"/>
          </w:tcPr>
          <w:p w:rsidR="003B3839" w:rsidRPr="00BE44DA" w:rsidRDefault="00526E7C" w:rsidP="00526E7C">
            <w:pPr>
              <w:spacing w:before="0"/>
              <w:ind w:firstLine="0"/>
              <w:rPr>
                <w:rFonts w:ascii="Times New Roman" w:hAnsi="Times New Roman"/>
                <w:sz w:val="24"/>
                <w:szCs w:val="24"/>
                <w:lang w:eastAsia="ru-RU"/>
              </w:rPr>
            </w:pPr>
            <w:r>
              <w:rPr>
                <w:rFonts w:ascii="Times New Roman" w:hAnsi="Times New Roman"/>
                <w:sz w:val="24"/>
                <w:szCs w:val="24"/>
                <w:lang w:eastAsia="ru-RU"/>
              </w:rPr>
              <w:t>11</w:t>
            </w:r>
            <w:r w:rsidR="003B3839">
              <w:rPr>
                <w:rFonts w:ascii="Times New Roman" w:hAnsi="Times New Roman"/>
                <w:sz w:val="24"/>
                <w:szCs w:val="24"/>
                <w:lang w:eastAsia="ru-RU"/>
              </w:rPr>
              <w:t> </w:t>
            </w:r>
            <w:r>
              <w:rPr>
                <w:rFonts w:ascii="Times New Roman" w:hAnsi="Times New Roman"/>
                <w:sz w:val="24"/>
                <w:szCs w:val="24"/>
                <w:lang w:eastAsia="ru-RU"/>
              </w:rPr>
              <w:t>713</w:t>
            </w:r>
            <w:r w:rsidR="003B3839">
              <w:rPr>
                <w:rFonts w:ascii="Times New Roman" w:hAnsi="Times New Roman"/>
                <w:sz w:val="24"/>
                <w:szCs w:val="24"/>
                <w:lang w:eastAsia="ru-RU"/>
              </w:rPr>
              <w:t> </w:t>
            </w:r>
            <w:r>
              <w:rPr>
                <w:rFonts w:ascii="Times New Roman" w:hAnsi="Times New Roman"/>
                <w:sz w:val="24"/>
                <w:szCs w:val="24"/>
                <w:lang w:eastAsia="ru-RU"/>
              </w:rPr>
              <w:t>258</w:t>
            </w:r>
            <w:r w:rsidR="003B3839">
              <w:rPr>
                <w:rFonts w:ascii="Times New Roman" w:hAnsi="Times New Roman"/>
                <w:sz w:val="24"/>
                <w:szCs w:val="24"/>
                <w:lang w:eastAsia="ru-RU"/>
              </w:rPr>
              <w:t>,</w:t>
            </w:r>
            <w:r>
              <w:rPr>
                <w:rFonts w:ascii="Times New Roman" w:hAnsi="Times New Roman"/>
                <w:sz w:val="24"/>
                <w:szCs w:val="24"/>
                <w:lang w:eastAsia="ru-RU"/>
              </w:rPr>
              <w:t>07</w:t>
            </w:r>
          </w:p>
        </w:tc>
        <w:tc>
          <w:tcPr>
            <w:tcW w:w="2562" w:type="dxa"/>
            <w:shd w:val="clear" w:color="auto" w:fill="auto"/>
          </w:tcPr>
          <w:p w:rsidR="00242964" w:rsidRPr="002C3676" w:rsidRDefault="008F0F1D" w:rsidP="00C23925">
            <w:pPr>
              <w:spacing w:before="0"/>
              <w:ind w:firstLine="0"/>
              <w:rPr>
                <w:rFonts w:ascii="Times New Roman" w:hAnsi="Times New Roman"/>
                <w:sz w:val="22"/>
                <w:szCs w:val="22"/>
                <w:lang w:eastAsia="ru-RU"/>
              </w:rPr>
            </w:pPr>
            <w:r>
              <w:rPr>
                <w:rFonts w:ascii="Times New Roman" w:hAnsi="Times New Roman"/>
                <w:sz w:val="22"/>
                <w:szCs w:val="22"/>
                <w:lang w:eastAsia="ru-RU"/>
              </w:rPr>
              <w:t>Уменьшение обязательств</w:t>
            </w:r>
            <w:r w:rsidR="00242964" w:rsidRPr="002C3676">
              <w:rPr>
                <w:rFonts w:ascii="Times New Roman" w:hAnsi="Times New Roman"/>
                <w:sz w:val="22"/>
                <w:szCs w:val="22"/>
                <w:lang w:eastAsia="ru-RU"/>
              </w:rPr>
              <w:t xml:space="preserve"> </w:t>
            </w:r>
            <w:r w:rsidR="00C80AA6">
              <w:rPr>
                <w:rFonts w:ascii="Times New Roman" w:hAnsi="Times New Roman"/>
                <w:sz w:val="22"/>
                <w:szCs w:val="22"/>
                <w:lang w:eastAsia="ru-RU"/>
              </w:rPr>
              <w:t xml:space="preserve">в связи с </w:t>
            </w:r>
            <w:r w:rsidR="00C23925">
              <w:rPr>
                <w:rFonts w:ascii="Times New Roman" w:hAnsi="Times New Roman"/>
                <w:sz w:val="22"/>
                <w:szCs w:val="22"/>
                <w:lang w:eastAsia="ru-RU"/>
              </w:rPr>
              <w:t>исполнением обязательств по причине реорганизации.</w:t>
            </w:r>
          </w:p>
        </w:tc>
      </w:tr>
      <w:tr w:rsidR="00242964" w:rsidRPr="00BE44DA" w:rsidTr="00213FFE">
        <w:trPr>
          <w:trHeight w:val="473"/>
        </w:trPr>
        <w:tc>
          <w:tcPr>
            <w:tcW w:w="2802" w:type="dxa"/>
            <w:shd w:val="clear" w:color="auto" w:fill="auto"/>
          </w:tcPr>
          <w:p w:rsidR="00242964" w:rsidRPr="00BE44DA" w:rsidRDefault="00242964" w:rsidP="00902860">
            <w:pPr>
              <w:spacing w:before="0"/>
              <w:ind w:firstLine="0"/>
              <w:rPr>
                <w:rFonts w:ascii="Times New Roman" w:hAnsi="Times New Roman"/>
                <w:sz w:val="22"/>
                <w:szCs w:val="22"/>
                <w:lang w:eastAsia="ru-RU"/>
              </w:rPr>
            </w:pPr>
            <w:r w:rsidRPr="00BE44DA">
              <w:rPr>
                <w:rFonts w:ascii="Times New Roman" w:hAnsi="Times New Roman"/>
                <w:sz w:val="22"/>
                <w:szCs w:val="22"/>
                <w:lang w:val="en-US" w:eastAsia="ru-RU"/>
              </w:rPr>
              <w:lastRenderedPageBreak/>
              <w:t>IV.</w:t>
            </w:r>
            <w:r w:rsidRPr="00BE44DA">
              <w:rPr>
                <w:rFonts w:ascii="Times New Roman" w:hAnsi="Times New Roman"/>
                <w:sz w:val="22"/>
                <w:szCs w:val="22"/>
                <w:lang w:eastAsia="ru-RU"/>
              </w:rPr>
              <w:t>Финансовый результат</w:t>
            </w:r>
          </w:p>
        </w:tc>
        <w:tc>
          <w:tcPr>
            <w:tcW w:w="1984" w:type="dxa"/>
            <w:shd w:val="clear" w:color="auto" w:fill="auto"/>
          </w:tcPr>
          <w:p w:rsidR="00242964" w:rsidRPr="00BE44DA" w:rsidRDefault="00954A25" w:rsidP="00954A25">
            <w:pPr>
              <w:spacing w:before="0"/>
              <w:ind w:firstLine="0"/>
              <w:rPr>
                <w:rFonts w:ascii="Times New Roman" w:hAnsi="Times New Roman"/>
                <w:sz w:val="24"/>
                <w:szCs w:val="24"/>
                <w:lang w:eastAsia="ru-RU"/>
              </w:rPr>
            </w:pPr>
            <w:r>
              <w:rPr>
                <w:rFonts w:ascii="Times New Roman" w:hAnsi="Times New Roman"/>
                <w:sz w:val="24"/>
                <w:szCs w:val="24"/>
                <w:lang w:eastAsia="ru-RU"/>
              </w:rPr>
              <w:t>2</w:t>
            </w:r>
            <w:r w:rsidR="001B14D4">
              <w:rPr>
                <w:rFonts w:ascii="Times New Roman" w:hAnsi="Times New Roman"/>
                <w:sz w:val="24"/>
                <w:szCs w:val="24"/>
                <w:lang w:eastAsia="ru-RU"/>
              </w:rPr>
              <w:t xml:space="preserve"> </w:t>
            </w:r>
            <w:r>
              <w:rPr>
                <w:rFonts w:ascii="Times New Roman" w:hAnsi="Times New Roman"/>
                <w:sz w:val="24"/>
                <w:szCs w:val="24"/>
                <w:lang w:eastAsia="ru-RU"/>
              </w:rPr>
              <w:t>558</w:t>
            </w:r>
            <w:r w:rsidR="000002E1">
              <w:rPr>
                <w:rFonts w:ascii="Times New Roman" w:hAnsi="Times New Roman"/>
                <w:sz w:val="24"/>
                <w:szCs w:val="24"/>
                <w:lang w:eastAsia="ru-RU"/>
              </w:rPr>
              <w:t> </w:t>
            </w:r>
            <w:r>
              <w:rPr>
                <w:rFonts w:ascii="Times New Roman" w:hAnsi="Times New Roman"/>
                <w:sz w:val="24"/>
                <w:szCs w:val="24"/>
                <w:lang w:eastAsia="ru-RU"/>
              </w:rPr>
              <w:t>601</w:t>
            </w:r>
            <w:r w:rsidR="000002E1">
              <w:rPr>
                <w:rFonts w:ascii="Times New Roman" w:hAnsi="Times New Roman"/>
                <w:sz w:val="24"/>
                <w:szCs w:val="24"/>
                <w:lang w:eastAsia="ru-RU"/>
              </w:rPr>
              <w:t>,</w:t>
            </w:r>
            <w:r>
              <w:rPr>
                <w:rFonts w:ascii="Times New Roman" w:hAnsi="Times New Roman"/>
                <w:sz w:val="24"/>
                <w:szCs w:val="24"/>
                <w:lang w:eastAsia="ru-RU"/>
              </w:rPr>
              <w:t>67</w:t>
            </w:r>
            <w:r w:rsidR="00217F3F">
              <w:rPr>
                <w:rFonts w:ascii="Times New Roman" w:hAnsi="Times New Roman"/>
                <w:sz w:val="24"/>
                <w:szCs w:val="24"/>
                <w:lang w:eastAsia="ru-RU"/>
              </w:rPr>
              <w:t xml:space="preserve">  </w:t>
            </w:r>
          </w:p>
        </w:tc>
        <w:tc>
          <w:tcPr>
            <w:tcW w:w="1843" w:type="dxa"/>
            <w:shd w:val="clear" w:color="auto" w:fill="auto"/>
          </w:tcPr>
          <w:p w:rsidR="00242964" w:rsidRPr="00BE44DA" w:rsidRDefault="00954A25" w:rsidP="00954A25">
            <w:pPr>
              <w:spacing w:before="0"/>
              <w:ind w:firstLine="0"/>
              <w:rPr>
                <w:rFonts w:ascii="Times New Roman" w:hAnsi="Times New Roman"/>
                <w:sz w:val="24"/>
                <w:szCs w:val="24"/>
                <w:lang w:eastAsia="ru-RU"/>
              </w:rPr>
            </w:pPr>
            <w:r>
              <w:rPr>
                <w:rFonts w:ascii="Times New Roman" w:hAnsi="Times New Roman"/>
                <w:sz w:val="24"/>
                <w:szCs w:val="24"/>
                <w:lang w:eastAsia="ru-RU"/>
              </w:rPr>
              <w:t>7</w:t>
            </w:r>
            <w:r w:rsidR="001B14D4">
              <w:rPr>
                <w:rFonts w:ascii="Times New Roman" w:hAnsi="Times New Roman"/>
                <w:sz w:val="24"/>
                <w:szCs w:val="24"/>
                <w:lang w:eastAsia="ru-RU"/>
              </w:rPr>
              <w:t> </w:t>
            </w:r>
            <w:r>
              <w:rPr>
                <w:rFonts w:ascii="Times New Roman" w:hAnsi="Times New Roman"/>
                <w:sz w:val="24"/>
                <w:szCs w:val="24"/>
                <w:lang w:eastAsia="ru-RU"/>
              </w:rPr>
              <w:t>813</w:t>
            </w:r>
            <w:r w:rsidR="001B14D4">
              <w:rPr>
                <w:rFonts w:ascii="Times New Roman" w:hAnsi="Times New Roman"/>
                <w:sz w:val="24"/>
                <w:szCs w:val="24"/>
                <w:lang w:eastAsia="ru-RU"/>
              </w:rPr>
              <w:t xml:space="preserve"> </w:t>
            </w:r>
            <w:r>
              <w:rPr>
                <w:rFonts w:ascii="Times New Roman" w:hAnsi="Times New Roman"/>
                <w:sz w:val="24"/>
                <w:szCs w:val="24"/>
                <w:lang w:eastAsia="ru-RU"/>
              </w:rPr>
              <w:t>678</w:t>
            </w:r>
            <w:r w:rsidR="003B3839">
              <w:rPr>
                <w:rFonts w:ascii="Times New Roman" w:hAnsi="Times New Roman"/>
                <w:sz w:val="24"/>
                <w:szCs w:val="24"/>
                <w:lang w:eastAsia="ru-RU"/>
              </w:rPr>
              <w:t>,</w:t>
            </w:r>
            <w:r>
              <w:rPr>
                <w:rFonts w:ascii="Times New Roman" w:hAnsi="Times New Roman"/>
                <w:sz w:val="24"/>
                <w:szCs w:val="24"/>
                <w:lang w:eastAsia="ru-RU"/>
              </w:rPr>
              <w:t>69</w:t>
            </w:r>
          </w:p>
        </w:tc>
        <w:tc>
          <w:tcPr>
            <w:tcW w:w="2562" w:type="dxa"/>
            <w:shd w:val="clear" w:color="auto" w:fill="auto"/>
          </w:tcPr>
          <w:p w:rsidR="00242964" w:rsidRPr="00BE44DA" w:rsidRDefault="00242964" w:rsidP="00902860">
            <w:pPr>
              <w:spacing w:before="0"/>
              <w:ind w:firstLine="0"/>
              <w:rPr>
                <w:rFonts w:ascii="Times New Roman" w:hAnsi="Times New Roman"/>
                <w:sz w:val="24"/>
                <w:szCs w:val="24"/>
                <w:lang w:eastAsia="ru-RU"/>
              </w:rPr>
            </w:pPr>
          </w:p>
        </w:tc>
      </w:tr>
    </w:tbl>
    <w:p w:rsidR="005E3833" w:rsidRPr="00BE44DA" w:rsidRDefault="00220EC4" w:rsidP="00902860">
      <w:pPr>
        <w:spacing w:before="0"/>
        <w:ind w:firstLine="567"/>
        <w:outlineLvl w:val="2"/>
        <w:rPr>
          <w:rFonts w:ascii="Times New Roman" w:hAnsi="Times New Roman"/>
          <w:bCs/>
          <w:sz w:val="28"/>
          <w:szCs w:val="28"/>
          <w:lang w:eastAsia="ru-RU"/>
        </w:rPr>
      </w:pPr>
      <w:bookmarkStart w:id="17" w:name="_Toc529972734"/>
      <w:r w:rsidRPr="00BE44DA">
        <w:rPr>
          <w:rFonts w:ascii="Times New Roman" w:hAnsi="Times New Roman"/>
          <w:bCs/>
          <w:sz w:val="28"/>
          <w:szCs w:val="28"/>
          <w:lang w:eastAsia="ru-RU"/>
        </w:rPr>
        <w:t>3</w:t>
      </w:r>
      <w:r w:rsidR="008D08C7" w:rsidRPr="00BE44DA">
        <w:rPr>
          <w:rFonts w:ascii="Times New Roman" w:hAnsi="Times New Roman"/>
          <w:bCs/>
          <w:sz w:val="28"/>
          <w:szCs w:val="28"/>
          <w:lang w:eastAsia="ru-RU"/>
        </w:rPr>
        <w:t>.1.2. Не</w:t>
      </w:r>
      <w:r w:rsidR="00CF1AC5" w:rsidRPr="00BE44DA">
        <w:rPr>
          <w:rFonts w:ascii="Times New Roman" w:hAnsi="Times New Roman"/>
          <w:bCs/>
          <w:sz w:val="28"/>
          <w:szCs w:val="28"/>
          <w:lang w:eastAsia="ru-RU"/>
        </w:rPr>
        <w:t>финансовые</w:t>
      </w:r>
      <w:r w:rsidR="008D08C7" w:rsidRPr="00BE44DA">
        <w:rPr>
          <w:rFonts w:ascii="Times New Roman" w:hAnsi="Times New Roman"/>
          <w:bCs/>
          <w:sz w:val="28"/>
          <w:szCs w:val="28"/>
          <w:lang w:eastAsia="ru-RU"/>
        </w:rPr>
        <w:t xml:space="preserve"> активы</w:t>
      </w:r>
      <w:r w:rsidR="005E3833" w:rsidRPr="00BE44DA">
        <w:rPr>
          <w:rFonts w:ascii="Times New Roman" w:hAnsi="Times New Roman"/>
          <w:bCs/>
          <w:sz w:val="28"/>
          <w:szCs w:val="28"/>
          <w:lang w:eastAsia="ru-RU"/>
        </w:rPr>
        <w:t>.</w:t>
      </w:r>
      <w:bookmarkEnd w:id="17"/>
    </w:p>
    <w:p w:rsidR="008D08C7" w:rsidRPr="00BE44DA" w:rsidRDefault="005E3833" w:rsidP="00902860">
      <w:pPr>
        <w:spacing w:before="0"/>
        <w:ind w:firstLine="567"/>
        <w:rPr>
          <w:rFonts w:ascii="Times New Roman" w:hAnsi="Times New Roman"/>
          <w:bCs/>
          <w:sz w:val="28"/>
          <w:szCs w:val="28"/>
          <w:lang w:eastAsia="ru-RU"/>
        </w:rPr>
      </w:pPr>
      <w:r w:rsidRPr="00BE44DA">
        <w:rPr>
          <w:rFonts w:ascii="Times New Roman" w:hAnsi="Times New Roman"/>
          <w:bCs/>
          <w:sz w:val="28"/>
          <w:szCs w:val="28"/>
          <w:lang w:eastAsia="ru-RU"/>
        </w:rPr>
        <w:t>Нефинансовые активы</w:t>
      </w:r>
      <w:r w:rsidR="008D08C7" w:rsidRPr="00BE44DA">
        <w:rPr>
          <w:rFonts w:ascii="Times New Roman" w:hAnsi="Times New Roman"/>
          <w:bCs/>
          <w:sz w:val="28"/>
          <w:szCs w:val="28"/>
          <w:lang w:eastAsia="ru-RU"/>
        </w:rPr>
        <w:t xml:space="preserve"> на </w:t>
      </w:r>
      <w:r w:rsidR="004E06A3" w:rsidRPr="00BE44DA">
        <w:rPr>
          <w:rFonts w:ascii="Times New Roman" w:hAnsi="Times New Roman"/>
          <w:bCs/>
          <w:sz w:val="28"/>
          <w:szCs w:val="28"/>
          <w:lang w:eastAsia="ru-RU"/>
        </w:rPr>
        <w:t>отчетные даты</w:t>
      </w:r>
      <w:r w:rsidR="00925196" w:rsidRPr="00BE44DA">
        <w:rPr>
          <w:rFonts w:ascii="Times New Roman" w:hAnsi="Times New Roman"/>
          <w:bCs/>
          <w:sz w:val="28"/>
          <w:szCs w:val="28"/>
          <w:lang w:eastAsia="ru-RU"/>
        </w:rPr>
        <w:t xml:space="preserve"> составили: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984"/>
        <w:gridCol w:w="1843"/>
        <w:gridCol w:w="2582"/>
      </w:tblGrid>
      <w:tr w:rsidR="00D948FF" w:rsidRPr="00BE44DA" w:rsidTr="00213FFE">
        <w:trPr>
          <w:trHeight w:val="772"/>
        </w:trPr>
        <w:tc>
          <w:tcPr>
            <w:tcW w:w="2802" w:type="dxa"/>
            <w:shd w:val="clear" w:color="auto" w:fill="auto"/>
            <w:vAlign w:val="center"/>
          </w:tcPr>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Наименование показателя</w:t>
            </w:r>
          </w:p>
        </w:tc>
        <w:tc>
          <w:tcPr>
            <w:tcW w:w="1984" w:type="dxa"/>
            <w:shd w:val="clear" w:color="auto" w:fill="auto"/>
            <w:vAlign w:val="center"/>
          </w:tcPr>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 01.01.20</w:t>
            </w:r>
            <w:r w:rsidR="001B14D4">
              <w:rPr>
                <w:rFonts w:ascii="Times New Roman" w:hAnsi="Times New Roman"/>
                <w:sz w:val="22"/>
                <w:szCs w:val="22"/>
                <w:lang w:eastAsia="ru-RU"/>
              </w:rPr>
              <w:t>20</w:t>
            </w:r>
            <w:r w:rsidRPr="00BE44DA">
              <w:rPr>
                <w:rFonts w:ascii="Times New Roman" w:hAnsi="Times New Roman"/>
                <w:sz w:val="22"/>
                <w:szCs w:val="22"/>
                <w:lang w:eastAsia="ru-RU"/>
              </w:rPr>
              <w:t xml:space="preserve"> г.</w:t>
            </w:r>
          </w:p>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c>
          <w:tcPr>
            <w:tcW w:w="1843" w:type="dxa"/>
            <w:shd w:val="clear" w:color="auto" w:fill="auto"/>
            <w:vAlign w:val="center"/>
          </w:tcPr>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 01.01.20</w:t>
            </w:r>
            <w:r w:rsidR="00242964">
              <w:rPr>
                <w:rFonts w:ascii="Times New Roman" w:hAnsi="Times New Roman"/>
                <w:sz w:val="22"/>
                <w:szCs w:val="22"/>
                <w:lang w:eastAsia="ru-RU"/>
              </w:rPr>
              <w:t>2</w:t>
            </w:r>
            <w:r w:rsidR="001B14D4">
              <w:rPr>
                <w:rFonts w:ascii="Times New Roman" w:hAnsi="Times New Roman"/>
                <w:sz w:val="22"/>
                <w:szCs w:val="22"/>
                <w:lang w:eastAsia="ru-RU"/>
              </w:rPr>
              <w:t>1</w:t>
            </w:r>
            <w:r w:rsidRPr="00BE44DA">
              <w:rPr>
                <w:rFonts w:ascii="Times New Roman" w:hAnsi="Times New Roman"/>
                <w:sz w:val="22"/>
                <w:szCs w:val="22"/>
                <w:lang w:eastAsia="ru-RU"/>
              </w:rPr>
              <w:t xml:space="preserve"> г.</w:t>
            </w:r>
          </w:p>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c>
          <w:tcPr>
            <w:tcW w:w="2582" w:type="dxa"/>
            <w:shd w:val="clear" w:color="auto" w:fill="auto"/>
          </w:tcPr>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Причины изменений</w:t>
            </w:r>
          </w:p>
        </w:tc>
      </w:tr>
      <w:tr w:rsidR="00242964" w:rsidRPr="00BE44DA" w:rsidTr="00213FFE">
        <w:trPr>
          <w:trHeight w:val="145"/>
        </w:trPr>
        <w:tc>
          <w:tcPr>
            <w:tcW w:w="2802" w:type="dxa"/>
            <w:shd w:val="clear" w:color="auto" w:fill="auto"/>
          </w:tcPr>
          <w:p w:rsidR="00242964" w:rsidRPr="00BE44DA" w:rsidRDefault="00242964"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Основные средства</w:t>
            </w:r>
          </w:p>
          <w:p w:rsidR="00242964" w:rsidRPr="00BE44DA" w:rsidRDefault="00242964"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(остаточная стоимость)</w:t>
            </w:r>
          </w:p>
        </w:tc>
        <w:tc>
          <w:tcPr>
            <w:tcW w:w="1984" w:type="dxa"/>
            <w:shd w:val="clear" w:color="auto" w:fill="auto"/>
          </w:tcPr>
          <w:p w:rsidR="00242964" w:rsidRPr="00BE44DA" w:rsidRDefault="00C96231" w:rsidP="00C96231">
            <w:pPr>
              <w:spacing w:before="0"/>
              <w:ind w:firstLine="0"/>
              <w:rPr>
                <w:rFonts w:ascii="Times New Roman" w:hAnsi="Times New Roman"/>
                <w:sz w:val="24"/>
                <w:szCs w:val="24"/>
                <w:lang w:eastAsia="ru-RU"/>
              </w:rPr>
            </w:pPr>
            <w:r>
              <w:rPr>
                <w:rFonts w:ascii="Times New Roman" w:hAnsi="Times New Roman"/>
                <w:sz w:val="24"/>
                <w:szCs w:val="24"/>
                <w:lang w:eastAsia="ru-RU"/>
              </w:rPr>
              <w:t>9</w:t>
            </w:r>
            <w:r w:rsidR="00242964" w:rsidRPr="00BE44DA">
              <w:rPr>
                <w:rFonts w:ascii="Times New Roman" w:hAnsi="Times New Roman"/>
                <w:sz w:val="24"/>
                <w:szCs w:val="24"/>
                <w:lang w:eastAsia="ru-RU"/>
              </w:rPr>
              <w:t> </w:t>
            </w:r>
            <w:r>
              <w:rPr>
                <w:rFonts w:ascii="Times New Roman" w:hAnsi="Times New Roman"/>
                <w:sz w:val="24"/>
                <w:szCs w:val="24"/>
                <w:lang w:eastAsia="ru-RU"/>
              </w:rPr>
              <w:t>618</w:t>
            </w:r>
            <w:r w:rsidR="00242964" w:rsidRPr="00BE44DA">
              <w:rPr>
                <w:rFonts w:ascii="Times New Roman" w:hAnsi="Times New Roman"/>
                <w:sz w:val="24"/>
                <w:szCs w:val="24"/>
                <w:lang w:eastAsia="ru-RU"/>
              </w:rPr>
              <w:t> </w:t>
            </w:r>
            <w:r>
              <w:rPr>
                <w:rFonts w:ascii="Times New Roman" w:hAnsi="Times New Roman"/>
                <w:sz w:val="24"/>
                <w:szCs w:val="24"/>
                <w:lang w:eastAsia="ru-RU"/>
              </w:rPr>
              <w:t>303</w:t>
            </w:r>
            <w:r w:rsidR="00242964" w:rsidRPr="00BE44DA">
              <w:rPr>
                <w:rFonts w:ascii="Times New Roman" w:hAnsi="Times New Roman"/>
                <w:sz w:val="24"/>
                <w:szCs w:val="24"/>
                <w:lang w:eastAsia="ru-RU"/>
              </w:rPr>
              <w:t>,</w:t>
            </w:r>
            <w:r>
              <w:rPr>
                <w:rFonts w:ascii="Times New Roman" w:hAnsi="Times New Roman"/>
                <w:sz w:val="24"/>
                <w:szCs w:val="24"/>
                <w:lang w:eastAsia="ru-RU"/>
              </w:rPr>
              <w:t>52</w:t>
            </w:r>
          </w:p>
        </w:tc>
        <w:tc>
          <w:tcPr>
            <w:tcW w:w="1843" w:type="dxa"/>
            <w:shd w:val="clear" w:color="auto" w:fill="auto"/>
          </w:tcPr>
          <w:p w:rsidR="00242964" w:rsidRPr="00BE44DA" w:rsidRDefault="00C96231" w:rsidP="00C96231">
            <w:pPr>
              <w:spacing w:before="0"/>
              <w:ind w:firstLine="0"/>
              <w:rPr>
                <w:rFonts w:ascii="Times New Roman" w:hAnsi="Times New Roman"/>
                <w:sz w:val="24"/>
                <w:szCs w:val="24"/>
                <w:lang w:eastAsia="ru-RU"/>
              </w:rPr>
            </w:pPr>
            <w:r>
              <w:rPr>
                <w:rFonts w:ascii="Times New Roman" w:hAnsi="Times New Roman"/>
                <w:sz w:val="24"/>
                <w:szCs w:val="24"/>
                <w:lang w:eastAsia="ru-RU"/>
              </w:rPr>
              <w:t>6</w:t>
            </w:r>
            <w:r w:rsidR="001B14D4">
              <w:rPr>
                <w:rFonts w:ascii="Times New Roman" w:hAnsi="Times New Roman"/>
                <w:sz w:val="24"/>
                <w:szCs w:val="24"/>
                <w:lang w:eastAsia="ru-RU"/>
              </w:rPr>
              <w:t xml:space="preserve"> </w:t>
            </w:r>
            <w:r>
              <w:rPr>
                <w:rFonts w:ascii="Times New Roman" w:hAnsi="Times New Roman"/>
                <w:sz w:val="24"/>
                <w:szCs w:val="24"/>
                <w:lang w:eastAsia="ru-RU"/>
              </w:rPr>
              <w:t>243</w:t>
            </w:r>
            <w:r w:rsidR="00693567">
              <w:rPr>
                <w:rFonts w:ascii="Times New Roman" w:hAnsi="Times New Roman"/>
                <w:sz w:val="24"/>
                <w:szCs w:val="24"/>
                <w:lang w:eastAsia="ru-RU"/>
              </w:rPr>
              <w:t> </w:t>
            </w:r>
            <w:r>
              <w:rPr>
                <w:rFonts w:ascii="Times New Roman" w:hAnsi="Times New Roman"/>
                <w:sz w:val="24"/>
                <w:szCs w:val="24"/>
                <w:lang w:eastAsia="ru-RU"/>
              </w:rPr>
              <w:t>998</w:t>
            </w:r>
            <w:r w:rsidR="00693567">
              <w:rPr>
                <w:rFonts w:ascii="Times New Roman" w:hAnsi="Times New Roman"/>
                <w:sz w:val="24"/>
                <w:szCs w:val="24"/>
                <w:lang w:eastAsia="ru-RU"/>
              </w:rPr>
              <w:t>,</w:t>
            </w:r>
            <w:r>
              <w:rPr>
                <w:rFonts w:ascii="Times New Roman" w:hAnsi="Times New Roman"/>
                <w:sz w:val="24"/>
                <w:szCs w:val="24"/>
                <w:lang w:eastAsia="ru-RU"/>
              </w:rPr>
              <w:t>97</w:t>
            </w:r>
          </w:p>
        </w:tc>
        <w:tc>
          <w:tcPr>
            <w:tcW w:w="2582" w:type="dxa"/>
            <w:shd w:val="clear" w:color="auto" w:fill="auto"/>
          </w:tcPr>
          <w:p w:rsidR="00242964" w:rsidRPr="00BE44DA" w:rsidRDefault="00242964" w:rsidP="00701A65">
            <w:pPr>
              <w:spacing w:before="0"/>
              <w:ind w:firstLine="0"/>
              <w:rPr>
                <w:rFonts w:ascii="Times New Roman" w:hAnsi="Times New Roman"/>
                <w:sz w:val="22"/>
                <w:szCs w:val="22"/>
                <w:lang w:eastAsia="ru-RU"/>
              </w:rPr>
            </w:pPr>
            <w:r>
              <w:rPr>
                <w:rFonts w:ascii="Times New Roman" w:hAnsi="Times New Roman"/>
                <w:sz w:val="22"/>
                <w:szCs w:val="22"/>
                <w:lang w:eastAsia="ru-RU"/>
              </w:rPr>
              <w:t>У</w:t>
            </w:r>
            <w:r w:rsidR="00701A65">
              <w:rPr>
                <w:rFonts w:ascii="Times New Roman" w:hAnsi="Times New Roman"/>
                <w:sz w:val="22"/>
                <w:szCs w:val="22"/>
                <w:lang w:eastAsia="ru-RU"/>
              </w:rPr>
              <w:t>меньшение</w:t>
            </w:r>
            <w:r>
              <w:rPr>
                <w:rFonts w:ascii="Times New Roman" w:hAnsi="Times New Roman"/>
                <w:sz w:val="22"/>
                <w:szCs w:val="22"/>
                <w:lang w:eastAsia="ru-RU"/>
              </w:rPr>
              <w:t xml:space="preserve"> произошло за </w:t>
            </w:r>
            <w:r w:rsidR="00701A65">
              <w:rPr>
                <w:rFonts w:ascii="Times New Roman" w:hAnsi="Times New Roman"/>
                <w:sz w:val="22"/>
                <w:szCs w:val="22"/>
                <w:lang w:eastAsia="ru-RU"/>
              </w:rPr>
              <w:t xml:space="preserve">списания </w:t>
            </w:r>
            <w:r>
              <w:rPr>
                <w:rFonts w:ascii="Times New Roman" w:hAnsi="Times New Roman"/>
                <w:sz w:val="22"/>
                <w:szCs w:val="22"/>
                <w:lang w:eastAsia="ru-RU"/>
              </w:rPr>
              <w:t>основных средств</w:t>
            </w:r>
            <w:r w:rsidR="004578AA">
              <w:rPr>
                <w:rFonts w:ascii="Times New Roman" w:hAnsi="Times New Roman"/>
                <w:sz w:val="22"/>
                <w:szCs w:val="22"/>
                <w:lang w:eastAsia="ru-RU"/>
              </w:rPr>
              <w:t>, признанных не активом</w:t>
            </w:r>
            <w:r w:rsidR="00217F3F">
              <w:rPr>
                <w:rFonts w:ascii="Times New Roman" w:hAnsi="Times New Roman"/>
                <w:sz w:val="22"/>
                <w:szCs w:val="22"/>
                <w:lang w:eastAsia="ru-RU"/>
              </w:rPr>
              <w:t>.</w:t>
            </w:r>
          </w:p>
        </w:tc>
      </w:tr>
      <w:tr w:rsidR="00242964" w:rsidRPr="00BE44DA" w:rsidTr="00213FFE">
        <w:trPr>
          <w:trHeight w:val="145"/>
        </w:trPr>
        <w:tc>
          <w:tcPr>
            <w:tcW w:w="2802" w:type="dxa"/>
            <w:shd w:val="clear" w:color="auto" w:fill="auto"/>
          </w:tcPr>
          <w:p w:rsidR="00242964" w:rsidRPr="00BE44DA" w:rsidRDefault="00242964"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Материальные запасы</w:t>
            </w:r>
          </w:p>
        </w:tc>
        <w:tc>
          <w:tcPr>
            <w:tcW w:w="1984" w:type="dxa"/>
            <w:shd w:val="clear" w:color="auto" w:fill="auto"/>
          </w:tcPr>
          <w:p w:rsidR="00242964" w:rsidRPr="00BE44DA" w:rsidRDefault="001B14D4" w:rsidP="001B14D4">
            <w:pPr>
              <w:spacing w:before="0"/>
              <w:ind w:firstLine="0"/>
              <w:rPr>
                <w:rFonts w:ascii="Times New Roman" w:hAnsi="Times New Roman"/>
                <w:sz w:val="24"/>
                <w:szCs w:val="24"/>
                <w:lang w:eastAsia="ru-RU"/>
              </w:rPr>
            </w:pPr>
            <w:r>
              <w:rPr>
                <w:rFonts w:ascii="Times New Roman" w:hAnsi="Times New Roman"/>
                <w:sz w:val="24"/>
                <w:szCs w:val="24"/>
                <w:lang w:eastAsia="ru-RU"/>
              </w:rPr>
              <w:t>1 820</w:t>
            </w:r>
            <w:r w:rsidR="00242964" w:rsidRPr="00BE44DA">
              <w:rPr>
                <w:rFonts w:ascii="Times New Roman" w:hAnsi="Times New Roman"/>
                <w:sz w:val="24"/>
                <w:szCs w:val="24"/>
                <w:lang w:eastAsia="ru-RU"/>
              </w:rPr>
              <w:t> </w:t>
            </w:r>
            <w:r>
              <w:rPr>
                <w:rFonts w:ascii="Times New Roman" w:hAnsi="Times New Roman"/>
                <w:sz w:val="24"/>
                <w:szCs w:val="24"/>
                <w:lang w:eastAsia="ru-RU"/>
              </w:rPr>
              <w:t>919</w:t>
            </w:r>
            <w:r w:rsidR="00242964" w:rsidRPr="00BE44DA">
              <w:rPr>
                <w:rFonts w:ascii="Times New Roman" w:hAnsi="Times New Roman"/>
                <w:sz w:val="24"/>
                <w:szCs w:val="24"/>
                <w:lang w:eastAsia="ru-RU"/>
              </w:rPr>
              <w:t>,6</w:t>
            </w:r>
            <w:r>
              <w:rPr>
                <w:rFonts w:ascii="Times New Roman" w:hAnsi="Times New Roman"/>
                <w:sz w:val="24"/>
                <w:szCs w:val="24"/>
                <w:lang w:eastAsia="ru-RU"/>
              </w:rPr>
              <w:t>2</w:t>
            </w:r>
          </w:p>
        </w:tc>
        <w:tc>
          <w:tcPr>
            <w:tcW w:w="1843" w:type="dxa"/>
            <w:shd w:val="clear" w:color="auto" w:fill="auto"/>
          </w:tcPr>
          <w:p w:rsidR="00242964" w:rsidRPr="00BE44DA" w:rsidRDefault="001B14D4" w:rsidP="001B14D4">
            <w:pPr>
              <w:spacing w:before="0"/>
              <w:ind w:firstLine="0"/>
              <w:rPr>
                <w:rFonts w:ascii="Times New Roman" w:hAnsi="Times New Roman"/>
                <w:sz w:val="24"/>
                <w:szCs w:val="24"/>
                <w:lang w:eastAsia="ru-RU"/>
              </w:rPr>
            </w:pPr>
            <w:r>
              <w:rPr>
                <w:rFonts w:ascii="Times New Roman" w:hAnsi="Times New Roman"/>
                <w:sz w:val="24"/>
                <w:szCs w:val="24"/>
                <w:lang w:eastAsia="ru-RU"/>
              </w:rPr>
              <w:t>1 095</w:t>
            </w:r>
            <w:r w:rsidR="00693567">
              <w:rPr>
                <w:rFonts w:ascii="Times New Roman" w:hAnsi="Times New Roman"/>
                <w:sz w:val="24"/>
                <w:szCs w:val="24"/>
                <w:lang w:eastAsia="ru-RU"/>
              </w:rPr>
              <w:t> </w:t>
            </w:r>
            <w:r>
              <w:rPr>
                <w:rFonts w:ascii="Times New Roman" w:hAnsi="Times New Roman"/>
                <w:sz w:val="24"/>
                <w:szCs w:val="24"/>
                <w:lang w:eastAsia="ru-RU"/>
              </w:rPr>
              <w:t>521</w:t>
            </w:r>
            <w:r w:rsidR="00693567">
              <w:rPr>
                <w:rFonts w:ascii="Times New Roman" w:hAnsi="Times New Roman"/>
                <w:sz w:val="24"/>
                <w:szCs w:val="24"/>
                <w:lang w:eastAsia="ru-RU"/>
              </w:rPr>
              <w:t>,</w:t>
            </w:r>
            <w:r>
              <w:rPr>
                <w:rFonts w:ascii="Times New Roman" w:hAnsi="Times New Roman"/>
                <w:sz w:val="24"/>
                <w:szCs w:val="24"/>
                <w:lang w:eastAsia="ru-RU"/>
              </w:rPr>
              <w:t>92</w:t>
            </w:r>
          </w:p>
        </w:tc>
        <w:tc>
          <w:tcPr>
            <w:tcW w:w="2582" w:type="dxa"/>
            <w:shd w:val="clear" w:color="auto" w:fill="auto"/>
          </w:tcPr>
          <w:p w:rsidR="00242964" w:rsidRPr="00BE44DA" w:rsidRDefault="00010D42" w:rsidP="00701A65">
            <w:pPr>
              <w:spacing w:before="0"/>
              <w:ind w:firstLine="0"/>
              <w:rPr>
                <w:rFonts w:ascii="Times New Roman" w:hAnsi="Times New Roman"/>
                <w:sz w:val="24"/>
                <w:szCs w:val="24"/>
                <w:lang w:eastAsia="ru-RU"/>
              </w:rPr>
            </w:pPr>
            <w:r w:rsidRPr="0022506E">
              <w:rPr>
                <w:rFonts w:ascii="Times New Roman" w:hAnsi="Times New Roman"/>
                <w:sz w:val="22"/>
                <w:szCs w:val="22"/>
                <w:lang w:eastAsia="ru-RU"/>
              </w:rPr>
              <w:t>У</w:t>
            </w:r>
            <w:r w:rsidR="00701A65">
              <w:rPr>
                <w:rFonts w:ascii="Times New Roman" w:hAnsi="Times New Roman"/>
                <w:sz w:val="22"/>
                <w:szCs w:val="22"/>
                <w:lang w:eastAsia="ru-RU"/>
              </w:rPr>
              <w:t>меньшение</w:t>
            </w:r>
            <w:r w:rsidRPr="0022506E">
              <w:rPr>
                <w:rFonts w:ascii="Times New Roman" w:hAnsi="Times New Roman"/>
                <w:sz w:val="22"/>
                <w:szCs w:val="22"/>
                <w:lang w:eastAsia="ru-RU"/>
              </w:rPr>
              <w:t xml:space="preserve"> произошло за счет </w:t>
            </w:r>
            <w:r w:rsidR="00701A65">
              <w:rPr>
                <w:rFonts w:ascii="Times New Roman" w:hAnsi="Times New Roman"/>
                <w:sz w:val="22"/>
                <w:szCs w:val="22"/>
                <w:lang w:eastAsia="ru-RU"/>
              </w:rPr>
              <w:t>списания</w:t>
            </w:r>
            <w:r w:rsidRPr="0022506E">
              <w:rPr>
                <w:rFonts w:ascii="Times New Roman" w:hAnsi="Times New Roman"/>
                <w:sz w:val="22"/>
                <w:szCs w:val="22"/>
                <w:lang w:eastAsia="ru-RU"/>
              </w:rPr>
              <w:t xml:space="preserve"> материальных запасов</w:t>
            </w:r>
            <w:r w:rsidR="0056284D" w:rsidRPr="0022506E">
              <w:rPr>
                <w:rFonts w:ascii="Times New Roman" w:hAnsi="Times New Roman"/>
                <w:sz w:val="22"/>
                <w:szCs w:val="22"/>
                <w:lang w:eastAsia="ru-RU"/>
              </w:rPr>
              <w:t xml:space="preserve"> на </w:t>
            </w:r>
            <w:r w:rsidR="00701A65">
              <w:rPr>
                <w:rFonts w:ascii="Times New Roman" w:hAnsi="Times New Roman"/>
                <w:sz w:val="22"/>
                <w:szCs w:val="22"/>
                <w:lang w:eastAsia="ru-RU"/>
              </w:rPr>
              <w:t>основании фактических расходов</w:t>
            </w:r>
            <w:r w:rsidR="00217F3F" w:rsidRPr="0022506E">
              <w:rPr>
                <w:rFonts w:ascii="Times New Roman" w:hAnsi="Times New Roman"/>
                <w:sz w:val="22"/>
                <w:szCs w:val="22"/>
                <w:lang w:eastAsia="ru-RU"/>
              </w:rPr>
              <w:t>.</w:t>
            </w:r>
          </w:p>
        </w:tc>
      </w:tr>
      <w:tr w:rsidR="00242964" w:rsidRPr="00BE44DA" w:rsidTr="00213FFE">
        <w:trPr>
          <w:trHeight w:val="145"/>
        </w:trPr>
        <w:tc>
          <w:tcPr>
            <w:tcW w:w="2802" w:type="dxa"/>
            <w:shd w:val="clear" w:color="auto" w:fill="auto"/>
          </w:tcPr>
          <w:p w:rsidR="00242964" w:rsidRPr="00BE44DA" w:rsidRDefault="00242964"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 xml:space="preserve">Права пользования активами (остаточная стоимость) </w:t>
            </w:r>
          </w:p>
        </w:tc>
        <w:tc>
          <w:tcPr>
            <w:tcW w:w="1984" w:type="dxa"/>
            <w:shd w:val="clear" w:color="auto" w:fill="auto"/>
          </w:tcPr>
          <w:p w:rsidR="00242964" w:rsidRPr="00BE44DA" w:rsidRDefault="00C96231" w:rsidP="00C96231">
            <w:pPr>
              <w:spacing w:before="0"/>
              <w:ind w:firstLine="0"/>
              <w:rPr>
                <w:rFonts w:ascii="Times New Roman" w:hAnsi="Times New Roman"/>
                <w:sz w:val="24"/>
                <w:szCs w:val="24"/>
                <w:lang w:eastAsia="ru-RU"/>
              </w:rPr>
            </w:pPr>
            <w:r>
              <w:rPr>
                <w:rFonts w:ascii="Times New Roman" w:hAnsi="Times New Roman"/>
                <w:sz w:val="24"/>
                <w:szCs w:val="24"/>
                <w:lang w:eastAsia="ru-RU"/>
              </w:rPr>
              <w:t>3</w:t>
            </w:r>
            <w:r w:rsidR="00242964" w:rsidRPr="00BE44DA">
              <w:rPr>
                <w:rFonts w:ascii="Times New Roman" w:hAnsi="Times New Roman"/>
                <w:sz w:val="24"/>
                <w:szCs w:val="24"/>
                <w:lang w:eastAsia="ru-RU"/>
              </w:rPr>
              <w:t> </w:t>
            </w:r>
            <w:r>
              <w:rPr>
                <w:rFonts w:ascii="Times New Roman" w:hAnsi="Times New Roman"/>
                <w:sz w:val="24"/>
                <w:szCs w:val="24"/>
                <w:lang w:eastAsia="ru-RU"/>
              </w:rPr>
              <w:t>589</w:t>
            </w:r>
            <w:r w:rsidR="00242964" w:rsidRPr="00BE44DA">
              <w:rPr>
                <w:rFonts w:ascii="Times New Roman" w:hAnsi="Times New Roman"/>
                <w:sz w:val="24"/>
                <w:szCs w:val="24"/>
                <w:lang w:eastAsia="ru-RU"/>
              </w:rPr>
              <w:t> </w:t>
            </w:r>
            <w:r>
              <w:rPr>
                <w:rFonts w:ascii="Times New Roman" w:hAnsi="Times New Roman"/>
                <w:sz w:val="24"/>
                <w:szCs w:val="24"/>
                <w:lang w:eastAsia="ru-RU"/>
              </w:rPr>
              <w:t>955</w:t>
            </w:r>
            <w:r w:rsidR="00242964" w:rsidRPr="00BE44DA">
              <w:rPr>
                <w:rFonts w:ascii="Times New Roman" w:hAnsi="Times New Roman"/>
                <w:sz w:val="24"/>
                <w:szCs w:val="24"/>
                <w:lang w:eastAsia="ru-RU"/>
              </w:rPr>
              <w:t>,</w:t>
            </w:r>
            <w:r>
              <w:rPr>
                <w:rFonts w:ascii="Times New Roman" w:hAnsi="Times New Roman"/>
                <w:sz w:val="24"/>
                <w:szCs w:val="24"/>
                <w:lang w:eastAsia="ru-RU"/>
              </w:rPr>
              <w:t>17</w:t>
            </w:r>
          </w:p>
        </w:tc>
        <w:tc>
          <w:tcPr>
            <w:tcW w:w="1843" w:type="dxa"/>
            <w:shd w:val="clear" w:color="auto" w:fill="auto"/>
          </w:tcPr>
          <w:p w:rsidR="00242964" w:rsidRPr="00BE44DA" w:rsidRDefault="00C96231" w:rsidP="00C96231">
            <w:pPr>
              <w:spacing w:before="0"/>
              <w:ind w:firstLine="0"/>
              <w:rPr>
                <w:rFonts w:ascii="Times New Roman" w:hAnsi="Times New Roman"/>
                <w:sz w:val="24"/>
                <w:szCs w:val="24"/>
                <w:lang w:eastAsia="ru-RU"/>
              </w:rPr>
            </w:pPr>
            <w:r>
              <w:rPr>
                <w:rFonts w:ascii="Times New Roman" w:hAnsi="Times New Roman"/>
                <w:sz w:val="24"/>
                <w:szCs w:val="24"/>
                <w:lang w:eastAsia="ru-RU"/>
              </w:rPr>
              <w:t>11</w:t>
            </w:r>
            <w:r w:rsidR="001B14D4">
              <w:rPr>
                <w:rFonts w:ascii="Times New Roman" w:hAnsi="Times New Roman"/>
                <w:sz w:val="24"/>
                <w:szCs w:val="24"/>
                <w:lang w:eastAsia="ru-RU"/>
              </w:rPr>
              <w:t xml:space="preserve"> </w:t>
            </w:r>
            <w:r>
              <w:rPr>
                <w:rFonts w:ascii="Times New Roman" w:hAnsi="Times New Roman"/>
                <w:sz w:val="24"/>
                <w:szCs w:val="24"/>
                <w:lang w:eastAsia="ru-RU"/>
              </w:rPr>
              <w:t>199</w:t>
            </w:r>
            <w:r w:rsidR="00693567">
              <w:rPr>
                <w:rFonts w:ascii="Times New Roman" w:hAnsi="Times New Roman"/>
                <w:sz w:val="24"/>
                <w:szCs w:val="24"/>
                <w:lang w:eastAsia="ru-RU"/>
              </w:rPr>
              <w:t> </w:t>
            </w:r>
            <w:r>
              <w:rPr>
                <w:rFonts w:ascii="Times New Roman" w:hAnsi="Times New Roman"/>
                <w:sz w:val="24"/>
                <w:szCs w:val="24"/>
                <w:lang w:eastAsia="ru-RU"/>
              </w:rPr>
              <w:t>036</w:t>
            </w:r>
            <w:r w:rsidR="00693567">
              <w:rPr>
                <w:rFonts w:ascii="Times New Roman" w:hAnsi="Times New Roman"/>
                <w:sz w:val="24"/>
                <w:szCs w:val="24"/>
                <w:lang w:eastAsia="ru-RU"/>
              </w:rPr>
              <w:t>,</w:t>
            </w:r>
            <w:r>
              <w:rPr>
                <w:rFonts w:ascii="Times New Roman" w:hAnsi="Times New Roman"/>
                <w:sz w:val="24"/>
                <w:szCs w:val="24"/>
                <w:lang w:eastAsia="ru-RU"/>
              </w:rPr>
              <w:t>04</w:t>
            </w:r>
            <w:bookmarkStart w:id="18" w:name="_GoBack"/>
            <w:bookmarkEnd w:id="18"/>
          </w:p>
        </w:tc>
        <w:tc>
          <w:tcPr>
            <w:tcW w:w="2582" w:type="dxa"/>
            <w:shd w:val="clear" w:color="auto" w:fill="auto"/>
          </w:tcPr>
          <w:p w:rsidR="00242964" w:rsidRPr="00BE44DA" w:rsidRDefault="00242964" w:rsidP="00701A65">
            <w:pPr>
              <w:spacing w:before="0"/>
              <w:ind w:firstLine="0"/>
              <w:rPr>
                <w:rFonts w:ascii="Times New Roman" w:hAnsi="Times New Roman"/>
                <w:sz w:val="24"/>
                <w:szCs w:val="24"/>
                <w:lang w:eastAsia="ru-RU"/>
              </w:rPr>
            </w:pPr>
            <w:r>
              <w:rPr>
                <w:rFonts w:ascii="Times New Roman" w:hAnsi="Times New Roman"/>
                <w:sz w:val="22"/>
                <w:szCs w:val="22"/>
                <w:lang w:eastAsia="ru-RU"/>
              </w:rPr>
              <w:t>У</w:t>
            </w:r>
            <w:r w:rsidR="00701A65">
              <w:rPr>
                <w:rFonts w:ascii="Times New Roman" w:hAnsi="Times New Roman"/>
                <w:sz w:val="22"/>
                <w:szCs w:val="22"/>
                <w:lang w:eastAsia="ru-RU"/>
              </w:rPr>
              <w:t>величение</w:t>
            </w:r>
            <w:r>
              <w:rPr>
                <w:rFonts w:ascii="Times New Roman" w:hAnsi="Times New Roman"/>
                <w:sz w:val="22"/>
                <w:szCs w:val="22"/>
                <w:lang w:eastAsia="ru-RU"/>
              </w:rPr>
              <w:t xml:space="preserve"> остаточн</w:t>
            </w:r>
            <w:r w:rsidR="008F0F1D">
              <w:rPr>
                <w:rFonts w:ascii="Times New Roman" w:hAnsi="Times New Roman"/>
                <w:sz w:val="22"/>
                <w:szCs w:val="22"/>
                <w:lang w:eastAsia="ru-RU"/>
              </w:rPr>
              <w:t>ой</w:t>
            </w:r>
            <w:r>
              <w:rPr>
                <w:rFonts w:ascii="Times New Roman" w:hAnsi="Times New Roman"/>
                <w:sz w:val="22"/>
                <w:szCs w:val="22"/>
                <w:lang w:eastAsia="ru-RU"/>
              </w:rPr>
              <w:t xml:space="preserve"> стоимост</w:t>
            </w:r>
            <w:r w:rsidR="008F0F1D">
              <w:rPr>
                <w:rFonts w:ascii="Times New Roman" w:hAnsi="Times New Roman"/>
                <w:sz w:val="22"/>
                <w:szCs w:val="22"/>
                <w:lang w:eastAsia="ru-RU"/>
              </w:rPr>
              <w:t>и</w:t>
            </w:r>
            <w:r>
              <w:rPr>
                <w:rFonts w:ascii="Times New Roman" w:hAnsi="Times New Roman"/>
                <w:sz w:val="22"/>
                <w:szCs w:val="22"/>
                <w:lang w:eastAsia="ru-RU"/>
              </w:rPr>
              <w:t xml:space="preserve"> </w:t>
            </w:r>
            <w:r w:rsidR="0056284D">
              <w:rPr>
                <w:rFonts w:ascii="Times New Roman" w:hAnsi="Times New Roman"/>
                <w:sz w:val="22"/>
                <w:szCs w:val="22"/>
                <w:lang w:eastAsia="ru-RU"/>
              </w:rPr>
              <w:t xml:space="preserve">в связи с </w:t>
            </w:r>
            <w:r w:rsidR="00701A65">
              <w:rPr>
                <w:rFonts w:ascii="Times New Roman" w:hAnsi="Times New Roman"/>
                <w:sz w:val="22"/>
                <w:szCs w:val="22"/>
                <w:lang w:eastAsia="ru-RU"/>
              </w:rPr>
              <w:t xml:space="preserve">заключением </w:t>
            </w:r>
            <w:r w:rsidR="0056284D" w:rsidRPr="00BC16CB">
              <w:rPr>
                <w:rFonts w:ascii="Times New Roman" w:hAnsi="Times New Roman"/>
                <w:sz w:val="22"/>
                <w:szCs w:val="22"/>
                <w:lang w:eastAsia="ru-RU"/>
              </w:rPr>
              <w:t>договор</w:t>
            </w:r>
            <w:r w:rsidR="0056284D">
              <w:rPr>
                <w:rFonts w:ascii="Times New Roman" w:hAnsi="Times New Roman"/>
                <w:sz w:val="22"/>
                <w:szCs w:val="22"/>
                <w:lang w:eastAsia="ru-RU"/>
              </w:rPr>
              <w:t>а аренды</w:t>
            </w:r>
            <w:r w:rsidR="00701A65">
              <w:rPr>
                <w:rFonts w:ascii="Times New Roman" w:hAnsi="Times New Roman"/>
                <w:sz w:val="22"/>
                <w:szCs w:val="22"/>
                <w:lang w:eastAsia="ru-RU"/>
              </w:rPr>
              <w:t xml:space="preserve"> на новый срок.</w:t>
            </w:r>
          </w:p>
        </w:tc>
      </w:tr>
    </w:tbl>
    <w:p w:rsidR="0052373D" w:rsidRPr="00BE44DA" w:rsidRDefault="00220EC4" w:rsidP="00902860">
      <w:pPr>
        <w:spacing w:before="0"/>
        <w:ind w:firstLine="567"/>
        <w:outlineLvl w:val="2"/>
        <w:rPr>
          <w:rFonts w:ascii="Times New Roman" w:hAnsi="Times New Roman"/>
          <w:bCs/>
          <w:sz w:val="28"/>
          <w:szCs w:val="28"/>
          <w:lang w:eastAsia="ru-RU"/>
        </w:rPr>
      </w:pPr>
      <w:bookmarkStart w:id="19" w:name="_Toc529972736"/>
      <w:r w:rsidRPr="00BE44DA">
        <w:rPr>
          <w:rFonts w:ascii="Times New Roman" w:hAnsi="Times New Roman"/>
          <w:bCs/>
          <w:sz w:val="28"/>
          <w:szCs w:val="28"/>
          <w:lang w:eastAsia="ru-RU"/>
        </w:rPr>
        <w:t>3</w:t>
      </w:r>
      <w:r w:rsidR="008D08C7" w:rsidRPr="00BE44DA">
        <w:rPr>
          <w:rFonts w:ascii="Times New Roman" w:hAnsi="Times New Roman"/>
          <w:bCs/>
          <w:sz w:val="28"/>
          <w:szCs w:val="28"/>
          <w:lang w:eastAsia="ru-RU"/>
        </w:rPr>
        <w:t>.1.</w:t>
      </w:r>
      <w:r w:rsidR="00832E9E" w:rsidRPr="00BE44DA">
        <w:rPr>
          <w:rFonts w:ascii="Times New Roman" w:hAnsi="Times New Roman"/>
          <w:bCs/>
          <w:sz w:val="28"/>
          <w:szCs w:val="28"/>
          <w:lang w:eastAsia="ru-RU"/>
        </w:rPr>
        <w:t>3</w:t>
      </w:r>
      <w:r w:rsidR="008D08C7" w:rsidRPr="00BE44DA">
        <w:rPr>
          <w:rFonts w:ascii="Times New Roman" w:hAnsi="Times New Roman"/>
          <w:bCs/>
          <w:sz w:val="28"/>
          <w:szCs w:val="28"/>
          <w:lang w:eastAsia="ru-RU"/>
        </w:rPr>
        <w:t>. «Расходы будущих периодов»</w:t>
      </w:r>
      <w:r w:rsidR="0052373D" w:rsidRPr="00BE44DA">
        <w:rPr>
          <w:rFonts w:ascii="Times New Roman" w:hAnsi="Times New Roman"/>
          <w:bCs/>
          <w:sz w:val="28"/>
          <w:szCs w:val="28"/>
          <w:lang w:eastAsia="ru-RU"/>
        </w:rPr>
        <w:t>.</w:t>
      </w:r>
      <w:bookmarkEnd w:id="19"/>
    </w:p>
    <w:p w:rsidR="00DD53DB" w:rsidRPr="00BE44DA" w:rsidRDefault="0052373D" w:rsidP="00902860">
      <w:pPr>
        <w:spacing w:before="0"/>
        <w:ind w:firstLine="567"/>
        <w:rPr>
          <w:rFonts w:ascii="Times New Roman" w:hAnsi="Times New Roman"/>
          <w:bCs/>
          <w:sz w:val="28"/>
          <w:szCs w:val="28"/>
          <w:lang w:eastAsia="ru-RU"/>
        </w:rPr>
      </w:pPr>
      <w:r w:rsidRPr="00BE44DA">
        <w:rPr>
          <w:rFonts w:ascii="Times New Roman" w:hAnsi="Times New Roman"/>
          <w:bCs/>
          <w:sz w:val="28"/>
          <w:szCs w:val="28"/>
          <w:lang w:eastAsia="ru-RU"/>
        </w:rPr>
        <w:t>«Расходы будущих периодов»</w:t>
      </w:r>
      <w:r w:rsidR="00DD53DB" w:rsidRPr="00BE44DA">
        <w:rPr>
          <w:rFonts w:ascii="Times New Roman" w:hAnsi="Times New Roman"/>
          <w:bCs/>
          <w:sz w:val="28"/>
          <w:szCs w:val="28"/>
          <w:lang w:eastAsia="ru-RU"/>
        </w:rPr>
        <w:t xml:space="preserve"> на отчетные даты составили</w:t>
      </w:r>
      <w:r w:rsidR="00220EC4" w:rsidRPr="00BE44DA">
        <w:rPr>
          <w:rFonts w:ascii="Times New Roman" w:hAnsi="Times New Roman"/>
          <w:bCs/>
          <w:sz w:val="28"/>
          <w:szCs w:val="28"/>
          <w:lang w:eastAsia="ru-RU"/>
        </w:rPr>
        <w:t>:</w:t>
      </w:r>
      <w:r w:rsidR="00DD53DB" w:rsidRPr="00BE44DA">
        <w:rPr>
          <w:rFonts w:ascii="Times New Roman" w:hAnsi="Times New Roman"/>
          <w:bCs/>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984"/>
        <w:gridCol w:w="1843"/>
        <w:gridCol w:w="2613"/>
      </w:tblGrid>
      <w:tr w:rsidR="00D948FF" w:rsidRPr="00BE44DA" w:rsidTr="00213FFE">
        <w:trPr>
          <w:trHeight w:val="786"/>
        </w:trPr>
        <w:tc>
          <w:tcPr>
            <w:tcW w:w="2802" w:type="dxa"/>
            <w:shd w:val="clear" w:color="auto" w:fill="auto"/>
            <w:vAlign w:val="center"/>
          </w:tcPr>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Наименование показателя</w:t>
            </w:r>
          </w:p>
        </w:tc>
        <w:tc>
          <w:tcPr>
            <w:tcW w:w="1984" w:type="dxa"/>
            <w:shd w:val="clear" w:color="auto" w:fill="auto"/>
            <w:vAlign w:val="center"/>
          </w:tcPr>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 01.01.20</w:t>
            </w:r>
            <w:r w:rsidR="001B14D4">
              <w:rPr>
                <w:rFonts w:ascii="Times New Roman" w:hAnsi="Times New Roman"/>
                <w:sz w:val="22"/>
                <w:szCs w:val="22"/>
                <w:lang w:eastAsia="ru-RU"/>
              </w:rPr>
              <w:t>20</w:t>
            </w:r>
            <w:r w:rsidRPr="00BE44DA">
              <w:rPr>
                <w:rFonts w:ascii="Times New Roman" w:hAnsi="Times New Roman"/>
                <w:sz w:val="22"/>
                <w:szCs w:val="22"/>
                <w:lang w:eastAsia="ru-RU"/>
              </w:rPr>
              <w:t xml:space="preserve"> г.</w:t>
            </w:r>
          </w:p>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c>
          <w:tcPr>
            <w:tcW w:w="1843" w:type="dxa"/>
            <w:shd w:val="clear" w:color="auto" w:fill="auto"/>
            <w:vAlign w:val="center"/>
          </w:tcPr>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 01.01.20</w:t>
            </w:r>
            <w:r w:rsidR="00242964">
              <w:rPr>
                <w:rFonts w:ascii="Times New Roman" w:hAnsi="Times New Roman"/>
                <w:sz w:val="22"/>
                <w:szCs w:val="22"/>
                <w:lang w:eastAsia="ru-RU"/>
              </w:rPr>
              <w:t>2</w:t>
            </w:r>
            <w:r w:rsidR="001B14D4">
              <w:rPr>
                <w:rFonts w:ascii="Times New Roman" w:hAnsi="Times New Roman"/>
                <w:sz w:val="22"/>
                <w:szCs w:val="22"/>
                <w:lang w:eastAsia="ru-RU"/>
              </w:rPr>
              <w:t>1</w:t>
            </w:r>
            <w:r w:rsidRPr="00BE44DA">
              <w:rPr>
                <w:rFonts w:ascii="Times New Roman" w:hAnsi="Times New Roman"/>
                <w:sz w:val="22"/>
                <w:szCs w:val="22"/>
                <w:lang w:eastAsia="ru-RU"/>
              </w:rPr>
              <w:t xml:space="preserve"> г.</w:t>
            </w:r>
          </w:p>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c>
          <w:tcPr>
            <w:tcW w:w="2613" w:type="dxa"/>
            <w:shd w:val="clear" w:color="auto" w:fill="auto"/>
          </w:tcPr>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Экономическое содержание показателя</w:t>
            </w:r>
          </w:p>
        </w:tc>
      </w:tr>
      <w:tr w:rsidR="00242964" w:rsidRPr="00BE44DA" w:rsidTr="00213FFE">
        <w:trPr>
          <w:trHeight w:val="148"/>
        </w:trPr>
        <w:tc>
          <w:tcPr>
            <w:tcW w:w="2802" w:type="dxa"/>
            <w:shd w:val="clear" w:color="auto" w:fill="auto"/>
          </w:tcPr>
          <w:p w:rsidR="00242964" w:rsidRPr="00BE44DA" w:rsidRDefault="00242964"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Расходы будущих периодов</w:t>
            </w:r>
          </w:p>
        </w:tc>
        <w:tc>
          <w:tcPr>
            <w:tcW w:w="1984" w:type="dxa"/>
            <w:shd w:val="clear" w:color="auto" w:fill="auto"/>
          </w:tcPr>
          <w:p w:rsidR="00242964" w:rsidRPr="00BE44DA" w:rsidRDefault="001B14D4" w:rsidP="001B14D4">
            <w:pPr>
              <w:spacing w:before="0"/>
              <w:ind w:firstLine="0"/>
              <w:rPr>
                <w:rFonts w:ascii="Times New Roman" w:hAnsi="Times New Roman"/>
                <w:sz w:val="22"/>
                <w:szCs w:val="22"/>
                <w:lang w:eastAsia="ru-RU"/>
              </w:rPr>
            </w:pPr>
            <w:r>
              <w:rPr>
                <w:rFonts w:ascii="Times New Roman" w:hAnsi="Times New Roman"/>
                <w:sz w:val="22"/>
                <w:szCs w:val="22"/>
                <w:lang w:eastAsia="ru-RU"/>
              </w:rPr>
              <w:t>554</w:t>
            </w:r>
            <w:r w:rsidR="00242964" w:rsidRPr="00BE44DA">
              <w:rPr>
                <w:rFonts w:ascii="Times New Roman" w:hAnsi="Times New Roman"/>
                <w:sz w:val="22"/>
                <w:szCs w:val="22"/>
                <w:lang w:eastAsia="ru-RU"/>
              </w:rPr>
              <w:t> </w:t>
            </w:r>
            <w:r>
              <w:rPr>
                <w:rFonts w:ascii="Times New Roman" w:hAnsi="Times New Roman"/>
                <w:sz w:val="22"/>
                <w:szCs w:val="22"/>
                <w:lang w:eastAsia="ru-RU"/>
              </w:rPr>
              <w:t>324</w:t>
            </w:r>
            <w:r w:rsidR="00242964" w:rsidRPr="00BE44DA">
              <w:rPr>
                <w:rFonts w:ascii="Times New Roman" w:hAnsi="Times New Roman"/>
                <w:sz w:val="22"/>
                <w:szCs w:val="22"/>
                <w:lang w:eastAsia="ru-RU"/>
              </w:rPr>
              <w:t>,</w:t>
            </w:r>
            <w:r>
              <w:rPr>
                <w:rFonts w:ascii="Times New Roman" w:hAnsi="Times New Roman"/>
                <w:sz w:val="22"/>
                <w:szCs w:val="22"/>
                <w:lang w:eastAsia="ru-RU"/>
              </w:rPr>
              <w:t>91</w:t>
            </w:r>
          </w:p>
        </w:tc>
        <w:tc>
          <w:tcPr>
            <w:tcW w:w="1843" w:type="dxa"/>
            <w:shd w:val="clear" w:color="auto" w:fill="auto"/>
          </w:tcPr>
          <w:p w:rsidR="00242964" w:rsidRPr="00BE44DA" w:rsidRDefault="001B14D4" w:rsidP="001B14D4">
            <w:pPr>
              <w:spacing w:before="0"/>
              <w:ind w:firstLine="0"/>
              <w:rPr>
                <w:rFonts w:ascii="Times New Roman" w:hAnsi="Times New Roman"/>
                <w:sz w:val="22"/>
                <w:szCs w:val="22"/>
                <w:lang w:eastAsia="ru-RU"/>
              </w:rPr>
            </w:pPr>
            <w:r>
              <w:rPr>
                <w:rFonts w:ascii="Times New Roman" w:hAnsi="Times New Roman"/>
                <w:sz w:val="22"/>
                <w:szCs w:val="22"/>
                <w:lang w:eastAsia="ru-RU"/>
              </w:rPr>
              <w:t>566</w:t>
            </w:r>
            <w:r w:rsidR="00693567">
              <w:rPr>
                <w:rFonts w:ascii="Times New Roman" w:hAnsi="Times New Roman"/>
                <w:sz w:val="22"/>
                <w:szCs w:val="22"/>
                <w:lang w:eastAsia="ru-RU"/>
              </w:rPr>
              <w:t> </w:t>
            </w:r>
            <w:r>
              <w:rPr>
                <w:rFonts w:ascii="Times New Roman" w:hAnsi="Times New Roman"/>
                <w:sz w:val="22"/>
                <w:szCs w:val="22"/>
                <w:lang w:eastAsia="ru-RU"/>
              </w:rPr>
              <w:t>746</w:t>
            </w:r>
            <w:r w:rsidR="00693567">
              <w:rPr>
                <w:rFonts w:ascii="Times New Roman" w:hAnsi="Times New Roman"/>
                <w:sz w:val="22"/>
                <w:szCs w:val="22"/>
                <w:lang w:eastAsia="ru-RU"/>
              </w:rPr>
              <w:t>,2</w:t>
            </w:r>
            <w:r>
              <w:rPr>
                <w:rFonts w:ascii="Times New Roman" w:hAnsi="Times New Roman"/>
                <w:sz w:val="22"/>
                <w:szCs w:val="22"/>
                <w:lang w:eastAsia="ru-RU"/>
              </w:rPr>
              <w:t>8</w:t>
            </w:r>
          </w:p>
        </w:tc>
        <w:tc>
          <w:tcPr>
            <w:tcW w:w="2613" w:type="dxa"/>
            <w:shd w:val="clear" w:color="auto" w:fill="auto"/>
          </w:tcPr>
          <w:p w:rsidR="00242964" w:rsidRPr="00BE44DA" w:rsidRDefault="00242964" w:rsidP="00902860">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Начислены расходы будущих периодов связанных с</w:t>
            </w:r>
            <w:r w:rsidRPr="00BE44DA">
              <w:rPr>
                <w:rFonts w:ascii="Times New Roman" w:hAnsi="Times New Roman"/>
                <w:sz w:val="22"/>
                <w:szCs w:val="22"/>
              </w:rPr>
              <w:t xml:space="preserve"> </w:t>
            </w:r>
            <w:r w:rsidR="007312C7">
              <w:rPr>
                <w:rFonts w:ascii="Times New Roman" w:hAnsi="Times New Roman"/>
                <w:sz w:val="22"/>
                <w:szCs w:val="22"/>
              </w:rPr>
              <w:t>ОСАГО</w:t>
            </w:r>
            <w:r w:rsidR="00252B2D">
              <w:rPr>
                <w:rFonts w:ascii="Times New Roman" w:hAnsi="Times New Roman"/>
                <w:sz w:val="22"/>
                <w:szCs w:val="22"/>
              </w:rPr>
              <w:t>, с капитальным и текущим ремонтом</w:t>
            </w:r>
          </w:p>
        </w:tc>
      </w:tr>
    </w:tbl>
    <w:p w:rsidR="0052373D" w:rsidRPr="00BE44DA" w:rsidRDefault="00025FF6" w:rsidP="00902860">
      <w:pPr>
        <w:spacing w:before="0"/>
        <w:ind w:firstLine="567"/>
        <w:outlineLvl w:val="2"/>
        <w:rPr>
          <w:rFonts w:ascii="Times New Roman" w:hAnsi="Times New Roman"/>
          <w:bCs/>
          <w:sz w:val="28"/>
          <w:szCs w:val="28"/>
          <w:lang w:eastAsia="ru-RU"/>
        </w:rPr>
      </w:pPr>
      <w:bookmarkStart w:id="20" w:name="_Toc529972737"/>
      <w:r w:rsidRPr="00BE44DA">
        <w:rPr>
          <w:rFonts w:ascii="Times New Roman" w:hAnsi="Times New Roman"/>
          <w:bCs/>
          <w:sz w:val="28"/>
          <w:szCs w:val="28"/>
          <w:lang w:eastAsia="ru-RU"/>
        </w:rPr>
        <w:t>3</w:t>
      </w:r>
      <w:r w:rsidR="008D08C7" w:rsidRPr="00BE44DA">
        <w:rPr>
          <w:rFonts w:ascii="Times New Roman" w:hAnsi="Times New Roman"/>
          <w:bCs/>
          <w:sz w:val="28"/>
          <w:szCs w:val="28"/>
          <w:lang w:eastAsia="ru-RU"/>
        </w:rPr>
        <w:t>.1.</w:t>
      </w:r>
      <w:r w:rsidR="00832E9E" w:rsidRPr="00BE44DA">
        <w:rPr>
          <w:rFonts w:ascii="Times New Roman" w:hAnsi="Times New Roman"/>
          <w:bCs/>
          <w:sz w:val="28"/>
          <w:szCs w:val="28"/>
          <w:lang w:eastAsia="ru-RU"/>
        </w:rPr>
        <w:t>4</w:t>
      </w:r>
      <w:r w:rsidR="008D08C7" w:rsidRPr="00BE44DA">
        <w:rPr>
          <w:rFonts w:ascii="Times New Roman" w:hAnsi="Times New Roman"/>
          <w:bCs/>
          <w:sz w:val="28"/>
          <w:szCs w:val="28"/>
          <w:lang w:eastAsia="ru-RU"/>
        </w:rPr>
        <w:t>. «Резервы предстоящих расходов»</w:t>
      </w:r>
      <w:r w:rsidR="0052373D" w:rsidRPr="00BE44DA">
        <w:rPr>
          <w:rFonts w:ascii="Times New Roman" w:hAnsi="Times New Roman"/>
          <w:bCs/>
          <w:sz w:val="28"/>
          <w:szCs w:val="28"/>
          <w:lang w:eastAsia="ru-RU"/>
        </w:rPr>
        <w:t>.</w:t>
      </w:r>
      <w:bookmarkEnd w:id="20"/>
    </w:p>
    <w:p w:rsidR="005368C2" w:rsidRPr="00BE44DA" w:rsidRDefault="0052373D" w:rsidP="00902860">
      <w:pPr>
        <w:spacing w:before="0"/>
        <w:ind w:firstLine="567"/>
        <w:rPr>
          <w:rFonts w:ascii="Times New Roman" w:hAnsi="Times New Roman"/>
          <w:bCs/>
          <w:sz w:val="28"/>
          <w:szCs w:val="28"/>
          <w:lang w:eastAsia="ru-RU"/>
        </w:rPr>
      </w:pPr>
      <w:r w:rsidRPr="00BE44DA">
        <w:rPr>
          <w:rFonts w:ascii="Times New Roman" w:hAnsi="Times New Roman"/>
          <w:bCs/>
          <w:sz w:val="28"/>
          <w:szCs w:val="28"/>
          <w:lang w:eastAsia="ru-RU"/>
        </w:rPr>
        <w:t xml:space="preserve">«Резервы предстоящих расходов» </w:t>
      </w:r>
      <w:r w:rsidR="005368C2" w:rsidRPr="00BE44DA">
        <w:rPr>
          <w:rFonts w:ascii="Times New Roman" w:hAnsi="Times New Roman"/>
          <w:bCs/>
          <w:sz w:val="28"/>
          <w:szCs w:val="28"/>
          <w:lang w:eastAsia="ru-RU"/>
        </w:rPr>
        <w:t>на отчетные даты составили</w:t>
      </w:r>
      <w:r w:rsidR="00220EC4" w:rsidRPr="00BE44DA">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984"/>
        <w:gridCol w:w="1843"/>
        <w:gridCol w:w="2582"/>
      </w:tblGrid>
      <w:tr w:rsidR="00D948FF" w:rsidRPr="00BE44DA" w:rsidTr="00213FFE">
        <w:trPr>
          <w:trHeight w:val="796"/>
        </w:trPr>
        <w:tc>
          <w:tcPr>
            <w:tcW w:w="2802" w:type="dxa"/>
            <w:shd w:val="clear" w:color="auto" w:fill="auto"/>
            <w:vAlign w:val="center"/>
          </w:tcPr>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Наименование показателя</w:t>
            </w:r>
          </w:p>
        </w:tc>
        <w:tc>
          <w:tcPr>
            <w:tcW w:w="1984" w:type="dxa"/>
            <w:shd w:val="clear" w:color="auto" w:fill="auto"/>
            <w:vAlign w:val="center"/>
          </w:tcPr>
          <w:p w:rsidR="00D948FF" w:rsidRPr="00BE44DA" w:rsidRDefault="001B14D4" w:rsidP="00902860">
            <w:pPr>
              <w:spacing w:before="0"/>
              <w:ind w:firstLine="0"/>
              <w:jc w:val="center"/>
              <w:rPr>
                <w:rFonts w:ascii="Times New Roman" w:hAnsi="Times New Roman"/>
                <w:sz w:val="22"/>
                <w:szCs w:val="22"/>
                <w:lang w:eastAsia="ru-RU"/>
              </w:rPr>
            </w:pPr>
            <w:r>
              <w:rPr>
                <w:rFonts w:ascii="Times New Roman" w:hAnsi="Times New Roman"/>
                <w:sz w:val="22"/>
                <w:szCs w:val="22"/>
                <w:lang w:eastAsia="ru-RU"/>
              </w:rPr>
              <w:t>На 01.01.2020</w:t>
            </w:r>
            <w:r w:rsidR="00D948FF" w:rsidRPr="00BE44DA">
              <w:rPr>
                <w:rFonts w:ascii="Times New Roman" w:hAnsi="Times New Roman"/>
                <w:sz w:val="22"/>
                <w:szCs w:val="22"/>
                <w:lang w:eastAsia="ru-RU"/>
              </w:rPr>
              <w:t xml:space="preserve"> г.</w:t>
            </w:r>
          </w:p>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c>
          <w:tcPr>
            <w:tcW w:w="1843" w:type="dxa"/>
            <w:shd w:val="clear" w:color="auto" w:fill="auto"/>
            <w:vAlign w:val="center"/>
          </w:tcPr>
          <w:p w:rsidR="00D948FF" w:rsidRPr="00BE44DA" w:rsidRDefault="00242964" w:rsidP="00902860">
            <w:pPr>
              <w:spacing w:before="0"/>
              <w:ind w:firstLine="0"/>
              <w:jc w:val="center"/>
              <w:rPr>
                <w:rFonts w:ascii="Times New Roman" w:hAnsi="Times New Roman"/>
                <w:sz w:val="22"/>
                <w:szCs w:val="22"/>
                <w:lang w:eastAsia="ru-RU"/>
              </w:rPr>
            </w:pPr>
            <w:r>
              <w:rPr>
                <w:rFonts w:ascii="Times New Roman" w:hAnsi="Times New Roman"/>
                <w:sz w:val="22"/>
                <w:szCs w:val="22"/>
                <w:lang w:eastAsia="ru-RU"/>
              </w:rPr>
              <w:t>На 01.01.202</w:t>
            </w:r>
            <w:r w:rsidR="001B14D4">
              <w:rPr>
                <w:rFonts w:ascii="Times New Roman" w:hAnsi="Times New Roman"/>
                <w:sz w:val="22"/>
                <w:szCs w:val="22"/>
                <w:lang w:eastAsia="ru-RU"/>
              </w:rPr>
              <w:t>1</w:t>
            </w:r>
            <w:r w:rsidR="00D948FF" w:rsidRPr="00BE44DA">
              <w:rPr>
                <w:rFonts w:ascii="Times New Roman" w:hAnsi="Times New Roman"/>
                <w:sz w:val="22"/>
                <w:szCs w:val="22"/>
                <w:lang w:eastAsia="ru-RU"/>
              </w:rPr>
              <w:t xml:space="preserve"> г.</w:t>
            </w:r>
          </w:p>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(руб.)</w:t>
            </w:r>
          </w:p>
        </w:tc>
        <w:tc>
          <w:tcPr>
            <w:tcW w:w="2582" w:type="dxa"/>
            <w:shd w:val="clear" w:color="auto" w:fill="auto"/>
          </w:tcPr>
          <w:p w:rsidR="00D948FF" w:rsidRPr="00BE44DA" w:rsidRDefault="00D948FF"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Экономическое содержание показателя</w:t>
            </w:r>
          </w:p>
        </w:tc>
      </w:tr>
      <w:tr w:rsidR="00D948FF" w:rsidRPr="00BE44DA" w:rsidTr="00213FFE">
        <w:trPr>
          <w:trHeight w:val="150"/>
        </w:trPr>
        <w:tc>
          <w:tcPr>
            <w:tcW w:w="2802" w:type="dxa"/>
            <w:shd w:val="clear" w:color="auto" w:fill="auto"/>
          </w:tcPr>
          <w:p w:rsidR="00D948FF" w:rsidRPr="00BE44DA" w:rsidRDefault="00925196" w:rsidP="00902860">
            <w:pPr>
              <w:spacing w:before="0"/>
              <w:ind w:firstLine="0"/>
              <w:jc w:val="center"/>
              <w:rPr>
                <w:rFonts w:ascii="Times New Roman" w:hAnsi="Times New Roman"/>
                <w:sz w:val="22"/>
                <w:szCs w:val="22"/>
                <w:lang w:eastAsia="ru-RU"/>
              </w:rPr>
            </w:pPr>
            <w:r w:rsidRPr="00BE44DA">
              <w:rPr>
                <w:rFonts w:ascii="Times New Roman" w:hAnsi="Times New Roman"/>
                <w:sz w:val="22"/>
                <w:szCs w:val="22"/>
                <w:lang w:eastAsia="ru-RU"/>
              </w:rPr>
              <w:t xml:space="preserve">Резервы предстоящих </w:t>
            </w:r>
            <w:r w:rsidR="00D948FF" w:rsidRPr="00BE44DA">
              <w:rPr>
                <w:rFonts w:ascii="Times New Roman" w:hAnsi="Times New Roman"/>
                <w:sz w:val="22"/>
                <w:szCs w:val="22"/>
                <w:lang w:eastAsia="ru-RU"/>
              </w:rPr>
              <w:t>расходов</w:t>
            </w:r>
          </w:p>
        </w:tc>
        <w:tc>
          <w:tcPr>
            <w:tcW w:w="1984" w:type="dxa"/>
            <w:shd w:val="clear" w:color="auto" w:fill="auto"/>
          </w:tcPr>
          <w:p w:rsidR="00D948FF" w:rsidRPr="00BE44DA" w:rsidRDefault="001B14D4" w:rsidP="001B14D4">
            <w:pPr>
              <w:spacing w:before="0"/>
              <w:ind w:firstLine="0"/>
              <w:rPr>
                <w:rFonts w:ascii="Times New Roman" w:hAnsi="Times New Roman"/>
                <w:sz w:val="22"/>
                <w:szCs w:val="22"/>
                <w:lang w:eastAsia="ru-RU"/>
              </w:rPr>
            </w:pPr>
            <w:r>
              <w:rPr>
                <w:rFonts w:ascii="Times New Roman" w:hAnsi="Times New Roman"/>
                <w:sz w:val="22"/>
                <w:szCs w:val="22"/>
                <w:lang w:eastAsia="ru-RU"/>
              </w:rPr>
              <w:t>8 893</w:t>
            </w:r>
            <w:r w:rsidR="00242964" w:rsidRPr="00BE44DA">
              <w:rPr>
                <w:rFonts w:ascii="Times New Roman" w:hAnsi="Times New Roman"/>
                <w:sz w:val="22"/>
                <w:szCs w:val="22"/>
                <w:lang w:eastAsia="ru-RU"/>
              </w:rPr>
              <w:t> </w:t>
            </w:r>
            <w:r>
              <w:rPr>
                <w:rFonts w:ascii="Times New Roman" w:hAnsi="Times New Roman"/>
                <w:sz w:val="22"/>
                <w:szCs w:val="22"/>
                <w:lang w:eastAsia="ru-RU"/>
              </w:rPr>
              <w:t>723</w:t>
            </w:r>
            <w:r w:rsidR="00242964" w:rsidRPr="00BE44DA">
              <w:rPr>
                <w:rFonts w:ascii="Times New Roman" w:hAnsi="Times New Roman"/>
                <w:sz w:val="22"/>
                <w:szCs w:val="22"/>
                <w:lang w:eastAsia="ru-RU"/>
              </w:rPr>
              <w:t>,</w:t>
            </w:r>
            <w:r>
              <w:rPr>
                <w:rFonts w:ascii="Times New Roman" w:hAnsi="Times New Roman"/>
                <w:sz w:val="22"/>
                <w:szCs w:val="22"/>
                <w:lang w:eastAsia="ru-RU"/>
              </w:rPr>
              <w:t>77</w:t>
            </w:r>
          </w:p>
        </w:tc>
        <w:tc>
          <w:tcPr>
            <w:tcW w:w="1843" w:type="dxa"/>
            <w:shd w:val="clear" w:color="auto" w:fill="auto"/>
          </w:tcPr>
          <w:p w:rsidR="00D948FF" w:rsidRPr="00BE44DA" w:rsidRDefault="001B14D4" w:rsidP="001B14D4">
            <w:pPr>
              <w:spacing w:before="0"/>
              <w:ind w:firstLine="0"/>
              <w:rPr>
                <w:rFonts w:ascii="Times New Roman" w:hAnsi="Times New Roman"/>
                <w:sz w:val="22"/>
                <w:szCs w:val="22"/>
                <w:lang w:eastAsia="ru-RU"/>
              </w:rPr>
            </w:pPr>
            <w:r>
              <w:rPr>
                <w:rFonts w:ascii="Times New Roman" w:hAnsi="Times New Roman"/>
                <w:sz w:val="22"/>
                <w:szCs w:val="22"/>
                <w:lang w:eastAsia="ru-RU"/>
              </w:rPr>
              <w:t>2</w:t>
            </w:r>
            <w:r w:rsidR="00693567">
              <w:rPr>
                <w:rFonts w:ascii="Times New Roman" w:hAnsi="Times New Roman"/>
                <w:sz w:val="22"/>
                <w:szCs w:val="22"/>
                <w:lang w:eastAsia="ru-RU"/>
              </w:rPr>
              <w:t>3 </w:t>
            </w:r>
            <w:r>
              <w:rPr>
                <w:rFonts w:ascii="Times New Roman" w:hAnsi="Times New Roman"/>
                <w:sz w:val="22"/>
                <w:szCs w:val="22"/>
                <w:lang w:eastAsia="ru-RU"/>
              </w:rPr>
              <w:t>344</w:t>
            </w:r>
            <w:r w:rsidR="00693567">
              <w:rPr>
                <w:rFonts w:ascii="Times New Roman" w:hAnsi="Times New Roman"/>
                <w:sz w:val="22"/>
                <w:szCs w:val="22"/>
                <w:lang w:eastAsia="ru-RU"/>
              </w:rPr>
              <w:t>,4</w:t>
            </w:r>
            <w:r>
              <w:rPr>
                <w:rFonts w:ascii="Times New Roman" w:hAnsi="Times New Roman"/>
                <w:sz w:val="22"/>
                <w:szCs w:val="22"/>
                <w:lang w:eastAsia="ru-RU"/>
              </w:rPr>
              <w:t>4</w:t>
            </w:r>
          </w:p>
        </w:tc>
        <w:tc>
          <w:tcPr>
            <w:tcW w:w="2582" w:type="dxa"/>
            <w:shd w:val="clear" w:color="auto" w:fill="auto"/>
          </w:tcPr>
          <w:p w:rsidR="00D948FF" w:rsidRPr="00BE44DA" w:rsidRDefault="00440D87" w:rsidP="001B14D4">
            <w:pPr>
              <w:spacing w:before="0"/>
              <w:ind w:firstLine="0"/>
              <w:rPr>
                <w:rFonts w:ascii="Times New Roman" w:hAnsi="Times New Roman"/>
                <w:sz w:val="22"/>
                <w:szCs w:val="22"/>
                <w:lang w:eastAsia="ru-RU"/>
              </w:rPr>
            </w:pPr>
            <w:r w:rsidRPr="00BE44DA">
              <w:rPr>
                <w:rFonts w:ascii="Times New Roman" w:hAnsi="Times New Roman"/>
                <w:sz w:val="22"/>
                <w:szCs w:val="22"/>
                <w:lang w:eastAsia="ru-RU"/>
              </w:rPr>
              <w:t xml:space="preserve">Сформирован резерв предстоящих расходов </w:t>
            </w:r>
            <w:r w:rsidR="001B14D4">
              <w:rPr>
                <w:rFonts w:ascii="Times New Roman" w:hAnsi="Times New Roman"/>
                <w:sz w:val="22"/>
                <w:szCs w:val="22"/>
                <w:lang w:eastAsia="ru-RU"/>
              </w:rPr>
              <w:t xml:space="preserve">по претензионным </w:t>
            </w:r>
            <w:r w:rsidRPr="00BE44DA">
              <w:rPr>
                <w:rFonts w:ascii="Times New Roman" w:hAnsi="Times New Roman"/>
                <w:sz w:val="22"/>
                <w:szCs w:val="22"/>
                <w:lang w:eastAsia="ru-RU"/>
              </w:rPr>
              <w:t>требованиям и искам.</w:t>
            </w:r>
          </w:p>
        </w:tc>
      </w:tr>
    </w:tbl>
    <w:p w:rsidR="000F7782" w:rsidRPr="00BE44DA" w:rsidRDefault="000F7782" w:rsidP="00902860">
      <w:pPr>
        <w:autoSpaceDE w:val="0"/>
        <w:autoSpaceDN w:val="0"/>
        <w:adjustRightInd w:val="0"/>
        <w:rPr>
          <w:rFonts w:ascii="Times New Roman" w:hAnsi="Times New Roman"/>
          <w:color w:val="000000"/>
          <w:sz w:val="28"/>
          <w:szCs w:val="28"/>
          <w:lang w:eastAsia="ru-RU"/>
        </w:rPr>
      </w:pPr>
      <w:bookmarkStart w:id="21" w:name="_Toc529972761"/>
      <w:r w:rsidRPr="00BE44DA">
        <w:rPr>
          <w:rFonts w:ascii="Times New Roman" w:hAnsi="Times New Roman"/>
          <w:color w:val="000000"/>
          <w:sz w:val="28"/>
          <w:szCs w:val="28"/>
          <w:lang w:eastAsia="ru-RU"/>
        </w:rPr>
        <w:t>Основные положения по отражению операций при ведении бюджетного (бухгалтерского) учета и составлению бухгалтерской (финансовой) отчетности за 20</w:t>
      </w:r>
      <w:r w:rsidR="001B14D4">
        <w:rPr>
          <w:rFonts w:ascii="Times New Roman" w:hAnsi="Times New Roman"/>
          <w:color w:val="000000"/>
          <w:sz w:val="28"/>
          <w:szCs w:val="28"/>
          <w:lang w:eastAsia="ru-RU"/>
        </w:rPr>
        <w:t>20</w:t>
      </w:r>
      <w:r w:rsidRPr="00BE44DA">
        <w:rPr>
          <w:rFonts w:ascii="Times New Roman" w:hAnsi="Times New Roman"/>
          <w:color w:val="000000"/>
          <w:sz w:val="28"/>
          <w:szCs w:val="28"/>
          <w:lang w:eastAsia="ru-RU"/>
        </w:rPr>
        <w:t xml:space="preserve"> год утверждены приказом УПФР по Красноярскому краю от </w:t>
      </w:r>
      <w:r w:rsidR="00790F77" w:rsidRPr="00BE44DA">
        <w:rPr>
          <w:rFonts w:ascii="Times New Roman" w:hAnsi="Times New Roman"/>
          <w:color w:val="000000"/>
          <w:sz w:val="28"/>
          <w:szCs w:val="28"/>
          <w:lang w:eastAsia="ru-RU"/>
        </w:rPr>
        <w:t>2</w:t>
      </w:r>
      <w:r w:rsidR="00C56D62">
        <w:rPr>
          <w:rFonts w:ascii="Times New Roman" w:hAnsi="Times New Roman"/>
          <w:color w:val="000000"/>
          <w:sz w:val="28"/>
          <w:szCs w:val="28"/>
          <w:lang w:eastAsia="ru-RU"/>
        </w:rPr>
        <w:t>9</w:t>
      </w:r>
      <w:r w:rsidR="00790F77" w:rsidRPr="00BE44DA">
        <w:rPr>
          <w:rFonts w:ascii="Times New Roman" w:hAnsi="Times New Roman"/>
          <w:color w:val="000000"/>
          <w:sz w:val="28"/>
          <w:szCs w:val="28"/>
          <w:lang w:eastAsia="ru-RU"/>
        </w:rPr>
        <w:t xml:space="preserve"> декабря 201</w:t>
      </w:r>
      <w:r w:rsidR="00701A65">
        <w:rPr>
          <w:rFonts w:ascii="Times New Roman" w:hAnsi="Times New Roman"/>
          <w:color w:val="000000"/>
          <w:sz w:val="28"/>
          <w:szCs w:val="28"/>
          <w:lang w:eastAsia="ru-RU"/>
        </w:rPr>
        <w:t>9</w:t>
      </w:r>
      <w:r w:rsidR="00790F77" w:rsidRPr="00BE44DA">
        <w:rPr>
          <w:rFonts w:ascii="Times New Roman" w:hAnsi="Times New Roman"/>
          <w:color w:val="000000"/>
          <w:sz w:val="28"/>
          <w:szCs w:val="28"/>
          <w:lang w:eastAsia="ru-RU"/>
        </w:rPr>
        <w:t>г.</w:t>
      </w:r>
      <w:r w:rsidRPr="00BE44DA">
        <w:rPr>
          <w:rFonts w:ascii="Times New Roman" w:hAnsi="Times New Roman"/>
          <w:color w:val="000000"/>
          <w:sz w:val="28"/>
          <w:szCs w:val="28"/>
          <w:lang w:eastAsia="ru-RU"/>
        </w:rPr>
        <w:t xml:space="preserve"> № </w:t>
      </w:r>
      <w:r w:rsidR="00701A65">
        <w:rPr>
          <w:rFonts w:ascii="Times New Roman" w:hAnsi="Times New Roman"/>
          <w:color w:val="000000"/>
          <w:sz w:val="28"/>
          <w:szCs w:val="28"/>
          <w:lang w:eastAsia="ru-RU"/>
        </w:rPr>
        <w:t>269</w:t>
      </w:r>
      <w:r w:rsidR="00790F77" w:rsidRPr="00BE44DA">
        <w:rPr>
          <w:rFonts w:ascii="Times New Roman" w:hAnsi="Times New Roman"/>
          <w:color w:val="000000"/>
          <w:sz w:val="28"/>
          <w:szCs w:val="28"/>
          <w:lang w:eastAsia="ru-RU"/>
        </w:rPr>
        <w:t>п</w:t>
      </w:r>
      <w:r w:rsidRPr="00BE44DA">
        <w:rPr>
          <w:rFonts w:ascii="Times New Roman" w:hAnsi="Times New Roman"/>
          <w:color w:val="000000"/>
          <w:sz w:val="28"/>
          <w:szCs w:val="28"/>
          <w:lang w:eastAsia="ru-RU"/>
        </w:rPr>
        <w:t xml:space="preserve"> " Об учетной политике по исполнению бюджета УПФР </w:t>
      </w:r>
      <w:r w:rsidR="00790F77" w:rsidRPr="00BE44DA">
        <w:rPr>
          <w:rFonts w:ascii="Times New Roman" w:hAnsi="Times New Roman"/>
          <w:color w:val="000000"/>
          <w:sz w:val="28"/>
          <w:szCs w:val="28"/>
          <w:lang w:eastAsia="ru-RU"/>
        </w:rPr>
        <w:t>в Свердловском районе г. Красноярска (межрайонное)</w:t>
      </w:r>
      <w:r w:rsidRPr="00BE44DA">
        <w:rPr>
          <w:rFonts w:ascii="Times New Roman" w:hAnsi="Times New Roman"/>
          <w:color w:val="000000"/>
          <w:sz w:val="28"/>
          <w:szCs w:val="28"/>
          <w:lang w:eastAsia="ru-RU"/>
        </w:rPr>
        <w:t xml:space="preserve">". В целях реализации Стандарта (согласно приказа Минфина РФ от 31.12.2016 № 260н) размещение информации о деятельности УПФР </w:t>
      </w:r>
      <w:r w:rsidR="00790F77" w:rsidRPr="00BE44DA">
        <w:rPr>
          <w:rFonts w:ascii="Times New Roman" w:hAnsi="Times New Roman"/>
          <w:color w:val="000000"/>
          <w:sz w:val="28"/>
          <w:szCs w:val="28"/>
          <w:lang w:eastAsia="ru-RU"/>
        </w:rPr>
        <w:t>в Свердловском районе г. Красноярска (межрайонное)</w:t>
      </w:r>
      <w:r w:rsidRPr="00BE44DA">
        <w:rPr>
          <w:rFonts w:ascii="Times New Roman" w:hAnsi="Times New Roman"/>
          <w:color w:val="000000"/>
          <w:sz w:val="28"/>
          <w:szCs w:val="28"/>
          <w:lang w:eastAsia="ru-RU"/>
        </w:rPr>
        <w:t xml:space="preserve"> осуществляется на сайте www.pfrf.ru в разделе "Публично </w:t>
      </w:r>
      <w:r w:rsidRPr="00BE44DA">
        <w:rPr>
          <w:rFonts w:ascii="Times New Roman" w:hAnsi="Times New Roman"/>
          <w:color w:val="000000"/>
          <w:sz w:val="28"/>
          <w:szCs w:val="28"/>
          <w:lang w:eastAsia="ru-RU"/>
        </w:rPr>
        <w:lastRenderedPageBreak/>
        <w:t>раскрываемые показатели бюджетной отчетности". Результат исполнения бюджетной сметы за 20</w:t>
      </w:r>
      <w:r w:rsidR="001B14D4">
        <w:rPr>
          <w:rFonts w:ascii="Times New Roman" w:hAnsi="Times New Roman"/>
          <w:color w:val="000000"/>
          <w:sz w:val="28"/>
          <w:szCs w:val="28"/>
          <w:lang w:eastAsia="ru-RU"/>
        </w:rPr>
        <w:t>20</w:t>
      </w:r>
      <w:r w:rsidRPr="00BE44DA">
        <w:rPr>
          <w:rFonts w:ascii="Times New Roman" w:hAnsi="Times New Roman"/>
          <w:color w:val="000000"/>
          <w:sz w:val="28"/>
          <w:szCs w:val="28"/>
          <w:lang w:eastAsia="ru-RU"/>
        </w:rPr>
        <w:t xml:space="preserve"> год составляет </w:t>
      </w:r>
      <w:r w:rsidR="00EF4144" w:rsidRPr="00BE44DA">
        <w:rPr>
          <w:rFonts w:ascii="Times New Roman" w:hAnsi="Times New Roman"/>
          <w:color w:val="000000"/>
          <w:sz w:val="28"/>
          <w:szCs w:val="28"/>
          <w:lang w:eastAsia="ru-RU"/>
        </w:rPr>
        <w:t>9</w:t>
      </w:r>
      <w:r w:rsidR="00701A65">
        <w:rPr>
          <w:rFonts w:ascii="Times New Roman" w:hAnsi="Times New Roman"/>
          <w:color w:val="000000"/>
          <w:sz w:val="28"/>
          <w:szCs w:val="28"/>
          <w:lang w:eastAsia="ru-RU"/>
        </w:rPr>
        <w:t>8</w:t>
      </w:r>
      <w:r w:rsidR="00EF4144" w:rsidRPr="00BE44DA">
        <w:rPr>
          <w:rFonts w:ascii="Times New Roman" w:hAnsi="Times New Roman"/>
          <w:color w:val="000000"/>
          <w:sz w:val="28"/>
          <w:szCs w:val="28"/>
          <w:lang w:eastAsia="ru-RU"/>
        </w:rPr>
        <w:t>,</w:t>
      </w:r>
      <w:r w:rsidR="00701A65">
        <w:rPr>
          <w:rFonts w:ascii="Times New Roman" w:hAnsi="Times New Roman"/>
          <w:color w:val="000000"/>
          <w:sz w:val="28"/>
          <w:szCs w:val="28"/>
          <w:lang w:eastAsia="ru-RU"/>
        </w:rPr>
        <w:t>0</w:t>
      </w:r>
      <w:r w:rsidR="00242964">
        <w:rPr>
          <w:rFonts w:ascii="Times New Roman" w:hAnsi="Times New Roman"/>
          <w:color w:val="000000"/>
          <w:sz w:val="28"/>
          <w:szCs w:val="28"/>
          <w:lang w:eastAsia="ru-RU"/>
        </w:rPr>
        <w:t>6</w:t>
      </w:r>
      <w:r w:rsidRPr="00BE44DA">
        <w:rPr>
          <w:rFonts w:ascii="Times New Roman" w:hAnsi="Times New Roman"/>
          <w:color w:val="000000"/>
          <w:sz w:val="28"/>
          <w:szCs w:val="28"/>
          <w:lang w:eastAsia="ru-RU"/>
        </w:rPr>
        <w:t xml:space="preserve">%. </w:t>
      </w:r>
    </w:p>
    <w:bookmarkEnd w:id="21"/>
    <w:p w:rsidR="00EF4144" w:rsidRDefault="00EF4144" w:rsidP="00902860">
      <w:pPr>
        <w:spacing w:before="0"/>
        <w:ind w:firstLine="0"/>
        <w:jc w:val="left"/>
        <w:rPr>
          <w:rFonts w:ascii="Times New Roman" w:hAnsi="Times New Roman"/>
          <w:sz w:val="28"/>
          <w:szCs w:val="28"/>
          <w:lang w:eastAsia="ru-RU"/>
        </w:rPr>
      </w:pPr>
    </w:p>
    <w:p w:rsidR="00AA3746" w:rsidRDefault="00AA3746" w:rsidP="00902860">
      <w:pPr>
        <w:spacing w:before="0"/>
        <w:ind w:firstLine="0"/>
        <w:jc w:val="left"/>
        <w:rPr>
          <w:rFonts w:ascii="Times New Roman" w:hAnsi="Times New Roman"/>
          <w:sz w:val="28"/>
          <w:szCs w:val="28"/>
          <w:lang w:eastAsia="ru-RU"/>
        </w:rPr>
      </w:pPr>
    </w:p>
    <w:p w:rsidR="008D08C7" w:rsidRPr="00BE44DA" w:rsidRDefault="001B14D4" w:rsidP="00902860">
      <w:pPr>
        <w:spacing w:before="0"/>
        <w:ind w:firstLine="0"/>
        <w:jc w:val="left"/>
        <w:rPr>
          <w:rFonts w:ascii="Times New Roman" w:hAnsi="Times New Roman"/>
          <w:sz w:val="28"/>
          <w:szCs w:val="28"/>
          <w:lang w:eastAsia="ru-RU"/>
        </w:rPr>
      </w:pPr>
      <w:r>
        <w:rPr>
          <w:rFonts w:ascii="Times New Roman" w:hAnsi="Times New Roman"/>
          <w:sz w:val="28"/>
          <w:szCs w:val="28"/>
          <w:lang w:eastAsia="ru-RU"/>
        </w:rPr>
        <w:t>Н</w:t>
      </w:r>
      <w:r w:rsidR="005C1ACA" w:rsidRPr="00BE44DA">
        <w:rPr>
          <w:rFonts w:ascii="Times New Roman" w:hAnsi="Times New Roman"/>
          <w:sz w:val="28"/>
          <w:szCs w:val="28"/>
          <w:lang w:eastAsia="ru-RU"/>
        </w:rPr>
        <w:t>ачальник</w:t>
      </w:r>
      <w:r>
        <w:rPr>
          <w:rFonts w:ascii="Times New Roman" w:hAnsi="Times New Roman"/>
          <w:sz w:val="28"/>
          <w:szCs w:val="28"/>
          <w:lang w:eastAsia="ru-RU"/>
        </w:rPr>
        <w:t xml:space="preserve"> управления </w:t>
      </w:r>
      <w:r w:rsidR="00240DBA" w:rsidRPr="00BE44DA">
        <w:rPr>
          <w:rFonts w:ascii="Times New Roman" w:hAnsi="Times New Roman"/>
          <w:sz w:val="28"/>
          <w:szCs w:val="28"/>
          <w:lang w:eastAsia="ru-RU"/>
        </w:rPr>
        <w:t>ПФР</w:t>
      </w:r>
      <w:r w:rsidR="00777C52" w:rsidRPr="00BE44DA">
        <w:rPr>
          <w:rFonts w:ascii="Times New Roman" w:hAnsi="Times New Roman"/>
          <w:sz w:val="28"/>
          <w:szCs w:val="28"/>
          <w:lang w:eastAsia="ru-RU"/>
        </w:rPr>
        <w:tab/>
      </w:r>
      <w:r w:rsidR="001F3FFE">
        <w:rPr>
          <w:rFonts w:ascii="Times New Roman" w:hAnsi="Times New Roman"/>
          <w:sz w:val="28"/>
          <w:szCs w:val="28"/>
          <w:lang w:eastAsia="ru-RU"/>
        </w:rPr>
        <w:t xml:space="preserve">   </w:t>
      </w:r>
      <w:r>
        <w:rPr>
          <w:rFonts w:ascii="Times New Roman" w:hAnsi="Times New Roman"/>
          <w:sz w:val="28"/>
          <w:szCs w:val="28"/>
          <w:lang w:eastAsia="ru-RU"/>
        </w:rPr>
        <w:t xml:space="preserve">     </w:t>
      </w:r>
      <w:r w:rsidR="00EF4144" w:rsidRPr="00BE44DA">
        <w:rPr>
          <w:rFonts w:ascii="Times New Roman" w:hAnsi="Times New Roman"/>
          <w:sz w:val="28"/>
          <w:szCs w:val="28"/>
          <w:lang w:eastAsia="ru-RU"/>
        </w:rPr>
        <w:t>_______________</w:t>
      </w:r>
      <w:r w:rsidR="00777C52" w:rsidRPr="00BE44DA">
        <w:rPr>
          <w:rFonts w:ascii="Times New Roman" w:hAnsi="Times New Roman"/>
          <w:sz w:val="28"/>
          <w:szCs w:val="28"/>
          <w:lang w:eastAsia="ru-RU"/>
        </w:rPr>
        <w:t xml:space="preserve">    </w:t>
      </w:r>
      <w:r>
        <w:rPr>
          <w:rFonts w:ascii="Times New Roman" w:hAnsi="Times New Roman"/>
          <w:sz w:val="28"/>
          <w:szCs w:val="28"/>
          <w:lang w:eastAsia="ru-RU"/>
        </w:rPr>
        <w:t xml:space="preserve">      </w:t>
      </w:r>
      <w:r w:rsidR="00777C52" w:rsidRPr="00BE44DA">
        <w:rPr>
          <w:rFonts w:ascii="Times New Roman" w:hAnsi="Times New Roman"/>
          <w:sz w:val="28"/>
          <w:szCs w:val="28"/>
          <w:lang w:eastAsia="ru-RU"/>
        </w:rPr>
        <w:t xml:space="preserve">   </w:t>
      </w:r>
      <w:r w:rsidR="00EF4144" w:rsidRPr="00BE44DA">
        <w:rPr>
          <w:rFonts w:ascii="Times New Roman" w:hAnsi="Times New Roman"/>
          <w:sz w:val="28"/>
          <w:szCs w:val="28"/>
          <w:lang w:eastAsia="ru-RU"/>
        </w:rPr>
        <w:t>Гордеев С.Л.</w:t>
      </w:r>
    </w:p>
    <w:p w:rsidR="008D08C7" w:rsidRPr="00BE44DA" w:rsidRDefault="00777C52" w:rsidP="00902860">
      <w:pPr>
        <w:spacing w:before="0"/>
        <w:ind w:firstLine="0"/>
        <w:rPr>
          <w:rFonts w:ascii="Times New Roman" w:hAnsi="Times New Roman"/>
          <w:sz w:val="16"/>
          <w:szCs w:val="16"/>
          <w:lang w:eastAsia="ru-RU"/>
        </w:rPr>
      </w:pP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16"/>
          <w:szCs w:val="16"/>
          <w:lang w:eastAsia="ru-RU"/>
        </w:rPr>
        <w:t>ФИО</w:t>
      </w:r>
    </w:p>
    <w:p w:rsidR="008D08C7" w:rsidRPr="00BE44DA" w:rsidRDefault="00313534" w:rsidP="00902860">
      <w:pPr>
        <w:spacing w:before="0"/>
        <w:ind w:firstLine="0"/>
        <w:jc w:val="left"/>
        <w:rPr>
          <w:rFonts w:ascii="Times New Roman" w:hAnsi="Times New Roman"/>
          <w:sz w:val="28"/>
          <w:szCs w:val="28"/>
          <w:lang w:eastAsia="ru-RU"/>
        </w:rPr>
      </w:pPr>
      <w:r w:rsidRPr="00BE44DA">
        <w:rPr>
          <w:rFonts w:ascii="Times New Roman" w:hAnsi="Times New Roman"/>
          <w:sz w:val="28"/>
          <w:szCs w:val="28"/>
          <w:lang w:eastAsia="ru-RU"/>
        </w:rPr>
        <w:t>Главный бухгалтер У</w:t>
      </w:r>
      <w:r w:rsidR="008D08C7" w:rsidRPr="00BE44DA">
        <w:rPr>
          <w:rFonts w:ascii="Times New Roman" w:hAnsi="Times New Roman"/>
          <w:sz w:val="28"/>
          <w:szCs w:val="28"/>
          <w:lang w:eastAsia="ru-RU"/>
        </w:rPr>
        <w:t xml:space="preserve">ПФР – </w:t>
      </w:r>
    </w:p>
    <w:p w:rsidR="008D08C7" w:rsidRPr="00BE44DA" w:rsidRDefault="00EF4144" w:rsidP="00902860">
      <w:pPr>
        <w:spacing w:before="0"/>
        <w:ind w:firstLine="0"/>
        <w:jc w:val="left"/>
        <w:rPr>
          <w:rFonts w:ascii="Times New Roman" w:hAnsi="Times New Roman"/>
          <w:sz w:val="28"/>
          <w:szCs w:val="28"/>
          <w:lang w:eastAsia="ru-RU"/>
        </w:rPr>
      </w:pPr>
      <w:r w:rsidRPr="00BE44DA">
        <w:rPr>
          <w:rFonts w:ascii="Times New Roman" w:hAnsi="Times New Roman"/>
          <w:sz w:val="28"/>
          <w:szCs w:val="28"/>
          <w:lang w:eastAsia="ru-RU"/>
        </w:rPr>
        <w:t>Начальник ФЭО</w:t>
      </w:r>
      <w:r w:rsidR="008D08C7" w:rsidRPr="00BE44DA">
        <w:rPr>
          <w:rFonts w:ascii="Times New Roman" w:hAnsi="Times New Roman"/>
          <w:sz w:val="28"/>
          <w:szCs w:val="28"/>
          <w:lang w:eastAsia="ru-RU"/>
        </w:rPr>
        <w:t xml:space="preserve"> </w:t>
      </w:r>
      <w:r w:rsidR="00777C52" w:rsidRPr="00BE44DA">
        <w:rPr>
          <w:rFonts w:ascii="Times New Roman" w:hAnsi="Times New Roman"/>
          <w:sz w:val="28"/>
          <w:szCs w:val="28"/>
          <w:lang w:eastAsia="ru-RU"/>
        </w:rPr>
        <w:tab/>
      </w:r>
      <w:r w:rsidR="00777C52" w:rsidRPr="00BE44DA">
        <w:rPr>
          <w:rFonts w:ascii="Times New Roman" w:hAnsi="Times New Roman"/>
          <w:sz w:val="28"/>
          <w:szCs w:val="28"/>
          <w:lang w:eastAsia="ru-RU"/>
        </w:rPr>
        <w:tab/>
      </w:r>
      <w:r w:rsidR="00777C52" w:rsidRPr="00BE44DA">
        <w:rPr>
          <w:rFonts w:ascii="Times New Roman" w:hAnsi="Times New Roman"/>
          <w:sz w:val="28"/>
          <w:szCs w:val="28"/>
          <w:lang w:eastAsia="ru-RU"/>
        </w:rPr>
        <w:tab/>
        <w:t xml:space="preserve">        _______________</w:t>
      </w:r>
      <w:r w:rsidRPr="00BE44DA">
        <w:rPr>
          <w:rFonts w:ascii="Times New Roman" w:hAnsi="Times New Roman"/>
          <w:sz w:val="28"/>
          <w:szCs w:val="28"/>
          <w:lang w:eastAsia="ru-RU"/>
        </w:rPr>
        <w:t xml:space="preserve">            Сибгатулина О.С.</w:t>
      </w:r>
    </w:p>
    <w:p w:rsidR="008D08C7" w:rsidRPr="00BE44DA" w:rsidRDefault="00777C52" w:rsidP="00902860">
      <w:pPr>
        <w:spacing w:before="0"/>
        <w:ind w:firstLine="0"/>
        <w:jc w:val="left"/>
        <w:rPr>
          <w:rFonts w:ascii="Times New Roman" w:hAnsi="Times New Roman"/>
          <w:sz w:val="16"/>
          <w:szCs w:val="16"/>
          <w:lang w:eastAsia="ru-RU"/>
        </w:rPr>
      </w:pP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28"/>
          <w:szCs w:val="28"/>
          <w:lang w:eastAsia="ru-RU"/>
        </w:rPr>
        <w:tab/>
      </w:r>
      <w:r w:rsidRPr="00BE44DA">
        <w:rPr>
          <w:rFonts w:ascii="Times New Roman" w:hAnsi="Times New Roman"/>
          <w:sz w:val="16"/>
          <w:szCs w:val="16"/>
          <w:lang w:eastAsia="ru-RU"/>
        </w:rPr>
        <w:t>ФИО</w:t>
      </w:r>
    </w:p>
    <w:p w:rsidR="00FF791A" w:rsidRPr="00BE44DA" w:rsidRDefault="00FF791A" w:rsidP="00902860">
      <w:pPr>
        <w:spacing w:before="0"/>
        <w:ind w:firstLine="0"/>
        <w:rPr>
          <w:rFonts w:ascii="Times New Roman" w:hAnsi="Times New Roman"/>
          <w:sz w:val="20"/>
          <w:szCs w:val="20"/>
          <w:lang w:eastAsia="ru-RU"/>
        </w:rPr>
      </w:pPr>
    </w:p>
    <w:p w:rsidR="00F902B0" w:rsidRPr="00BE44DA" w:rsidRDefault="00F902B0" w:rsidP="00902860">
      <w:pPr>
        <w:spacing w:before="0"/>
        <w:ind w:firstLine="0"/>
        <w:rPr>
          <w:rFonts w:ascii="Times New Roman" w:hAnsi="Times New Roman"/>
          <w:sz w:val="20"/>
          <w:szCs w:val="20"/>
          <w:lang w:eastAsia="ru-RU"/>
        </w:rPr>
      </w:pPr>
    </w:p>
    <w:p w:rsidR="00BE44DA" w:rsidRDefault="00BE44DA"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352EED" w:rsidRDefault="00352EED" w:rsidP="00902860">
      <w:pPr>
        <w:spacing w:before="0"/>
        <w:ind w:firstLine="0"/>
        <w:rPr>
          <w:rFonts w:ascii="Times New Roman" w:hAnsi="Times New Roman"/>
          <w:sz w:val="20"/>
          <w:szCs w:val="20"/>
          <w:lang w:eastAsia="ru-RU"/>
        </w:rPr>
      </w:pPr>
    </w:p>
    <w:p w:rsidR="00352EED" w:rsidRDefault="00352EED" w:rsidP="00902860">
      <w:pPr>
        <w:spacing w:before="0"/>
        <w:ind w:firstLine="0"/>
        <w:rPr>
          <w:rFonts w:ascii="Times New Roman" w:hAnsi="Times New Roman"/>
          <w:sz w:val="20"/>
          <w:szCs w:val="20"/>
          <w:lang w:eastAsia="ru-RU"/>
        </w:rPr>
      </w:pPr>
    </w:p>
    <w:p w:rsidR="00352EED" w:rsidRDefault="00352EED" w:rsidP="00902860">
      <w:pPr>
        <w:spacing w:before="0"/>
        <w:ind w:firstLine="0"/>
        <w:rPr>
          <w:rFonts w:ascii="Times New Roman" w:hAnsi="Times New Roman"/>
          <w:sz w:val="20"/>
          <w:szCs w:val="20"/>
          <w:lang w:eastAsia="ru-RU"/>
        </w:rPr>
      </w:pPr>
    </w:p>
    <w:p w:rsidR="00352EED" w:rsidRDefault="00352EED" w:rsidP="00902860">
      <w:pPr>
        <w:spacing w:before="0"/>
        <w:ind w:firstLine="0"/>
        <w:rPr>
          <w:rFonts w:ascii="Times New Roman" w:hAnsi="Times New Roman"/>
          <w:sz w:val="20"/>
          <w:szCs w:val="20"/>
          <w:lang w:eastAsia="ru-RU"/>
        </w:rPr>
      </w:pPr>
    </w:p>
    <w:p w:rsidR="00352EED" w:rsidRDefault="00352EED" w:rsidP="00902860">
      <w:pPr>
        <w:spacing w:before="0"/>
        <w:ind w:firstLine="0"/>
        <w:rPr>
          <w:rFonts w:ascii="Times New Roman" w:hAnsi="Times New Roman"/>
          <w:sz w:val="20"/>
          <w:szCs w:val="20"/>
          <w:lang w:eastAsia="ru-RU"/>
        </w:rPr>
      </w:pPr>
    </w:p>
    <w:p w:rsidR="00352EED" w:rsidRDefault="00352EED"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701A65" w:rsidRDefault="00701A65" w:rsidP="00902860">
      <w:pPr>
        <w:spacing w:before="0"/>
        <w:ind w:firstLine="0"/>
        <w:rPr>
          <w:rFonts w:ascii="Times New Roman" w:hAnsi="Times New Roman"/>
          <w:sz w:val="20"/>
          <w:szCs w:val="20"/>
          <w:lang w:eastAsia="ru-RU"/>
        </w:rPr>
      </w:pPr>
    </w:p>
    <w:p w:rsidR="00701A65" w:rsidRDefault="00701A65" w:rsidP="00902860">
      <w:pPr>
        <w:spacing w:before="0"/>
        <w:ind w:firstLine="0"/>
        <w:rPr>
          <w:rFonts w:ascii="Times New Roman" w:hAnsi="Times New Roman"/>
          <w:sz w:val="20"/>
          <w:szCs w:val="20"/>
          <w:lang w:eastAsia="ru-RU"/>
        </w:rPr>
      </w:pPr>
    </w:p>
    <w:p w:rsidR="00701A65" w:rsidRDefault="00701A65" w:rsidP="00902860">
      <w:pPr>
        <w:spacing w:before="0"/>
        <w:ind w:firstLine="0"/>
        <w:rPr>
          <w:rFonts w:ascii="Times New Roman" w:hAnsi="Times New Roman"/>
          <w:sz w:val="20"/>
          <w:szCs w:val="20"/>
          <w:lang w:eastAsia="ru-RU"/>
        </w:rPr>
      </w:pPr>
    </w:p>
    <w:p w:rsidR="00701A65" w:rsidRDefault="00701A65"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1F3C86" w:rsidRDefault="001F3C86"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Default="00D47423" w:rsidP="00902860">
      <w:pPr>
        <w:spacing w:before="0"/>
        <w:ind w:firstLine="0"/>
        <w:rPr>
          <w:rFonts w:ascii="Times New Roman" w:hAnsi="Times New Roman"/>
          <w:sz w:val="20"/>
          <w:szCs w:val="20"/>
          <w:lang w:eastAsia="ru-RU"/>
        </w:rPr>
      </w:pPr>
    </w:p>
    <w:p w:rsidR="00D47423" w:rsidRPr="00BE44DA" w:rsidRDefault="00D47423" w:rsidP="00902860">
      <w:pPr>
        <w:spacing w:before="0"/>
        <w:ind w:firstLine="0"/>
        <w:rPr>
          <w:rFonts w:ascii="Times New Roman" w:hAnsi="Times New Roman"/>
          <w:sz w:val="20"/>
          <w:szCs w:val="20"/>
          <w:lang w:eastAsia="ru-RU"/>
        </w:rPr>
      </w:pPr>
    </w:p>
    <w:p w:rsidR="00321F5E" w:rsidRPr="00BE44DA" w:rsidRDefault="008D08C7" w:rsidP="00902860">
      <w:pPr>
        <w:spacing w:before="0"/>
        <w:ind w:firstLine="0"/>
        <w:rPr>
          <w:rFonts w:ascii="Times New Roman" w:hAnsi="Times New Roman"/>
          <w:sz w:val="20"/>
          <w:szCs w:val="20"/>
          <w:lang w:eastAsia="ru-RU"/>
        </w:rPr>
      </w:pPr>
      <w:r w:rsidRPr="00BE44DA">
        <w:rPr>
          <w:rFonts w:ascii="Times New Roman" w:hAnsi="Times New Roman"/>
          <w:sz w:val="20"/>
          <w:szCs w:val="20"/>
          <w:lang w:eastAsia="ru-RU"/>
        </w:rPr>
        <w:lastRenderedPageBreak/>
        <w:t xml:space="preserve">Исполнитель:   </w:t>
      </w:r>
    </w:p>
    <w:p w:rsidR="00FF791A" w:rsidRPr="00AA3746" w:rsidRDefault="00FF791A" w:rsidP="00902860">
      <w:pPr>
        <w:spacing w:before="0"/>
        <w:ind w:firstLine="0"/>
        <w:rPr>
          <w:rFonts w:ascii="Times New Roman" w:hAnsi="Times New Roman"/>
          <w:sz w:val="20"/>
          <w:szCs w:val="20"/>
        </w:rPr>
      </w:pPr>
      <w:r w:rsidRPr="00AA3746">
        <w:rPr>
          <w:rFonts w:ascii="Times New Roman" w:hAnsi="Times New Roman"/>
          <w:sz w:val="20"/>
          <w:szCs w:val="20"/>
        </w:rPr>
        <w:t>Сибгатулина Оксана Сергеевна</w:t>
      </w:r>
    </w:p>
    <w:p w:rsidR="00FF791A" w:rsidRPr="00AA3746" w:rsidRDefault="00C56D62" w:rsidP="00902860">
      <w:pPr>
        <w:spacing w:before="0"/>
        <w:ind w:firstLine="0"/>
        <w:rPr>
          <w:rFonts w:ascii="Times New Roman" w:hAnsi="Times New Roman"/>
          <w:sz w:val="20"/>
          <w:szCs w:val="20"/>
        </w:rPr>
      </w:pPr>
      <w:r>
        <w:rPr>
          <w:rFonts w:ascii="Times New Roman" w:hAnsi="Times New Roman"/>
          <w:sz w:val="20"/>
          <w:szCs w:val="20"/>
        </w:rPr>
        <w:t>т.8(391)268-72-50</w:t>
      </w:r>
    </w:p>
    <w:sectPr w:rsidR="00FF791A" w:rsidRPr="00AA3746" w:rsidSect="0075253E">
      <w:headerReference w:type="default" r:id="rId8"/>
      <w:footerReference w:type="default" r:id="rId9"/>
      <w:headerReference w:type="first" r:id="rId10"/>
      <w:footerReference w:type="first" r:id="rId11"/>
      <w:pgSz w:w="11907" w:h="16839"/>
      <w:pgMar w:top="851" w:right="833" w:bottom="680" w:left="1429" w:header="709" w:footer="374" w:gutter="0"/>
      <w:cols w:space="708"/>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EF9" w:rsidRDefault="00670EF9" w:rsidP="00A35E90">
      <w:r>
        <w:separator/>
      </w:r>
    </w:p>
  </w:endnote>
  <w:endnote w:type="continuationSeparator" w:id="1">
    <w:p w:rsidR="00670EF9" w:rsidRDefault="00670EF9" w:rsidP="00A35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4DA" w:rsidRPr="00E55714" w:rsidRDefault="00BE44DA" w:rsidP="00E55714">
    <w:pPr>
      <w:pStyle w:val="afc"/>
      <w:pBdr>
        <w:top w:val="thinThickSmallGap" w:sz="24" w:space="1" w:color="622423"/>
      </w:pBdr>
      <w:tabs>
        <w:tab w:val="clear" w:pos="4677"/>
        <w:tab w:val="clear" w:pos="9355"/>
        <w:tab w:val="right" w:pos="9645"/>
      </w:tabs>
      <w:rPr>
        <w:rFonts w:ascii="Cambria" w:hAnsi="Cambria"/>
      </w:rPr>
    </w:pPr>
    <w:r w:rsidRPr="00E55714">
      <w:rPr>
        <w:rFonts w:ascii="Cambria" w:hAnsi="Cambria"/>
      </w:rPr>
      <w:tab/>
    </w:r>
    <w:r w:rsidR="00A560D0" w:rsidRPr="00A560D0">
      <w:rPr>
        <w:rFonts w:ascii="Calibri" w:hAnsi="Calibri"/>
      </w:rPr>
      <w:fldChar w:fldCharType="begin"/>
    </w:r>
    <w:r>
      <w:instrText>PAGE   \* MERGEFORMAT</w:instrText>
    </w:r>
    <w:r w:rsidR="00A560D0" w:rsidRPr="00A560D0">
      <w:rPr>
        <w:rFonts w:ascii="Calibri" w:hAnsi="Calibri"/>
      </w:rPr>
      <w:fldChar w:fldCharType="separate"/>
    </w:r>
    <w:r w:rsidR="00BB3EC1" w:rsidRPr="00BB3EC1">
      <w:rPr>
        <w:rFonts w:ascii="Cambria" w:hAnsi="Cambria"/>
        <w:noProof/>
      </w:rPr>
      <w:t>9</w:t>
    </w:r>
    <w:r w:rsidR="00A560D0" w:rsidRPr="00E55714">
      <w:rPr>
        <w:rFonts w:ascii="Cambria" w:hAnsi="Cambria"/>
      </w:rPr>
      <w:fldChar w:fldCharType="end"/>
    </w:r>
  </w:p>
  <w:p w:rsidR="00BE44DA" w:rsidRPr="00F64CD2" w:rsidRDefault="00BE44DA" w:rsidP="001D514E">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4DA" w:rsidRDefault="00BE44DA" w:rsidP="00AD1D69">
    <w:pPr>
      <w:pStyle w:val="afc"/>
      <w:ind w:firstLine="0"/>
      <w:jc w:val="left"/>
      <w:rPr>
        <w:noProof/>
      </w:rPr>
    </w:pPr>
  </w:p>
  <w:p w:rsidR="00BE44DA" w:rsidRPr="00AD1D69" w:rsidRDefault="00BE44DA" w:rsidP="00AD1D69">
    <w:pPr>
      <w:pStyle w:val="afc"/>
      <w:ind w:firstLine="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EF9" w:rsidRDefault="00670EF9" w:rsidP="00A35E90">
      <w:r>
        <w:separator/>
      </w:r>
    </w:p>
  </w:footnote>
  <w:footnote w:type="continuationSeparator" w:id="1">
    <w:p w:rsidR="00670EF9" w:rsidRDefault="00670EF9" w:rsidP="00A35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4DA" w:rsidRDefault="00BE44DA" w:rsidP="00C86E52">
    <w:pPr>
      <w:pStyle w:val="af8"/>
      <w:pBdr>
        <w:bottom w:val="thickThinSmallGap" w:sz="24" w:space="1" w:color="622423"/>
      </w:pBdr>
      <w:ind w:firstLine="0"/>
      <w:jc w:val="left"/>
      <w:rPr>
        <w:b/>
        <w:sz w:val="18"/>
      </w:rPr>
    </w:pPr>
    <w:r w:rsidRPr="00CF1B8F">
      <w:rPr>
        <w:rFonts w:ascii="Times New Roman" w:hAnsi="Times New Roman"/>
        <w:sz w:val="18"/>
      </w:rPr>
      <w:t xml:space="preserve"> [</w:t>
    </w:r>
    <w:r w:rsidR="00AA3746">
      <w:rPr>
        <w:rFonts w:ascii="Times New Roman" w:hAnsi="Times New Roman"/>
        <w:sz w:val="18"/>
      </w:rPr>
      <w:t>07</w:t>
    </w:r>
    <w:r w:rsidRPr="00CF1B8F">
      <w:rPr>
        <w:rFonts w:ascii="Times New Roman" w:hAnsi="Times New Roman"/>
        <w:sz w:val="18"/>
      </w:rPr>
      <w:t>]</w:t>
    </w:r>
    <w:r w:rsidR="0043068A">
      <w:rPr>
        <w:rFonts w:ascii="Times New Roman" w:hAnsi="Times New Roman"/>
        <w:sz w:val="18"/>
      </w:rPr>
      <w:t xml:space="preserve"> </w:t>
    </w:r>
    <w:r w:rsidR="00AA3746">
      <w:rPr>
        <w:b/>
        <w:sz w:val="18"/>
      </w:rPr>
      <w:t>УПФР в Свердловском районе г. Красноярска (межрайонное)</w:t>
    </w:r>
  </w:p>
  <w:p w:rsidR="00BE44DA" w:rsidRPr="00CC3657" w:rsidRDefault="00BE44DA" w:rsidP="00C86E52">
    <w:pPr>
      <w:pStyle w:val="af8"/>
      <w:pBdr>
        <w:bottom w:val="thickThinSmallGap" w:sz="24" w:space="1" w:color="622423"/>
      </w:pBdr>
      <w:ind w:firstLine="0"/>
      <w:jc w:val="left"/>
      <w:rPr>
        <w:b/>
        <w:sz w:val="18"/>
      </w:rPr>
    </w:pPr>
    <w:r>
      <w:rPr>
        <w:b/>
        <w:sz w:val="18"/>
      </w:rPr>
      <w:t>Пояснительная записка к бухгалтерской (финансовой) отчетности на 01.01.20</w:t>
    </w:r>
    <w:r w:rsidR="00B7070A">
      <w:rPr>
        <w:b/>
        <w:sz w:val="18"/>
      </w:rPr>
      <w:t>20</w:t>
    </w:r>
    <w:r>
      <w:rPr>
        <w:b/>
        <w:sz w:val="18"/>
      </w:rPr>
      <w:t>г.</w:t>
    </w:r>
  </w:p>
  <w:p w:rsidR="00BE44DA" w:rsidRDefault="00BE44D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4DA" w:rsidRDefault="00BE44DA" w:rsidP="00A65A1E">
    <w:pPr>
      <w:pStyle w:val="af8"/>
      <w:ind w:firstLine="0"/>
    </w:pPr>
    <w:r w:rsidRPr="00A34DD8">
      <w:rPr>
        <w:b/>
        <w:sz w:val="18"/>
      </w:rPr>
      <w:tab/>
    </w:r>
    <w:r w:rsidRPr="00A34DD8">
      <w:rPr>
        <w:b/>
        <w:sz w:val="18"/>
      </w:rPr>
      <w:tab/>
    </w:r>
    <w:r w:rsidRPr="00A34DD8">
      <w:rPr>
        <w:b/>
        <w:sz w:val="18"/>
      </w:rPr>
      <w:tab/>
    </w:r>
    <w:r w:rsidRPr="00A34DD8">
      <w:rPr>
        <w:b/>
        <w:sz w:val="18"/>
      </w:rPr>
      <w:tab/>
    </w:r>
    <w:r w:rsidRPr="00A34DD8">
      <w:rPr>
        <w:b/>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1"/>
    <w:lvl w:ilvl="0">
      <w:start w:val="1"/>
      <w:numFmt w:val="bullet"/>
      <w:lvlText w:val="-"/>
      <w:lvlJc w:val="left"/>
      <w:pPr>
        <w:tabs>
          <w:tab w:val="num" w:pos="720"/>
        </w:tabs>
        <w:ind w:left="720" w:hanging="360"/>
      </w:pPr>
      <w:rPr>
        <w:rFonts w:ascii="Times New Roman" w:hAnsi="Times New Roman" w:cs="Times New Roman"/>
        <w:b w:val="0"/>
        <w:i w:val="0"/>
        <w:sz w:val="24"/>
        <w:szCs w:val="24"/>
      </w:rPr>
    </w:lvl>
  </w:abstractNum>
  <w:abstractNum w:abstractNumId="1">
    <w:nsid w:val="00000006"/>
    <w:multiLevelType w:val="singleLevel"/>
    <w:tmpl w:val="00000006"/>
    <w:name w:val="WW8Num23"/>
    <w:lvl w:ilvl="0">
      <w:start w:val="2005"/>
      <w:numFmt w:val="bullet"/>
      <w:lvlText w:val="-"/>
      <w:lvlJc w:val="left"/>
      <w:pPr>
        <w:tabs>
          <w:tab w:val="num" w:pos="1564"/>
        </w:tabs>
        <w:ind w:left="1564" w:hanging="855"/>
      </w:pPr>
      <w:rPr>
        <w:rFonts w:ascii="Times New Roman" w:hAnsi="Times New Roman" w:cs="Times New Roman"/>
      </w:rPr>
    </w:lvl>
  </w:abstractNum>
  <w:abstractNum w:abstractNumId="2">
    <w:nsid w:val="0B600621"/>
    <w:multiLevelType w:val="hybridMultilevel"/>
    <w:tmpl w:val="B2C01CFE"/>
    <w:lvl w:ilvl="0" w:tplc="8FE82AF0">
      <w:start w:val="1"/>
      <w:numFmt w:val="bullet"/>
      <w:pStyle w:val="-"/>
      <w:lvlText w:val=""/>
      <w:lvlJc w:val="left"/>
      <w:pPr>
        <w:tabs>
          <w:tab w:val="num" w:pos="720"/>
        </w:tabs>
        <w:ind w:left="720" w:firstLine="72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0F987BE0"/>
    <w:multiLevelType w:val="multilevel"/>
    <w:tmpl w:val="230034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nsid w:val="5C9B6083"/>
    <w:multiLevelType w:val="multilevel"/>
    <w:tmpl w:val="AF142A32"/>
    <w:lvl w:ilvl="0">
      <w:start w:val="3"/>
      <w:numFmt w:val="decimal"/>
      <w:lvlText w:val="%1."/>
      <w:lvlJc w:val="left"/>
      <w:pPr>
        <w:tabs>
          <w:tab w:val="num" w:pos="1020"/>
        </w:tabs>
        <w:ind w:left="1020" w:hanging="1020"/>
      </w:pPr>
      <w:rPr>
        <w:rFonts w:hint="default"/>
      </w:rPr>
    </w:lvl>
    <w:lvl w:ilvl="1">
      <w:start w:val="2"/>
      <w:numFmt w:val="decimal"/>
      <w:lvlText w:val="%1.%2."/>
      <w:lvlJc w:val="left"/>
      <w:pPr>
        <w:tabs>
          <w:tab w:val="num" w:pos="1560"/>
        </w:tabs>
        <w:ind w:left="1560" w:hanging="1020"/>
      </w:pPr>
      <w:rPr>
        <w:rFonts w:hint="default"/>
      </w:rPr>
    </w:lvl>
    <w:lvl w:ilvl="2">
      <w:start w:val="1"/>
      <w:numFmt w:val="decimal"/>
      <w:lvlText w:val="%1.%2.%3."/>
      <w:lvlJc w:val="left"/>
      <w:pPr>
        <w:tabs>
          <w:tab w:val="num" w:pos="2100"/>
        </w:tabs>
        <w:ind w:left="2100" w:hanging="1020"/>
      </w:pPr>
      <w:rPr>
        <w:rFonts w:hint="default"/>
      </w:rPr>
    </w:lvl>
    <w:lvl w:ilvl="3">
      <w:start w:val="1"/>
      <w:numFmt w:val="decimal"/>
      <w:lvlText w:val="%1.%2.%3.%4."/>
      <w:lvlJc w:val="left"/>
      <w:pPr>
        <w:tabs>
          <w:tab w:val="num" w:pos="2640"/>
        </w:tabs>
        <w:ind w:left="2640" w:hanging="10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nsid w:val="6B974DBB"/>
    <w:multiLevelType w:val="multilevel"/>
    <w:tmpl w:val="6534D4E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823"/>
        </w:tabs>
        <w:ind w:left="823" w:hanging="54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6">
    <w:nsid w:val="6C78767D"/>
    <w:multiLevelType w:val="multilevel"/>
    <w:tmpl w:val="09E031E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971"/>
        </w:tabs>
        <w:ind w:left="4971" w:hanging="576"/>
      </w:pPr>
      <w:rPr>
        <w:rFonts w:ascii="Times New Roman" w:hAnsi="Times New Roman" w:cs="Times New Roman" w:hint="default"/>
        <w:sz w:val="24"/>
        <w:szCs w:val="24"/>
      </w:rPr>
    </w:lvl>
    <w:lvl w:ilvl="2">
      <w:start w:val="1"/>
      <w:numFmt w:val="decimal"/>
      <w:pStyle w:val="3"/>
      <w:lvlText w:val="%3."/>
      <w:lvlJc w:val="left"/>
      <w:pPr>
        <w:tabs>
          <w:tab w:val="num" w:pos="1997"/>
        </w:tabs>
        <w:ind w:left="1997" w:hanging="720"/>
      </w:pPr>
      <w:rPr>
        <w:rFonts w:hint="default"/>
        <w:b/>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3"/>
  </w:num>
  <w:num w:numId="3">
    <w:abstractNumId w:val="6"/>
  </w:num>
  <w:num w:numId="4">
    <w:abstractNumId w:val="4"/>
  </w:num>
  <w:num w:numId="5">
    <w:abstractNumId w:val="5"/>
  </w:num>
  <w:num w:numId="6">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ctiveWritingStyle w:appName="MSWord" w:lang="ru-RU" w:vendorID="1" w:dllVersion="512" w:checkStyle="0"/>
  <w:stylePaneFormatFilter w:val="1F08"/>
  <w:defaultTabStop w:val="708"/>
  <w:drawingGridHorizontalSpacing w:val="130"/>
  <w:drawingGridVerticalSpacing w:val="71"/>
  <w:displayHorizontalDrawingGridEvery w:val="2"/>
  <w:noPunctuationKerning/>
  <w:characterSpacingControl w:val="doNotCompress"/>
  <w:hdrShapeDefaults>
    <o:shapedefaults v:ext="edit" spidmax="5122"/>
  </w:hdrShapeDefaults>
  <w:footnotePr>
    <w:footnote w:id="0"/>
    <w:footnote w:id="1"/>
  </w:footnotePr>
  <w:endnotePr>
    <w:endnote w:id="0"/>
    <w:endnote w:id="1"/>
  </w:endnotePr>
  <w:compat/>
  <w:rsids>
    <w:rsidRoot w:val="00830E66"/>
    <w:rsid w:val="000002E1"/>
    <w:rsid w:val="000017AB"/>
    <w:rsid w:val="000046C9"/>
    <w:rsid w:val="000049A7"/>
    <w:rsid w:val="00007136"/>
    <w:rsid w:val="00010031"/>
    <w:rsid w:val="00010D42"/>
    <w:rsid w:val="000118DA"/>
    <w:rsid w:val="00012757"/>
    <w:rsid w:val="00013711"/>
    <w:rsid w:val="00013AF1"/>
    <w:rsid w:val="00014517"/>
    <w:rsid w:val="00017136"/>
    <w:rsid w:val="00017C75"/>
    <w:rsid w:val="00020D82"/>
    <w:rsid w:val="000222AC"/>
    <w:rsid w:val="00025FF6"/>
    <w:rsid w:val="00026B81"/>
    <w:rsid w:val="00027C44"/>
    <w:rsid w:val="00027F7A"/>
    <w:rsid w:val="00031A5C"/>
    <w:rsid w:val="00031D3A"/>
    <w:rsid w:val="0003371A"/>
    <w:rsid w:val="0003420B"/>
    <w:rsid w:val="0003677D"/>
    <w:rsid w:val="00037878"/>
    <w:rsid w:val="00041202"/>
    <w:rsid w:val="0004140F"/>
    <w:rsid w:val="00041577"/>
    <w:rsid w:val="00041E10"/>
    <w:rsid w:val="00041EAF"/>
    <w:rsid w:val="00042DDA"/>
    <w:rsid w:val="00044704"/>
    <w:rsid w:val="00044FD0"/>
    <w:rsid w:val="00046B3C"/>
    <w:rsid w:val="00050826"/>
    <w:rsid w:val="00050CB2"/>
    <w:rsid w:val="0005107C"/>
    <w:rsid w:val="00051A94"/>
    <w:rsid w:val="00053719"/>
    <w:rsid w:val="00054B6C"/>
    <w:rsid w:val="0006053D"/>
    <w:rsid w:val="00061178"/>
    <w:rsid w:val="00061DBE"/>
    <w:rsid w:val="000626FC"/>
    <w:rsid w:val="00062AC6"/>
    <w:rsid w:val="0006366D"/>
    <w:rsid w:val="00063B73"/>
    <w:rsid w:val="000657AA"/>
    <w:rsid w:val="00066703"/>
    <w:rsid w:val="00071460"/>
    <w:rsid w:val="00072CA7"/>
    <w:rsid w:val="00073974"/>
    <w:rsid w:val="00075E46"/>
    <w:rsid w:val="00077D53"/>
    <w:rsid w:val="0008190B"/>
    <w:rsid w:val="00085BCD"/>
    <w:rsid w:val="0008602D"/>
    <w:rsid w:val="00086758"/>
    <w:rsid w:val="00087EE0"/>
    <w:rsid w:val="0009055E"/>
    <w:rsid w:val="0009346F"/>
    <w:rsid w:val="00093E9F"/>
    <w:rsid w:val="00094E90"/>
    <w:rsid w:val="000978FB"/>
    <w:rsid w:val="000A2CE5"/>
    <w:rsid w:val="000A302F"/>
    <w:rsid w:val="000A4348"/>
    <w:rsid w:val="000A44DE"/>
    <w:rsid w:val="000A7A23"/>
    <w:rsid w:val="000B1FAE"/>
    <w:rsid w:val="000B1FF3"/>
    <w:rsid w:val="000B206F"/>
    <w:rsid w:val="000B2192"/>
    <w:rsid w:val="000B260C"/>
    <w:rsid w:val="000B30AD"/>
    <w:rsid w:val="000B3EF4"/>
    <w:rsid w:val="000B5C9D"/>
    <w:rsid w:val="000B6947"/>
    <w:rsid w:val="000C03FA"/>
    <w:rsid w:val="000C11EC"/>
    <w:rsid w:val="000C4776"/>
    <w:rsid w:val="000C51C2"/>
    <w:rsid w:val="000C6ACD"/>
    <w:rsid w:val="000D21A7"/>
    <w:rsid w:val="000D7D0E"/>
    <w:rsid w:val="000E0A50"/>
    <w:rsid w:val="000E10E8"/>
    <w:rsid w:val="000E27E4"/>
    <w:rsid w:val="000E35E2"/>
    <w:rsid w:val="000E3BDA"/>
    <w:rsid w:val="000E733B"/>
    <w:rsid w:val="000F009C"/>
    <w:rsid w:val="000F13D9"/>
    <w:rsid w:val="000F1D58"/>
    <w:rsid w:val="000F4E06"/>
    <w:rsid w:val="000F5150"/>
    <w:rsid w:val="000F53A6"/>
    <w:rsid w:val="000F61EB"/>
    <w:rsid w:val="000F73F4"/>
    <w:rsid w:val="000F7703"/>
    <w:rsid w:val="000F7716"/>
    <w:rsid w:val="000F7782"/>
    <w:rsid w:val="0010012B"/>
    <w:rsid w:val="001016F7"/>
    <w:rsid w:val="00102A5A"/>
    <w:rsid w:val="00104A97"/>
    <w:rsid w:val="0010566D"/>
    <w:rsid w:val="00105A96"/>
    <w:rsid w:val="00106084"/>
    <w:rsid w:val="00106AF1"/>
    <w:rsid w:val="00107834"/>
    <w:rsid w:val="00110BFE"/>
    <w:rsid w:val="00112C64"/>
    <w:rsid w:val="00113D17"/>
    <w:rsid w:val="00113EF3"/>
    <w:rsid w:val="00115CB7"/>
    <w:rsid w:val="001217C8"/>
    <w:rsid w:val="001222E2"/>
    <w:rsid w:val="00126FB4"/>
    <w:rsid w:val="0012741C"/>
    <w:rsid w:val="0013348B"/>
    <w:rsid w:val="00134328"/>
    <w:rsid w:val="00134997"/>
    <w:rsid w:val="00136098"/>
    <w:rsid w:val="00140BCC"/>
    <w:rsid w:val="0014160C"/>
    <w:rsid w:val="00142279"/>
    <w:rsid w:val="001451BF"/>
    <w:rsid w:val="001503BB"/>
    <w:rsid w:val="00152632"/>
    <w:rsid w:val="00152792"/>
    <w:rsid w:val="00152BE1"/>
    <w:rsid w:val="00153DB3"/>
    <w:rsid w:val="001550BC"/>
    <w:rsid w:val="00156F0A"/>
    <w:rsid w:val="00161631"/>
    <w:rsid w:val="001618D7"/>
    <w:rsid w:val="00161FB6"/>
    <w:rsid w:val="00162356"/>
    <w:rsid w:val="001644F1"/>
    <w:rsid w:val="001653D6"/>
    <w:rsid w:val="001700C5"/>
    <w:rsid w:val="001719C5"/>
    <w:rsid w:val="00171D29"/>
    <w:rsid w:val="00176F8C"/>
    <w:rsid w:val="00177F09"/>
    <w:rsid w:val="001805D7"/>
    <w:rsid w:val="0018093A"/>
    <w:rsid w:val="00180F3A"/>
    <w:rsid w:val="001828C9"/>
    <w:rsid w:val="00184E3E"/>
    <w:rsid w:val="00186F47"/>
    <w:rsid w:val="001910BD"/>
    <w:rsid w:val="00191807"/>
    <w:rsid w:val="00191C4E"/>
    <w:rsid w:val="001923E6"/>
    <w:rsid w:val="00193DDC"/>
    <w:rsid w:val="00194640"/>
    <w:rsid w:val="00195C3B"/>
    <w:rsid w:val="001A087A"/>
    <w:rsid w:val="001A0E43"/>
    <w:rsid w:val="001A0FC0"/>
    <w:rsid w:val="001A2072"/>
    <w:rsid w:val="001A4779"/>
    <w:rsid w:val="001A4CE4"/>
    <w:rsid w:val="001A6EFD"/>
    <w:rsid w:val="001B0371"/>
    <w:rsid w:val="001B14D4"/>
    <w:rsid w:val="001B2F8C"/>
    <w:rsid w:val="001B35AA"/>
    <w:rsid w:val="001B5EE4"/>
    <w:rsid w:val="001B70C3"/>
    <w:rsid w:val="001B7DB9"/>
    <w:rsid w:val="001C0E95"/>
    <w:rsid w:val="001C1E27"/>
    <w:rsid w:val="001C3B43"/>
    <w:rsid w:val="001C4228"/>
    <w:rsid w:val="001C4C09"/>
    <w:rsid w:val="001D021F"/>
    <w:rsid w:val="001D0811"/>
    <w:rsid w:val="001D0A42"/>
    <w:rsid w:val="001D2365"/>
    <w:rsid w:val="001D2774"/>
    <w:rsid w:val="001D397B"/>
    <w:rsid w:val="001D514E"/>
    <w:rsid w:val="001E03A4"/>
    <w:rsid w:val="001E1207"/>
    <w:rsid w:val="001E1B29"/>
    <w:rsid w:val="001E361A"/>
    <w:rsid w:val="001E4A49"/>
    <w:rsid w:val="001E4F33"/>
    <w:rsid w:val="001E530C"/>
    <w:rsid w:val="001E539D"/>
    <w:rsid w:val="001E6F16"/>
    <w:rsid w:val="001E755E"/>
    <w:rsid w:val="001F276D"/>
    <w:rsid w:val="001F35D0"/>
    <w:rsid w:val="001F3C86"/>
    <w:rsid w:val="001F3D4B"/>
    <w:rsid w:val="001F3FFE"/>
    <w:rsid w:val="001F450D"/>
    <w:rsid w:val="001F5E34"/>
    <w:rsid w:val="001F5FD3"/>
    <w:rsid w:val="001F7234"/>
    <w:rsid w:val="001F7F32"/>
    <w:rsid w:val="002009E8"/>
    <w:rsid w:val="00202737"/>
    <w:rsid w:val="002048CE"/>
    <w:rsid w:val="00206D31"/>
    <w:rsid w:val="00210216"/>
    <w:rsid w:val="002103DB"/>
    <w:rsid w:val="002137E3"/>
    <w:rsid w:val="00213FFE"/>
    <w:rsid w:val="00216ECD"/>
    <w:rsid w:val="0021780A"/>
    <w:rsid w:val="00217D2B"/>
    <w:rsid w:val="00217F3F"/>
    <w:rsid w:val="00220EC4"/>
    <w:rsid w:val="00221056"/>
    <w:rsid w:val="00222633"/>
    <w:rsid w:val="00223430"/>
    <w:rsid w:val="002235F8"/>
    <w:rsid w:val="00223C4D"/>
    <w:rsid w:val="00223CF6"/>
    <w:rsid w:val="0022489E"/>
    <w:rsid w:val="0022506E"/>
    <w:rsid w:val="002267B5"/>
    <w:rsid w:val="002306B5"/>
    <w:rsid w:val="00235BCD"/>
    <w:rsid w:val="002361B9"/>
    <w:rsid w:val="00240DBA"/>
    <w:rsid w:val="00241CD5"/>
    <w:rsid w:val="00242964"/>
    <w:rsid w:val="00243F00"/>
    <w:rsid w:val="0024426F"/>
    <w:rsid w:val="002479F4"/>
    <w:rsid w:val="002519D6"/>
    <w:rsid w:val="00252B2D"/>
    <w:rsid w:val="00252F96"/>
    <w:rsid w:val="00253FBD"/>
    <w:rsid w:val="002551E5"/>
    <w:rsid w:val="0025581B"/>
    <w:rsid w:val="00256ED8"/>
    <w:rsid w:val="002609CA"/>
    <w:rsid w:val="00260F54"/>
    <w:rsid w:val="002627F4"/>
    <w:rsid w:val="00263537"/>
    <w:rsid w:val="00264C19"/>
    <w:rsid w:val="00273EAE"/>
    <w:rsid w:val="00276921"/>
    <w:rsid w:val="00281348"/>
    <w:rsid w:val="00282437"/>
    <w:rsid w:val="00282BE7"/>
    <w:rsid w:val="00282D52"/>
    <w:rsid w:val="002869C2"/>
    <w:rsid w:val="0029004C"/>
    <w:rsid w:val="002921EC"/>
    <w:rsid w:val="00292C84"/>
    <w:rsid w:val="002962B9"/>
    <w:rsid w:val="00296E18"/>
    <w:rsid w:val="002A07D9"/>
    <w:rsid w:val="002A1385"/>
    <w:rsid w:val="002A223B"/>
    <w:rsid w:val="002A64F5"/>
    <w:rsid w:val="002B177A"/>
    <w:rsid w:val="002B254B"/>
    <w:rsid w:val="002B3399"/>
    <w:rsid w:val="002B3579"/>
    <w:rsid w:val="002B4F17"/>
    <w:rsid w:val="002B56F7"/>
    <w:rsid w:val="002B60CB"/>
    <w:rsid w:val="002B75AD"/>
    <w:rsid w:val="002C2CA8"/>
    <w:rsid w:val="002C3676"/>
    <w:rsid w:val="002C56CB"/>
    <w:rsid w:val="002C67E5"/>
    <w:rsid w:val="002C7C02"/>
    <w:rsid w:val="002D13F2"/>
    <w:rsid w:val="002D1A7F"/>
    <w:rsid w:val="002D27FD"/>
    <w:rsid w:val="002D59AD"/>
    <w:rsid w:val="002D6DA6"/>
    <w:rsid w:val="002E0992"/>
    <w:rsid w:val="002E25E9"/>
    <w:rsid w:val="002E3D19"/>
    <w:rsid w:val="002E4C46"/>
    <w:rsid w:val="002E7087"/>
    <w:rsid w:val="002F2C31"/>
    <w:rsid w:val="002F6E25"/>
    <w:rsid w:val="002F702F"/>
    <w:rsid w:val="003026A5"/>
    <w:rsid w:val="00303186"/>
    <w:rsid w:val="00303852"/>
    <w:rsid w:val="00307404"/>
    <w:rsid w:val="0031057B"/>
    <w:rsid w:val="00313350"/>
    <w:rsid w:val="00313534"/>
    <w:rsid w:val="0031673E"/>
    <w:rsid w:val="00317F1A"/>
    <w:rsid w:val="003204D0"/>
    <w:rsid w:val="00320832"/>
    <w:rsid w:val="00321542"/>
    <w:rsid w:val="00321B0E"/>
    <w:rsid w:val="00321B8A"/>
    <w:rsid w:val="00321DE8"/>
    <w:rsid w:val="00321F5E"/>
    <w:rsid w:val="00321FE0"/>
    <w:rsid w:val="00324B2D"/>
    <w:rsid w:val="00325034"/>
    <w:rsid w:val="0032573F"/>
    <w:rsid w:val="00327552"/>
    <w:rsid w:val="00327734"/>
    <w:rsid w:val="00332A9E"/>
    <w:rsid w:val="00334F9C"/>
    <w:rsid w:val="003362B4"/>
    <w:rsid w:val="00336F87"/>
    <w:rsid w:val="00337264"/>
    <w:rsid w:val="003416EF"/>
    <w:rsid w:val="0034276F"/>
    <w:rsid w:val="00343543"/>
    <w:rsid w:val="003437A9"/>
    <w:rsid w:val="00344554"/>
    <w:rsid w:val="00347A8B"/>
    <w:rsid w:val="00347BF1"/>
    <w:rsid w:val="00352EED"/>
    <w:rsid w:val="00353948"/>
    <w:rsid w:val="00357493"/>
    <w:rsid w:val="00361D60"/>
    <w:rsid w:val="003631F3"/>
    <w:rsid w:val="003649B6"/>
    <w:rsid w:val="003650DA"/>
    <w:rsid w:val="00372E52"/>
    <w:rsid w:val="00373B33"/>
    <w:rsid w:val="003740F7"/>
    <w:rsid w:val="003745F8"/>
    <w:rsid w:val="00376013"/>
    <w:rsid w:val="00376361"/>
    <w:rsid w:val="00376B0F"/>
    <w:rsid w:val="00377906"/>
    <w:rsid w:val="00381D32"/>
    <w:rsid w:val="003853B9"/>
    <w:rsid w:val="00385B19"/>
    <w:rsid w:val="00387EE0"/>
    <w:rsid w:val="0039340E"/>
    <w:rsid w:val="003941B2"/>
    <w:rsid w:val="003945DD"/>
    <w:rsid w:val="00396599"/>
    <w:rsid w:val="003A10E7"/>
    <w:rsid w:val="003A17A2"/>
    <w:rsid w:val="003A255D"/>
    <w:rsid w:val="003A2EF6"/>
    <w:rsid w:val="003A72BB"/>
    <w:rsid w:val="003A7780"/>
    <w:rsid w:val="003B0E9C"/>
    <w:rsid w:val="003B19DA"/>
    <w:rsid w:val="003B25A3"/>
    <w:rsid w:val="003B3839"/>
    <w:rsid w:val="003B436E"/>
    <w:rsid w:val="003B450B"/>
    <w:rsid w:val="003B4E64"/>
    <w:rsid w:val="003B522C"/>
    <w:rsid w:val="003B5F7A"/>
    <w:rsid w:val="003B6651"/>
    <w:rsid w:val="003B791F"/>
    <w:rsid w:val="003B7C7D"/>
    <w:rsid w:val="003C0170"/>
    <w:rsid w:val="003C1D98"/>
    <w:rsid w:val="003C3EB1"/>
    <w:rsid w:val="003C409A"/>
    <w:rsid w:val="003C4ACB"/>
    <w:rsid w:val="003C78E0"/>
    <w:rsid w:val="003D0320"/>
    <w:rsid w:val="003D28C3"/>
    <w:rsid w:val="003E01F5"/>
    <w:rsid w:val="003E0DA8"/>
    <w:rsid w:val="003E170E"/>
    <w:rsid w:val="003E5F2B"/>
    <w:rsid w:val="003E7FEC"/>
    <w:rsid w:val="003F1392"/>
    <w:rsid w:val="003F29FC"/>
    <w:rsid w:val="003F3E18"/>
    <w:rsid w:val="003F4738"/>
    <w:rsid w:val="003F7AB1"/>
    <w:rsid w:val="00401CE9"/>
    <w:rsid w:val="00401CEC"/>
    <w:rsid w:val="00402258"/>
    <w:rsid w:val="004034BF"/>
    <w:rsid w:val="00403561"/>
    <w:rsid w:val="00403A2D"/>
    <w:rsid w:val="00410AF7"/>
    <w:rsid w:val="0041199A"/>
    <w:rsid w:val="00413B06"/>
    <w:rsid w:val="00413C04"/>
    <w:rsid w:val="00413DF1"/>
    <w:rsid w:val="004142FF"/>
    <w:rsid w:val="0042188D"/>
    <w:rsid w:val="004222D4"/>
    <w:rsid w:val="00423407"/>
    <w:rsid w:val="00426540"/>
    <w:rsid w:val="004265D3"/>
    <w:rsid w:val="00427818"/>
    <w:rsid w:val="004301F8"/>
    <w:rsid w:val="0043068A"/>
    <w:rsid w:val="0043108D"/>
    <w:rsid w:val="00437813"/>
    <w:rsid w:val="00440235"/>
    <w:rsid w:val="00440D87"/>
    <w:rsid w:val="0044102D"/>
    <w:rsid w:val="004412A4"/>
    <w:rsid w:val="00444208"/>
    <w:rsid w:val="00444409"/>
    <w:rsid w:val="00445167"/>
    <w:rsid w:val="00451898"/>
    <w:rsid w:val="00453353"/>
    <w:rsid w:val="00453F9D"/>
    <w:rsid w:val="0045569B"/>
    <w:rsid w:val="004578AA"/>
    <w:rsid w:val="004579E1"/>
    <w:rsid w:val="00462388"/>
    <w:rsid w:val="004624ED"/>
    <w:rsid w:val="00464293"/>
    <w:rsid w:val="0046747F"/>
    <w:rsid w:val="00467F91"/>
    <w:rsid w:val="00470EB2"/>
    <w:rsid w:val="00471876"/>
    <w:rsid w:val="00471AA5"/>
    <w:rsid w:val="00471DFE"/>
    <w:rsid w:val="00471FA8"/>
    <w:rsid w:val="004722B2"/>
    <w:rsid w:val="00474EB6"/>
    <w:rsid w:val="004768F5"/>
    <w:rsid w:val="00477955"/>
    <w:rsid w:val="00481E0B"/>
    <w:rsid w:val="00481F9E"/>
    <w:rsid w:val="00486CA9"/>
    <w:rsid w:val="00486FDE"/>
    <w:rsid w:val="00490433"/>
    <w:rsid w:val="00491CF7"/>
    <w:rsid w:val="00496168"/>
    <w:rsid w:val="004969BF"/>
    <w:rsid w:val="004A02F2"/>
    <w:rsid w:val="004A03AB"/>
    <w:rsid w:val="004A069B"/>
    <w:rsid w:val="004A14B1"/>
    <w:rsid w:val="004A2AE2"/>
    <w:rsid w:val="004A3707"/>
    <w:rsid w:val="004A739E"/>
    <w:rsid w:val="004B077C"/>
    <w:rsid w:val="004B1400"/>
    <w:rsid w:val="004B284A"/>
    <w:rsid w:val="004B44A8"/>
    <w:rsid w:val="004B5C07"/>
    <w:rsid w:val="004B76CA"/>
    <w:rsid w:val="004C2D92"/>
    <w:rsid w:val="004C2E2D"/>
    <w:rsid w:val="004C3069"/>
    <w:rsid w:val="004C3AF4"/>
    <w:rsid w:val="004C4365"/>
    <w:rsid w:val="004C572E"/>
    <w:rsid w:val="004C6157"/>
    <w:rsid w:val="004D0955"/>
    <w:rsid w:val="004D1163"/>
    <w:rsid w:val="004D19EB"/>
    <w:rsid w:val="004D2D79"/>
    <w:rsid w:val="004D6FF0"/>
    <w:rsid w:val="004E06A3"/>
    <w:rsid w:val="004E187F"/>
    <w:rsid w:val="004E188E"/>
    <w:rsid w:val="004E207D"/>
    <w:rsid w:val="004E2D92"/>
    <w:rsid w:val="004E2F33"/>
    <w:rsid w:val="004E6119"/>
    <w:rsid w:val="004E77DF"/>
    <w:rsid w:val="004F0248"/>
    <w:rsid w:val="004F038C"/>
    <w:rsid w:val="004F44E7"/>
    <w:rsid w:val="004F5B9B"/>
    <w:rsid w:val="00502378"/>
    <w:rsid w:val="00502B40"/>
    <w:rsid w:val="0050434F"/>
    <w:rsid w:val="00506503"/>
    <w:rsid w:val="00507592"/>
    <w:rsid w:val="00510896"/>
    <w:rsid w:val="00510C45"/>
    <w:rsid w:val="00510F36"/>
    <w:rsid w:val="00511F3A"/>
    <w:rsid w:val="005135CD"/>
    <w:rsid w:val="00515DB9"/>
    <w:rsid w:val="005177BD"/>
    <w:rsid w:val="0052373D"/>
    <w:rsid w:val="005242FD"/>
    <w:rsid w:val="005260FD"/>
    <w:rsid w:val="00526810"/>
    <w:rsid w:val="00526E7C"/>
    <w:rsid w:val="00531DE6"/>
    <w:rsid w:val="00531FCB"/>
    <w:rsid w:val="00534F4F"/>
    <w:rsid w:val="0053647B"/>
    <w:rsid w:val="005368C2"/>
    <w:rsid w:val="00536973"/>
    <w:rsid w:val="00537F55"/>
    <w:rsid w:val="00544268"/>
    <w:rsid w:val="005448C5"/>
    <w:rsid w:val="00544C94"/>
    <w:rsid w:val="0054617F"/>
    <w:rsid w:val="00550E4C"/>
    <w:rsid w:val="00552DC8"/>
    <w:rsid w:val="005532F3"/>
    <w:rsid w:val="00553524"/>
    <w:rsid w:val="00554666"/>
    <w:rsid w:val="0055717F"/>
    <w:rsid w:val="0056076B"/>
    <w:rsid w:val="0056284D"/>
    <w:rsid w:val="00565084"/>
    <w:rsid w:val="00567272"/>
    <w:rsid w:val="0057015E"/>
    <w:rsid w:val="005703E4"/>
    <w:rsid w:val="00570FC9"/>
    <w:rsid w:val="00571057"/>
    <w:rsid w:val="00571A53"/>
    <w:rsid w:val="00571E24"/>
    <w:rsid w:val="00573D68"/>
    <w:rsid w:val="005741ED"/>
    <w:rsid w:val="00574A71"/>
    <w:rsid w:val="00575CBB"/>
    <w:rsid w:val="00576876"/>
    <w:rsid w:val="005813C1"/>
    <w:rsid w:val="005855E1"/>
    <w:rsid w:val="0058771E"/>
    <w:rsid w:val="00587D35"/>
    <w:rsid w:val="00587F27"/>
    <w:rsid w:val="00591DB8"/>
    <w:rsid w:val="00592055"/>
    <w:rsid w:val="005A01B5"/>
    <w:rsid w:val="005A10D6"/>
    <w:rsid w:val="005A549F"/>
    <w:rsid w:val="005A7883"/>
    <w:rsid w:val="005B2E61"/>
    <w:rsid w:val="005B4DDC"/>
    <w:rsid w:val="005B51CA"/>
    <w:rsid w:val="005B7DD6"/>
    <w:rsid w:val="005C1ACA"/>
    <w:rsid w:val="005C2EB5"/>
    <w:rsid w:val="005C30D6"/>
    <w:rsid w:val="005C3421"/>
    <w:rsid w:val="005C75D9"/>
    <w:rsid w:val="005D5D35"/>
    <w:rsid w:val="005D66EB"/>
    <w:rsid w:val="005E0BFF"/>
    <w:rsid w:val="005E0CF4"/>
    <w:rsid w:val="005E0E52"/>
    <w:rsid w:val="005E29E7"/>
    <w:rsid w:val="005E3833"/>
    <w:rsid w:val="005E6975"/>
    <w:rsid w:val="005E7B09"/>
    <w:rsid w:val="005F2139"/>
    <w:rsid w:val="005F36DB"/>
    <w:rsid w:val="005F57A8"/>
    <w:rsid w:val="005F692D"/>
    <w:rsid w:val="0060038A"/>
    <w:rsid w:val="00606565"/>
    <w:rsid w:val="006066B7"/>
    <w:rsid w:val="00607765"/>
    <w:rsid w:val="00610076"/>
    <w:rsid w:val="006110A2"/>
    <w:rsid w:val="006128AF"/>
    <w:rsid w:val="00615133"/>
    <w:rsid w:val="006156E9"/>
    <w:rsid w:val="00615C51"/>
    <w:rsid w:val="006162B3"/>
    <w:rsid w:val="00617DC2"/>
    <w:rsid w:val="0062152A"/>
    <w:rsid w:val="00621B4E"/>
    <w:rsid w:val="00621EC2"/>
    <w:rsid w:val="00623B93"/>
    <w:rsid w:val="00624795"/>
    <w:rsid w:val="00624D21"/>
    <w:rsid w:val="00627E87"/>
    <w:rsid w:val="00631B5E"/>
    <w:rsid w:val="006339C7"/>
    <w:rsid w:val="00636541"/>
    <w:rsid w:val="0064006E"/>
    <w:rsid w:val="006401D8"/>
    <w:rsid w:val="0064072D"/>
    <w:rsid w:val="00641AC1"/>
    <w:rsid w:val="0064396A"/>
    <w:rsid w:val="006479C6"/>
    <w:rsid w:val="00647FD1"/>
    <w:rsid w:val="00651A7D"/>
    <w:rsid w:val="0065481F"/>
    <w:rsid w:val="00656178"/>
    <w:rsid w:val="00656B32"/>
    <w:rsid w:val="006577BC"/>
    <w:rsid w:val="00660E6B"/>
    <w:rsid w:val="00662E97"/>
    <w:rsid w:val="00664486"/>
    <w:rsid w:val="0066557C"/>
    <w:rsid w:val="0066693B"/>
    <w:rsid w:val="00670EF9"/>
    <w:rsid w:val="00672CA8"/>
    <w:rsid w:val="00673184"/>
    <w:rsid w:val="00673FDE"/>
    <w:rsid w:val="0067624B"/>
    <w:rsid w:val="006765CE"/>
    <w:rsid w:val="0068110B"/>
    <w:rsid w:val="00682891"/>
    <w:rsid w:val="00683502"/>
    <w:rsid w:val="00687752"/>
    <w:rsid w:val="0069097E"/>
    <w:rsid w:val="00691791"/>
    <w:rsid w:val="00693184"/>
    <w:rsid w:val="00693567"/>
    <w:rsid w:val="00696BB8"/>
    <w:rsid w:val="006A04C5"/>
    <w:rsid w:val="006A0FB7"/>
    <w:rsid w:val="006A31D5"/>
    <w:rsid w:val="006A5CD8"/>
    <w:rsid w:val="006A7FA8"/>
    <w:rsid w:val="006B2169"/>
    <w:rsid w:val="006B3D4D"/>
    <w:rsid w:val="006C024E"/>
    <w:rsid w:val="006C2D2D"/>
    <w:rsid w:val="006C4A62"/>
    <w:rsid w:val="006C5B3C"/>
    <w:rsid w:val="006C6AFF"/>
    <w:rsid w:val="006D17DF"/>
    <w:rsid w:val="006D1B6A"/>
    <w:rsid w:val="006D2C8F"/>
    <w:rsid w:val="006D324A"/>
    <w:rsid w:val="006D3EDB"/>
    <w:rsid w:val="006D66F5"/>
    <w:rsid w:val="006D6E29"/>
    <w:rsid w:val="006D79EF"/>
    <w:rsid w:val="006E3FDD"/>
    <w:rsid w:val="006E4731"/>
    <w:rsid w:val="006F13AC"/>
    <w:rsid w:val="006F1C43"/>
    <w:rsid w:val="006F339E"/>
    <w:rsid w:val="006F3DA0"/>
    <w:rsid w:val="006F5BEB"/>
    <w:rsid w:val="006F6728"/>
    <w:rsid w:val="0070094B"/>
    <w:rsid w:val="00701A65"/>
    <w:rsid w:val="007032F5"/>
    <w:rsid w:val="00704D93"/>
    <w:rsid w:val="00707FF9"/>
    <w:rsid w:val="00711DCD"/>
    <w:rsid w:val="00712E94"/>
    <w:rsid w:val="00712ED4"/>
    <w:rsid w:val="007150BA"/>
    <w:rsid w:val="00715BF7"/>
    <w:rsid w:val="00715FD9"/>
    <w:rsid w:val="00717F91"/>
    <w:rsid w:val="00720053"/>
    <w:rsid w:val="00720F9B"/>
    <w:rsid w:val="00721399"/>
    <w:rsid w:val="00721EB7"/>
    <w:rsid w:val="0072231B"/>
    <w:rsid w:val="00723C23"/>
    <w:rsid w:val="00723EB6"/>
    <w:rsid w:val="00724FE4"/>
    <w:rsid w:val="00725902"/>
    <w:rsid w:val="00726C35"/>
    <w:rsid w:val="007312C7"/>
    <w:rsid w:val="0073236D"/>
    <w:rsid w:val="0073273D"/>
    <w:rsid w:val="007338E2"/>
    <w:rsid w:val="00737788"/>
    <w:rsid w:val="00744226"/>
    <w:rsid w:val="00746FD7"/>
    <w:rsid w:val="00750852"/>
    <w:rsid w:val="0075253E"/>
    <w:rsid w:val="00752A0E"/>
    <w:rsid w:val="00753DBE"/>
    <w:rsid w:val="007645A3"/>
    <w:rsid w:val="00765A58"/>
    <w:rsid w:val="007668FE"/>
    <w:rsid w:val="00767211"/>
    <w:rsid w:val="0077273C"/>
    <w:rsid w:val="00773F62"/>
    <w:rsid w:val="007741EF"/>
    <w:rsid w:val="00774753"/>
    <w:rsid w:val="00774F95"/>
    <w:rsid w:val="00775320"/>
    <w:rsid w:val="00777111"/>
    <w:rsid w:val="00777C52"/>
    <w:rsid w:val="00777C5E"/>
    <w:rsid w:val="007813BE"/>
    <w:rsid w:val="007841F9"/>
    <w:rsid w:val="007843C2"/>
    <w:rsid w:val="007847CC"/>
    <w:rsid w:val="00784DA5"/>
    <w:rsid w:val="007863A2"/>
    <w:rsid w:val="0079003B"/>
    <w:rsid w:val="00790843"/>
    <w:rsid w:val="00790F77"/>
    <w:rsid w:val="00791060"/>
    <w:rsid w:val="00792847"/>
    <w:rsid w:val="00793F4C"/>
    <w:rsid w:val="00794A4C"/>
    <w:rsid w:val="00795DBD"/>
    <w:rsid w:val="0079666F"/>
    <w:rsid w:val="00797AEA"/>
    <w:rsid w:val="007A0B3D"/>
    <w:rsid w:val="007A0BCE"/>
    <w:rsid w:val="007A126B"/>
    <w:rsid w:val="007A20B2"/>
    <w:rsid w:val="007B27C5"/>
    <w:rsid w:val="007B2976"/>
    <w:rsid w:val="007B4040"/>
    <w:rsid w:val="007B577A"/>
    <w:rsid w:val="007B5D21"/>
    <w:rsid w:val="007C029E"/>
    <w:rsid w:val="007C0846"/>
    <w:rsid w:val="007C2E52"/>
    <w:rsid w:val="007C58BE"/>
    <w:rsid w:val="007C6C9F"/>
    <w:rsid w:val="007C6E91"/>
    <w:rsid w:val="007C7BC9"/>
    <w:rsid w:val="007D1B06"/>
    <w:rsid w:val="007D29DB"/>
    <w:rsid w:val="007D2FFC"/>
    <w:rsid w:val="007D6556"/>
    <w:rsid w:val="007E250F"/>
    <w:rsid w:val="007E272C"/>
    <w:rsid w:val="007E277F"/>
    <w:rsid w:val="007E2A3A"/>
    <w:rsid w:val="007F3CF9"/>
    <w:rsid w:val="007F3E35"/>
    <w:rsid w:val="007F4CA1"/>
    <w:rsid w:val="007F68AB"/>
    <w:rsid w:val="0080111C"/>
    <w:rsid w:val="00802B2C"/>
    <w:rsid w:val="00802CD5"/>
    <w:rsid w:val="008033B0"/>
    <w:rsid w:val="0080628F"/>
    <w:rsid w:val="008069B4"/>
    <w:rsid w:val="00807D4D"/>
    <w:rsid w:val="00810C39"/>
    <w:rsid w:val="00812F0C"/>
    <w:rsid w:val="00813D71"/>
    <w:rsid w:val="008147A0"/>
    <w:rsid w:val="00815D77"/>
    <w:rsid w:val="00816C74"/>
    <w:rsid w:val="0081753A"/>
    <w:rsid w:val="00817663"/>
    <w:rsid w:val="00817926"/>
    <w:rsid w:val="008209AD"/>
    <w:rsid w:val="00821516"/>
    <w:rsid w:val="0082245D"/>
    <w:rsid w:val="008233F5"/>
    <w:rsid w:val="0082581C"/>
    <w:rsid w:val="00826CDF"/>
    <w:rsid w:val="00830AB6"/>
    <w:rsid w:val="00830E66"/>
    <w:rsid w:val="00832E9E"/>
    <w:rsid w:val="00843A1F"/>
    <w:rsid w:val="00843E79"/>
    <w:rsid w:val="008440BC"/>
    <w:rsid w:val="00844AE1"/>
    <w:rsid w:val="00845428"/>
    <w:rsid w:val="00845DF4"/>
    <w:rsid w:val="00845FD5"/>
    <w:rsid w:val="0084706A"/>
    <w:rsid w:val="0085131A"/>
    <w:rsid w:val="00854691"/>
    <w:rsid w:val="00854F58"/>
    <w:rsid w:val="00857710"/>
    <w:rsid w:val="00857DF8"/>
    <w:rsid w:val="00860F88"/>
    <w:rsid w:val="00863B1E"/>
    <w:rsid w:val="00865EB6"/>
    <w:rsid w:val="008663D8"/>
    <w:rsid w:val="00866FFC"/>
    <w:rsid w:val="00870CC1"/>
    <w:rsid w:val="00870E1F"/>
    <w:rsid w:val="00871A90"/>
    <w:rsid w:val="0087590A"/>
    <w:rsid w:val="00875C52"/>
    <w:rsid w:val="00877153"/>
    <w:rsid w:val="0088036E"/>
    <w:rsid w:val="00881210"/>
    <w:rsid w:val="0088527D"/>
    <w:rsid w:val="008921EB"/>
    <w:rsid w:val="008921EE"/>
    <w:rsid w:val="008928AB"/>
    <w:rsid w:val="00892B3D"/>
    <w:rsid w:val="008933DD"/>
    <w:rsid w:val="008933FD"/>
    <w:rsid w:val="008A2E93"/>
    <w:rsid w:val="008A4712"/>
    <w:rsid w:val="008A656E"/>
    <w:rsid w:val="008A77A0"/>
    <w:rsid w:val="008B1029"/>
    <w:rsid w:val="008B15BF"/>
    <w:rsid w:val="008B1EA6"/>
    <w:rsid w:val="008B20A6"/>
    <w:rsid w:val="008B3936"/>
    <w:rsid w:val="008C44B6"/>
    <w:rsid w:val="008C6B17"/>
    <w:rsid w:val="008C7F51"/>
    <w:rsid w:val="008D08C7"/>
    <w:rsid w:val="008D1BC3"/>
    <w:rsid w:val="008D4882"/>
    <w:rsid w:val="008D67BA"/>
    <w:rsid w:val="008E04F0"/>
    <w:rsid w:val="008E4521"/>
    <w:rsid w:val="008E58A5"/>
    <w:rsid w:val="008E5A7D"/>
    <w:rsid w:val="008E5CAF"/>
    <w:rsid w:val="008E66EC"/>
    <w:rsid w:val="008E7F4A"/>
    <w:rsid w:val="008F0F1D"/>
    <w:rsid w:val="008F2179"/>
    <w:rsid w:val="008F2D0E"/>
    <w:rsid w:val="008F4BA5"/>
    <w:rsid w:val="00902860"/>
    <w:rsid w:val="00902D57"/>
    <w:rsid w:val="00905FFC"/>
    <w:rsid w:val="0090706B"/>
    <w:rsid w:val="00911D86"/>
    <w:rsid w:val="00913292"/>
    <w:rsid w:val="00914979"/>
    <w:rsid w:val="00914B1D"/>
    <w:rsid w:val="00915117"/>
    <w:rsid w:val="00915EFE"/>
    <w:rsid w:val="009211E5"/>
    <w:rsid w:val="009233CB"/>
    <w:rsid w:val="00925196"/>
    <w:rsid w:val="009307A7"/>
    <w:rsid w:val="00930D8D"/>
    <w:rsid w:val="00931E02"/>
    <w:rsid w:val="00932E89"/>
    <w:rsid w:val="00933C2C"/>
    <w:rsid w:val="00934644"/>
    <w:rsid w:val="009348D1"/>
    <w:rsid w:val="009353BA"/>
    <w:rsid w:val="00940993"/>
    <w:rsid w:val="009462FA"/>
    <w:rsid w:val="00947BCA"/>
    <w:rsid w:val="0095344B"/>
    <w:rsid w:val="00954A25"/>
    <w:rsid w:val="00957894"/>
    <w:rsid w:val="0096095B"/>
    <w:rsid w:val="00962B87"/>
    <w:rsid w:val="00967873"/>
    <w:rsid w:val="00972D5F"/>
    <w:rsid w:val="00973599"/>
    <w:rsid w:val="009801FD"/>
    <w:rsid w:val="00983F7D"/>
    <w:rsid w:val="00984DE2"/>
    <w:rsid w:val="009852B2"/>
    <w:rsid w:val="00985C79"/>
    <w:rsid w:val="00991F8E"/>
    <w:rsid w:val="0099234C"/>
    <w:rsid w:val="009935E6"/>
    <w:rsid w:val="0099541A"/>
    <w:rsid w:val="0099580F"/>
    <w:rsid w:val="009975B3"/>
    <w:rsid w:val="009A0EA0"/>
    <w:rsid w:val="009A193D"/>
    <w:rsid w:val="009A1A84"/>
    <w:rsid w:val="009A3217"/>
    <w:rsid w:val="009A36AB"/>
    <w:rsid w:val="009A379C"/>
    <w:rsid w:val="009A3DB4"/>
    <w:rsid w:val="009B06AD"/>
    <w:rsid w:val="009B2F91"/>
    <w:rsid w:val="009B3A1D"/>
    <w:rsid w:val="009B5508"/>
    <w:rsid w:val="009B55B8"/>
    <w:rsid w:val="009B5642"/>
    <w:rsid w:val="009B5D23"/>
    <w:rsid w:val="009B62EF"/>
    <w:rsid w:val="009C04AF"/>
    <w:rsid w:val="009C4E3E"/>
    <w:rsid w:val="009D22D8"/>
    <w:rsid w:val="009D24D9"/>
    <w:rsid w:val="009D35CC"/>
    <w:rsid w:val="009E0DA1"/>
    <w:rsid w:val="009E3847"/>
    <w:rsid w:val="009E38EB"/>
    <w:rsid w:val="009E66E5"/>
    <w:rsid w:val="009E6A02"/>
    <w:rsid w:val="009E6D91"/>
    <w:rsid w:val="009F31DF"/>
    <w:rsid w:val="009F521E"/>
    <w:rsid w:val="00A03D4C"/>
    <w:rsid w:val="00A0514D"/>
    <w:rsid w:val="00A05B1E"/>
    <w:rsid w:val="00A075A3"/>
    <w:rsid w:val="00A10ACB"/>
    <w:rsid w:val="00A13DF8"/>
    <w:rsid w:val="00A16AB8"/>
    <w:rsid w:val="00A16CEC"/>
    <w:rsid w:val="00A16E44"/>
    <w:rsid w:val="00A17BDC"/>
    <w:rsid w:val="00A20739"/>
    <w:rsid w:val="00A21F54"/>
    <w:rsid w:val="00A22A61"/>
    <w:rsid w:val="00A22E83"/>
    <w:rsid w:val="00A24D46"/>
    <w:rsid w:val="00A27085"/>
    <w:rsid w:val="00A27E78"/>
    <w:rsid w:val="00A3305D"/>
    <w:rsid w:val="00A34DD8"/>
    <w:rsid w:val="00A35E90"/>
    <w:rsid w:val="00A425DD"/>
    <w:rsid w:val="00A44326"/>
    <w:rsid w:val="00A4442B"/>
    <w:rsid w:val="00A44EB8"/>
    <w:rsid w:val="00A46A06"/>
    <w:rsid w:val="00A5169B"/>
    <w:rsid w:val="00A5244D"/>
    <w:rsid w:val="00A55498"/>
    <w:rsid w:val="00A560D0"/>
    <w:rsid w:val="00A574CA"/>
    <w:rsid w:val="00A6189F"/>
    <w:rsid w:val="00A63969"/>
    <w:rsid w:val="00A65A1E"/>
    <w:rsid w:val="00A65D8F"/>
    <w:rsid w:val="00A67BEE"/>
    <w:rsid w:val="00A738C2"/>
    <w:rsid w:val="00A73E7A"/>
    <w:rsid w:val="00A75C50"/>
    <w:rsid w:val="00A764F4"/>
    <w:rsid w:val="00A7695A"/>
    <w:rsid w:val="00A80037"/>
    <w:rsid w:val="00A81B49"/>
    <w:rsid w:val="00A8272F"/>
    <w:rsid w:val="00A82A8A"/>
    <w:rsid w:val="00A82C8C"/>
    <w:rsid w:val="00A8347E"/>
    <w:rsid w:val="00A836E0"/>
    <w:rsid w:val="00A8387C"/>
    <w:rsid w:val="00A87077"/>
    <w:rsid w:val="00A90054"/>
    <w:rsid w:val="00A94975"/>
    <w:rsid w:val="00A94C51"/>
    <w:rsid w:val="00A95CC9"/>
    <w:rsid w:val="00A96416"/>
    <w:rsid w:val="00A969C2"/>
    <w:rsid w:val="00A971E5"/>
    <w:rsid w:val="00AA0210"/>
    <w:rsid w:val="00AA0D77"/>
    <w:rsid w:val="00AA3746"/>
    <w:rsid w:val="00AA3FD6"/>
    <w:rsid w:val="00AA463E"/>
    <w:rsid w:val="00AA4882"/>
    <w:rsid w:val="00AA699E"/>
    <w:rsid w:val="00AB239E"/>
    <w:rsid w:val="00AB2948"/>
    <w:rsid w:val="00AB2DDE"/>
    <w:rsid w:val="00AB5EE0"/>
    <w:rsid w:val="00AC09A4"/>
    <w:rsid w:val="00AC2C1E"/>
    <w:rsid w:val="00AC38CB"/>
    <w:rsid w:val="00AC3AE6"/>
    <w:rsid w:val="00AC46BA"/>
    <w:rsid w:val="00AC4AD6"/>
    <w:rsid w:val="00AC4D25"/>
    <w:rsid w:val="00AC68B9"/>
    <w:rsid w:val="00AD1D69"/>
    <w:rsid w:val="00AD4365"/>
    <w:rsid w:val="00AD4CAD"/>
    <w:rsid w:val="00AD5183"/>
    <w:rsid w:val="00AD526E"/>
    <w:rsid w:val="00AE0E37"/>
    <w:rsid w:val="00AE2708"/>
    <w:rsid w:val="00AE2C0D"/>
    <w:rsid w:val="00AE57DD"/>
    <w:rsid w:val="00AE723F"/>
    <w:rsid w:val="00AF104B"/>
    <w:rsid w:val="00AF3C01"/>
    <w:rsid w:val="00AF54BF"/>
    <w:rsid w:val="00AF62FE"/>
    <w:rsid w:val="00AF6FAC"/>
    <w:rsid w:val="00B0099D"/>
    <w:rsid w:val="00B01718"/>
    <w:rsid w:val="00B07304"/>
    <w:rsid w:val="00B13DFB"/>
    <w:rsid w:val="00B152F6"/>
    <w:rsid w:val="00B160A4"/>
    <w:rsid w:val="00B205F7"/>
    <w:rsid w:val="00B22B5C"/>
    <w:rsid w:val="00B27A83"/>
    <w:rsid w:val="00B31DED"/>
    <w:rsid w:val="00B33267"/>
    <w:rsid w:val="00B3633A"/>
    <w:rsid w:val="00B366E2"/>
    <w:rsid w:val="00B3765A"/>
    <w:rsid w:val="00B43E46"/>
    <w:rsid w:val="00B44A61"/>
    <w:rsid w:val="00B44C82"/>
    <w:rsid w:val="00B4687C"/>
    <w:rsid w:val="00B46AA2"/>
    <w:rsid w:val="00B4746B"/>
    <w:rsid w:val="00B5007F"/>
    <w:rsid w:val="00B51251"/>
    <w:rsid w:val="00B53638"/>
    <w:rsid w:val="00B54E74"/>
    <w:rsid w:val="00B55134"/>
    <w:rsid w:val="00B55889"/>
    <w:rsid w:val="00B57662"/>
    <w:rsid w:val="00B6275B"/>
    <w:rsid w:val="00B656CB"/>
    <w:rsid w:val="00B7070A"/>
    <w:rsid w:val="00B70D53"/>
    <w:rsid w:val="00B72BA8"/>
    <w:rsid w:val="00B751CA"/>
    <w:rsid w:val="00B756FE"/>
    <w:rsid w:val="00B75D06"/>
    <w:rsid w:val="00B767F2"/>
    <w:rsid w:val="00B7744D"/>
    <w:rsid w:val="00B829BA"/>
    <w:rsid w:val="00B87737"/>
    <w:rsid w:val="00B90E56"/>
    <w:rsid w:val="00B91055"/>
    <w:rsid w:val="00B92572"/>
    <w:rsid w:val="00B92892"/>
    <w:rsid w:val="00B9485C"/>
    <w:rsid w:val="00B94994"/>
    <w:rsid w:val="00B94BA3"/>
    <w:rsid w:val="00B94C28"/>
    <w:rsid w:val="00B953DA"/>
    <w:rsid w:val="00B967F0"/>
    <w:rsid w:val="00B977C1"/>
    <w:rsid w:val="00BA0A7F"/>
    <w:rsid w:val="00BA300A"/>
    <w:rsid w:val="00BA4E97"/>
    <w:rsid w:val="00BA6AFB"/>
    <w:rsid w:val="00BA7A75"/>
    <w:rsid w:val="00BA7F5E"/>
    <w:rsid w:val="00BB0076"/>
    <w:rsid w:val="00BB2339"/>
    <w:rsid w:val="00BB3EC1"/>
    <w:rsid w:val="00BB5CDB"/>
    <w:rsid w:val="00BB68C4"/>
    <w:rsid w:val="00BB6F26"/>
    <w:rsid w:val="00BC11C0"/>
    <w:rsid w:val="00BC18A4"/>
    <w:rsid w:val="00BC260B"/>
    <w:rsid w:val="00BC39E6"/>
    <w:rsid w:val="00BC3FFB"/>
    <w:rsid w:val="00BC6362"/>
    <w:rsid w:val="00BD22C8"/>
    <w:rsid w:val="00BD7BEF"/>
    <w:rsid w:val="00BE12AC"/>
    <w:rsid w:val="00BE3113"/>
    <w:rsid w:val="00BE44DA"/>
    <w:rsid w:val="00BE5544"/>
    <w:rsid w:val="00BE5A25"/>
    <w:rsid w:val="00BE63F4"/>
    <w:rsid w:val="00BE6C49"/>
    <w:rsid w:val="00BF01F5"/>
    <w:rsid w:val="00BF2ACD"/>
    <w:rsid w:val="00BF305B"/>
    <w:rsid w:val="00BF47F5"/>
    <w:rsid w:val="00BF5C4C"/>
    <w:rsid w:val="00BF62D5"/>
    <w:rsid w:val="00C00A1A"/>
    <w:rsid w:val="00C00A8F"/>
    <w:rsid w:val="00C0384B"/>
    <w:rsid w:val="00C067EF"/>
    <w:rsid w:val="00C06D80"/>
    <w:rsid w:val="00C10733"/>
    <w:rsid w:val="00C1094C"/>
    <w:rsid w:val="00C132A8"/>
    <w:rsid w:val="00C13E40"/>
    <w:rsid w:val="00C15865"/>
    <w:rsid w:val="00C174A8"/>
    <w:rsid w:val="00C20B72"/>
    <w:rsid w:val="00C20BA9"/>
    <w:rsid w:val="00C20D2F"/>
    <w:rsid w:val="00C2201E"/>
    <w:rsid w:val="00C23925"/>
    <w:rsid w:val="00C23D9F"/>
    <w:rsid w:val="00C2480C"/>
    <w:rsid w:val="00C30A54"/>
    <w:rsid w:val="00C329B5"/>
    <w:rsid w:val="00C33E83"/>
    <w:rsid w:val="00C41441"/>
    <w:rsid w:val="00C442DC"/>
    <w:rsid w:val="00C4447B"/>
    <w:rsid w:val="00C46EF8"/>
    <w:rsid w:val="00C507C2"/>
    <w:rsid w:val="00C5267A"/>
    <w:rsid w:val="00C53EAE"/>
    <w:rsid w:val="00C563AD"/>
    <w:rsid w:val="00C56D62"/>
    <w:rsid w:val="00C60219"/>
    <w:rsid w:val="00C605A6"/>
    <w:rsid w:val="00C612A4"/>
    <w:rsid w:val="00C62A7B"/>
    <w:rsid w:val="00C631DD"/>
    <w:rsid w:val="00C63FFF"/>
    <w:rsid w:val="00C65B8D"/>
    <w:rsid w:val="00C67D25"/>
    <w:rsid w:val="00C732F7"/>
    <w:rsid w:val="00C73DD1"/>
    <w:rsid w:val="00C7718A"/>
    <w:rsid w:val="00C80AA6"/>
    <w:rsid w:val="00C83AA5"/>
    <w:rsid w:val="00C83B14"/>
    <w:rsid w:val="00C84C9E"/>
    <w:rsid w:val="00C8556A"/>
    <w:rsid w:val="00C86E52"/>
    <w:rsid w:val="00C903D8"/>
    <w:rsid w:val="00C90EAC"/>
    <w:rsid w:val="00C92248"/>
    <w:rsid w:val="00C94719"/>
    <w:rsid w:val="00C95A42"/>
    <w:rsid w:val="00C96231"/>
    <w:rsid w:val="00C97B95"/>
    <w:rsid w:val="00CA07D9"/>
    <w:rsid w:val="00CA2097"/>
    <w:rsid w:val="00CA2454"/>
    <w:rsid w:val="00CA2A04"/>
    <w:rsid w:val="00CA50AA"/>
    <w:rsid w:val="00CA5E32"/>
    <w:rsid w:val="00CA75ED"/>
    <w:rsid w:val="00CA783A"/>
    <w:rsid w:val="00CB04CB"/>
    <w:rsid w:val="00CB50AB"/>
    <w:rsid w:val="00CB6DAB"/>
    <w:rsid w:val="00CC3657"/>
    <w:rsid w:val="00CC5708"/>
    <w:rsid w:val="00CD0F87"/>
    <w:rsid w:val="00CD1F71"/>
    <w:rsid w:val="00CD2FA6"/>
    <w:rsid w:val="00CD43B8"/>
    <w:rsid w:val="00CE20FC"/>
    <w:rsid w:val="00CE2AA7"/>
    <w:rsid w:val="00CE39BC"/>
    <w:rsid w:val="00CE4A08"/>
    <w:rsid w:val="00CE5B54"/>
    <w:rsid w:val="00CF0953"/>
    <w:rsid w:val="00CF1AC5"/>
    <w:rsid w:val="00CF1B8F"/>
    <w:rsid w:val="00CF20BB"/>
    <w:rsid w:val="00CF2E59"/>
    <w:rsid w:val="00CF3D97"/>
    <w:rsid w:val="00CF5318"/>
    <w:rsid w:val="00CF65DC"/>
    <w:rsid w:val="00CF7825"/>
    <w:rsid w:val="00CF7B2F"/>
    <w:rsid w:val="00D007F5"/>
    <w:rsid w:val="00D01AD7"/>
    <w:rsid w:val="00D05FD1"/>
    <w:rsid w:val="00D06E96"/>
    <w:rsid w:val="00D07AD7"/>
    <w:rsid w:val="00D1115B"/>
    <w:rsid w:val="00D1126C"/>
    <w:rsid w:val="00D129FF"/>
    <w:rsid w:val="00D12D98"/>
    <w:rsid w:val="00D1726A"/>
    <w:rsid w:val="00D23BF2"/>
    <w:rsid w:val="00D23CC5"/>
    <w:rsid w:val="00D23F1A"/>
    <w:rsid w:val="00D247B2"/>
    <w:rsid w:val="00D30EF2"/>
    <w:rsid w:val="00D313B9"/>
    <w:rsid w:val="00D32283"/>
    <w:rsid w:val="00D3241C"/>
    <w:rsid w:val="00D32FEE"/>
    <w:rsid w:val="00D35845"/>
    <w:rsid w:val="00D35B8C"/>
    <w:rsid w:val="00D44608"/>
    <w:rsid w:val="00D44AC5"/>
    <w:rsid w:val="00D47423"/>
    <w:rsid w:val="00D5224C"/>
    <w:rsid w:val="00D55708"/>
    <w:rsid w:val="00D60B3D"/>
    <w:rsid w:val="00D62889"/>
    <w:rsid w:val="00D63899"/>
    <w:rsid w:val="00D64116"/>
    <w:rsid w:val="00D6464F"/>
    <w:rsid w:val="00D65D41"/>
    <w:rsid w:val="00D6665C"/>
    <w:rsid w:val="00D66781"/>
    <w:rsid w:val="00D702A5"/>
    <w:rsid w:val="00D711B2"/>
    <w:rsid w:val="00D73FF9"/>
    <w:rsid w:val="00D7450F"/>
    <w:rsid w:val="00D775D3"/>
    <w:rsid w:val="00D7790F"/>
    <w:rsid w:val="00D80161"/>
    <w:rsid w:val="00D8077C"/>
    <w:rsid w:val="00D81229"/>
    <w:rsid w:val="00D8185B"/>
    <w:rsid w:val="00D81D43"/>
    <w:rsid w:val="00D82332"/>
    <w:rsid w:val="00D8756D"/>
    <w:rsid w:val="00D87B41"/>
    <w:rsid w:val="00D90A7B"/>
    <w:rsid w:val="00D91050"/>
    <w:rsid w:val="00D93310"/>
    <w:rsid w:val="00D948FF"/>
    <w:rsid w:val="00D9750D"/>
    <w:rsid w:val="00D97ABC"/>
    <w:rsid w:val="00DA0745"/>
    <w:rsid w:val="00DA0C1B"/>
    <w:rsid w:val="00DA0D72"/>
    <w:rsid w:val="00DA27B2"/>
    <w:rsid w:val="00DA2CA2"/>
    <w:rsid w:val="00DA31DE"/>
    <w:rsid w:val="00DA4039"/>
    <w:rsid w:val="00DA412B"/>
    <w:rsid w:val="00DA5CAD"/>
    <w:rsid w:val="00DA5FE1"/>
    <w:rsid w:val="00DA7764"/>
    <w:rsid w:val="00DA7A1F"/>
    <w:rsid w:val="00DB08C8"/>
    <w:rsid w:val="00DB76E3"/>
    <w:rsid w:val="00DB7B03"/>
    <w:rsid w:val="00DC4385"/>
    <w:rsid w:val="00DC4E88"/>
    <w:rsid w:val="00DC5B31"/>
    <w:rsid w:val="00DC5E48"/>
    <w:rsid w:val="00DC6FF5"/>
    <w:rsid w:val="00DD15C0"/>
    <w:rsid w:val="00DD24E5"/>
    <w:rsid w:val="00DD2F61"/>
    <w:rsid w:val="00DD53DB"/>
    <w:rsid w:val="00DD5B0B"/>
    <w:rsid w:val="00DD6A45"/>
    <w:rsid w:val="00DE0EDB"/>
    <w:rsid w:val="00DE1725"/>
    <w:rsid w:val="00DE1941"/>
    <w:rsid w:val="00DE3403"/>
    <w:rsid w:val="00DE79E1"/>
    <w:rsid w:val="00DF18AB"/>
    <w:rsid w:val="00DF31EA"/>
    <w:rsid w:val="00DF33D3"/>
    <w:rsid w:val="00DF5144"/>
    <w:rsid w:val="00DF571E"/>
    <w:rsid w:val="00E01702"/>
    <w:rsid w:val="00E022A0"/>
    <w:rsid w:val="00E0495E"/>
    <w:rsid w:val="00E0596D"/>
    <w:rsid w:val="00E05C9E"/>
    <w:rsid w:val="00E05E94"/>
    <w:rsid w:val="00E064A9"/>
    <w:rsid w:val="00E06786"/>
    <w:rsid w:val="00E114ED"/>
    <w:rsid w:val="00E1481A"/>
    <w:rsid w:val="00E14D88"/>
    <w:rsid w:val="00E163DF"/>
    <w:rsid w:val="00E166DE"/>
    <w:rsid w:val="00E1670D"/>
    <w:rsid w:val="00E245DE"/>
    <w:rsid w:val="00E2469A"/>
    <w:rsid w:val="00E25AAE"/>
    <w:rsid w:val="00E32141"/>
    <w:rsid w:val="00E32B12"/>
    <w:rsid w:val="00E33140"/>
    <w:rsid w:val="00E332B4"/>
    <w:rsid w:val="00E34355"/>
    <w:rsid w:val="00E352BD"/>
    <w:rsid w:val="00E35459"/>
    <w:rsid w:val="00E35D70"/>
    <w:rsid w:val="00E406F8"/>
    <w:rsid w:val="00E42ACF"/>
    <w:rsid w:val="00E43680"/>
    <w:rsid w:val="00E43AFB"/>
    <w:rsid w:val="00E43BD0"/>
    <w:rsid w:val="00E43EFD"/>
    <w:rsid w:val="00E45086"/>
    <w:rsid w:val="00E471FF"/>
    <w:rsid w:val="00E516BD"/>
    <w:rsid w:val="00E53424"/>
    <w:rsid w:val="00E55238"/>
    <w:rsid w:val="00E55714"/>
    <w:rsid w:val="00E5708B"/>
    <w:rsid w:val="00E61D7A"/>
    <w:rsid w:val="00E61D94"/>
    <w:rsid w:val="00E637B4"/>
    <w:rsid w:val="00E63AE6"/>
    <w:rsid w:val="00E63ED2"/>
    <w:rsid w:val="00E63FDC"/>
    <w:rsid w:val="00E70C65"/>
    <w:rsid w:val="00E80468"/>
    <w:rsid w:val="00E80E2E"/>
    <w:rsid w:val="00E8176E"/>
    <w:rsid w:val="00E86610"/>
    <w:rsid w:val="00E86707"/>
    <w:rsid w:val="00E9002E"/>
    <w:rsid w:val="00E92D1E"/>
    <w:rsid w:val="00E93A7F"/>
    <w:rsid w:val="00EA1423"/>
    <w:rsid w:val="00EA4C31"/>
    <w:rsid w:val="00EB05A7"/>
    <w:rsid w:val="00EB071C"/>
    <w:rsid w:val="00EB354D"/>
    <w:rsid w:val="00EB6010"/>
    <w:rsid w:val="00EB6053"/>
    <w:rsid w:val="00EB6EB2"/>
    <w:rsid w:val="00EB76C4"/>
    <w:rsid w:val="00EC2DB3"/>
    <w:rsid w:val="00EC34FC"/>
    <w:rsid w:val="00EC35C6"/>
    <w:rsid w:val="00EC5711"/>
    <w:rsid w:val="00ED0BDC"/>
    <w:rsid w:val="00ED2547"/>
    <w:rsid w:val="00ED274B"/>
    <w:rsid w:val="00ED2D91"/>
    <w:rsid w:val="00ED30CA"/>
    <w:rsid w:val="00EE064E"/>
    <w:rsid w:val="00EE34B9"/>
    <w:rsid w:val="00EE44E5"/>
    <w:rsid w:val="00EE4F14"/>
    <w:rsid w:val="00EE7E6A"/>
    <w:rsid w:val="00EF096A"/>
    <w:rsid w:val="00EF39AF"/>
    <w:rsid w:val="00EF4144"/>
    <w:rsid w:val="00F01D25"/>
    <w:rsid w:val="00F02F9C"/>
    <w:rsid w:val="00F02FDE"/>
    <w:rsid w:val="00F04FA6"/>
    <w:rsid w:val="00F06220"/>
    <w:rsid w:val="00F06C7A"/>
    <w:rsid w:val="00F079D0"/>
    <w:rsid w:val="00F07EDF"/>
    <w:rsid w:val="00F104C2"/>
    <w:rsid w:val="00F108EC"/>
    <w:rsid w:val="00F136AE"/>
    <w:rsid w:val="00F1721F"/>
    <w:rsid w:val="00F21197"/>
    <w:rsid w:val="00F23531"/>
    <w:rsid w:val="00F24679"/>
    <w:rsid w:val="00F24E94"/>
    <w:rsid w:val="00F25749"/>
    <w:rsid w:val="00F2666D"/>
    <w:rsid w:val="00F32157"/>
    <w:rsid w:val="00F3609E"/>
    <w:rsid w:val="00F37BCE"/>
    <w:rsid w:val="00F4188E"/>
    <w:rsid w:val="00F457A7"/>
    <w:rsid w:val="00F46E62"/>
    <w:rsid w:val="00F508EC"/>
    <w:rsid w:val="00F52992"/>
    <w:rsid w:val="00F532F3"/>
    <w:rsid w:val="00F5419E"/>
    <w:rsid w:val="00F5522A"/>
    <w:rsid w:val="00F55C8E"/>
    <w:rsid w:val="00F62B72"/>
    <w:rsid w:val="00F64CD2"/>
    <w:rsid w:val="00F66A18"/>
    <w:rsid w:val="00F66ACC"/>
    <w:rsid w:val="00F67127"/>
    <w:rsid w:val="00F67173"/>
    <w:rsid w:val="00F7349F"/>
    <w:rsid w:val="00F743FF"/>
    <w:rsid w:val="00F84213"/>
    <w:rsid w:val="00F852DD"/>
    <w:rsid w:val="00F86845"/>
    <w:rsid w:val="00F86B15"/>
    <w:rsid w:val="00F86EC5"/>
    <w:rsid w:val="00F87102"/>
    <w:rsid w:val="00F902B0"/>
    <w:rsid w:val="00F90C0F"/>
    <w:rsid w:val="00F91CAD"/>
    <w:rsid w:val="00F94BFA"/>
    <w:rsid w:val="00F95A16"/>
    <w:rsid w:val="00F964E1"/>
    <w:rsid w:val="00F96F4A"/>
    <w:rsid w:val="00F973A2"/>
    <w:rsid w:val="00F977AD"/>
    <w:rsid w:val="00FA1479"/>
    <w:rsid w:val="00FA182E"/>
    <w:rsid w:val="00FA1AA4"/>
    <w:rsid w:val="00FA1F00"/>
    <w:rsid w:val="00FA205C"/>
    <w:rsid w:val="00FA2860"/>
    <w:rsid w:val="00FA3CFE"/>
    <w:rsid w:val="00FA5E42"/>
    <w:rsid w:val="00FA72B4"/>
    <w:rsid w:val="00FB012C"/>
    <w:rsid w:val="00FB1D98"/>
    <w:rsid w:val="00FB2B59"/>
    <w:rsid w:val="00FB2DBE"/>
    <w:rsid w:val="00FB46DF"/>
    <w:rsid w:val="00FB470C"/>
    <w:rsid w:val="00FB5C67"/>
    <w:rsid w:val="00FB6078"/>
    <w:rsid w:val="00FB779E"/>
    <w:rsid w:val="00FC09E9"/>
    <w:rsid w:val="00FC19F8"/>
    <w:rsid w:val="00FC3FAC"/>
    <w:rsid w:val="00FC4627"/>
    <w:rsid w:val="00FC624F"/>
    <w:rsid w:val="00FC757A"/>
    <w:rsid w:val="00FD0060"/>
    <w:rsid w:val="00FD6F39"/>
    <w:rsid w:val="00FE223A"/>
    <w:rsid w:val="00FE24F6"/>
    <w:rsid w:val="00FE2876"/>
    <w:rsid w:val="00FE296F"/>
    <w:rsid w:val="00FE49B3"/>
    <w:rsid w:val="00FE4DAB"/>
    <w:rsid w:val="00FE4FCA"/>
    <w:rsid w:val="00FF3413"/>
    <w:rsid w:val="00FF3CA4"/>
    <w:rsid w:val="00FF41C5"/>
    <w:rsid w:val="00FF4CA2"/>
    <w:rsid w:val="00FF79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7264"/>
    <w:pPr>
      <w:spacing w:before="120"/>
      <w:ind w:firstLine="720"/>
      <w:jc w:val="both"/>
    </w:pPr>
    <w:rPr>
      <w:rFonts w:ascii="Garamond" w:hAnsi="Garamond"/>
      <w:sz w:val="26"/>
      <w:szCs w:val="18"/>
      <w:lang w:eastAsia="en-US"/>
    </w:rPr>
  </w:style>
  <w:style w:type="paragraph" w:styleId="1">
    <w:name w:val="heading 1"/>
    <w:basedOn w:val="a"/>
    <w:next w:val="a"/>
    <w:link w:val="10"/>
    <w:qFormat/>
    <w:rsid w:val="00337264"/>
    <w:pPr>
      <w:keepNext/>
      <w:keepLines/>
      <w:pBdr>
        <w:top w:val="single" w:sz="6" w:space="6" w:color="808080"/>
        <w:bottom w:val="single" w:sz="6" w:space="6" w:color="808080"/>
      </w:pBdr>
      <w:spacing w:before="240" w:after="240" w:line="240" w:lineRule="atLeast"/>
      <w:ind w:firstLine="0"/>
      <w:contextualSpacing/>
      <w:jc w:val="center"/>
      <w:outlineLvl w:val="0"/>
    </w:pPr>
    <w:rPr>
      <w:b/>
      <w:caps/>
      <w:spacing w:val="20"/>
      <w:kern w:val="16"/>
    </w:rPr>
  </w:style>
  <w:style w:type="paragraph" w:styleId="2">
    <w:name w:val="heading 2"/>
    <w:aliases w:val="Заголовок подраздела,Заголовок 2 Знак2 Знак,Заголовок подраздела Знак1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хз,1.1"/>
    <w:basedOn w:val="a"/>
    <w:next w:val="a"/>
    <w:qFormat/>
    <w:rsid w:val="00337264"/>
    <w:pPr>
      <w:keepNext/>
      <w:keepLines/>
      <w:spacing w:before="180" w:after="180" w:line="240" w:lineRule="atLeast"/>
      <w:ind w:firstLine="0"/>
      <w:jc w:val="center"/>
      <w:outlineLvl w:val="1"/>
    </w:pPr>
    <w:rPr>
      <w:b/>
      <w:caps/>
      <w:spacing w:val="10"/>
      <w:kern w:val="20"/>
    </w:rPr>
  </w:style>
  <w:style w:type="paragraph" w:styleId="3">
    <w:name w:val="heading 3"/>
    <w:aliases w:val="Заголовок 3 Знак1,Заголовок 3 Знак Знак,Заголовок замечания Знак Знак,Заголовок замечания,Заголовок 3 Знак,Заголовок замечания Знак,Заголовок замечания Знак1,Заголовок 3 Знак2,Заголовок замечания Знак1 Знак,Заголовок 3 Знак Знак1,h3"/>
    <w:basedOn w:val="a"/>
    <w:next w:val="a"/>
    <w:qFormat/>
    <w:rsid w:val="00B92572"/>
    <w:pPr>
      <w:keepNext/>
      <w:keepLines/>
      <w:numPr>
        <w:ilvl w:val="2"/>
        <w:numId w:val="3"/>
      </w:numPr>
      <w:spacing w:before="240" w:after="180" w:line="240" w:lineRule="atLeast"/>
      <w:outlineLvl w:val="2"/>
    </w:pPr>
    <w:rPr>
      <w:caps/>
      <w:kern w:val="20"/>
      <w:sz w:val="20"/>
    </w:rPr>
  </w:style>
  <w:style w:type="paragraph" w:styleId="4">
    <w:name w:val="heading 4"/>
    <w:aliases w:val="Рекомендация"/>
    <w:basedOn w:val="a"/>
    <w:next w:val="a"/>
    <w:qFormat/>
    <w:rsid w:val="00B92572"/>
    <w:pPr>
      <w:keepNext/>
      <w:keepLines/>
      <w:numPr>
        <w:ilvl w:val="3"/>
        <w:numId w:val="2"/>
      </w:numPr>
      <w:spacing w:before="240" w:after="240" w:line="240" w:lineRule="atLeast"/>
      <w:outlineLvl w:val="3"/>
    </w:pPr>
    <w:rPr>
      <w:i/>
      <w:spacing w:val="5"/>
      <w:kern w:val="20"/>
      <w:sz w:val="24"/>
    </w:rPr>
  </w:style>
  <w:style w:type="paragraph" w:styleId="5">
    <w:name w:val="heading 5"/>
    <w:aliases w:val="Заголовок 5 Знак1,Заголовок 5 Знак Знак,Заголовок 5 Знак"/>
    <w:basedOn w:val="a"/>
    <w:next w:val="a"/>
    <w:qFormat/>
    <w:rsid w:val="00B92572"/>
    <w:pPr>
      <w:keepNext/>
      <w:keepLines/>
      <w:numPr>
        <w:ilvl w:val="4"/>
        <w:numId w:val="2"/>
      </w:numPr>
      <w:spacing w:line="240" w:lineRule="atLeast"/>
      <w:outlineLvl w:val="4"/>
    </w:pPr>
    <w:rPr>
      <w:b/>
      <w:kern w:val="20"/>
    </w:rPr>
  </w:style>
  <w:style w:type="paragraph" w:styleId="6">
    <w:name w:val="heading 6"/>
    <w:aliases w:val="Заголовок налогов"/>
    <w:basedOn w:val="a"/>
    <w:next w:val="a"/>
    <w:qFormat/>
    <w:rsid w:val="00B92572"/>
    <w:pPr>
      <w:keepNext/>
      <w:keepLines/>
      <w:numPr>
        <w:ilvl w:val="5"/>
        <w:numId w:val="2"/>
      </w:numPr>
      <w:spacing w:line="240" w:lineRule="atLeast"/>
      <w:outlineLvl w:val="5"/>
    </w:pPr>
    <w:rPr>
      <w:i/>
      <w:spacing w:val="5"/>
      <w:kern w:val="20"/>
    </w:rPr>
  </w:style>
  <w:style w:type="paragraph" w:styleId="7">
    <w:name w:val="heading 7"/>
    <w:basedOn w:val="a"/>
    <w:next w:val="a"/>
    <w:qFormat/>
    <w:rsid w:val="00B92572"/>
    <w:pPr>
      <w:keepNext/>
      <w:keepLines/>
      <w:numPr>
        <w:ilvl w:val="6"/>
        <w:numId w:val="2"/>
      </w:numPr>
      <w:spacing w:line="240" w:lineRule="atLeast"/>
      <w:outlineLvl w:val="6"/>
    </w:pPr>
    <w:rPr>
      <w:caps/>
      <w:kern w:val="20"/>
      <w:sz w:val="18"/>
    </w:rPr>
  </w:style>
  <w:style w:type="paragraph" w:styleId="8">
    <w:name w:val="heading 8"/>
    <w:basedOn w:val="a"/>
    <w:next w:val="a"/>
    <w:qFormat/>
    <w:rsid w:val="00B92572"/>
    <w:pPr>
      <w:keepNext/>
      <w:keepLines/>
      <w:numPr>
        <w:ilvl w:val="7"/>
        <w:numId w:val="2"/>
      </w:numPr>
      <w:spacing w:line="240" w:lineRule="atLeast"/>
      <w:outlineLvl w:val="7"/>
    </w:pPr>
    <w:rPr>
      <w:i/>
      <w:spacing w:val="5"/>
      <w:kern w:val="20"/>
    </w:rPr>
  </w:style>
  <w:style w:type="paragraph" w:styleId="9">
    <w:name w:val="heading 9"/>
    <w:basedOn w:val="a"/>
    <w:next w:val="a"/>
    <w:qFormat/>
    <w:rsid w:val="00B92572"/>
    <w:pPr>
      <w:keepNext/>
      <w:keepLines/>
      <w:numPr>
        <w:ilvl w:val="8"/>
        <w:numId w:val="2"/>
      </w:numPr>
      <w:spacing w:line="240" w:lineRule="atLeast"/>
      <w:outlineLvl w:val="8"/>
    </w:pPr>
    <w:rPr>
      <w:spacing w:val="-5"/>
      <w:kern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2CA7"/>
    <w:rPr>
      <w:rFonts w:ascii="Garamond" w:hAnsi="Garamond"/>
      <w:b/>
      <w:caps/>
      <w:spacing w:val="20"/>
      <w:kern w:val="16"/>
      <w:sz w:val="26"/>
      <w:szCs w:val="18"/>
      <w:lang w:eastAsia="en-US"/>
    </w:rPr>
  </w:style>
  <w:style w:type="paragraph" w:customStyle="1" w:styleId="-0">
    <w:name w:val="Текст отчет Аудит-эксперт"/>
    <w:basedOn w:val="a"/>
    <w:link w:val="-1"/>
    <w:rsid w:val="00B92572"/>
    <w:rPr>
      <w:sz w:val="22"/>
      <w:szCs w:val="22"/>
    </w:rPr>
  </w:style>
  <w:style w:type="character" w:customStyle="1" w:styleId="-1">
    <w:name w:val="Текст отчет Аудит-эксперт Знак"/>
    <w:link w:val="-0"/>
    <w:rsid w:val="00B92572"/>
    <w:rPr>
      <w:rFonts w:ascii="Garamond" w:hAnsi="Garamond"/>
      <w:sz w:val="22"/>
      <w:szCs w:val="22"/>
      <w:lang w:val="ru-RU" w:eastAsia="en-US" w:bidi="ar-SA"/>
    </w:rPr>
  </w:style>
  <w:style w:type="paragraph" w:customStyle="1" w:styleId="-">
    <w:name w:val="Маркированный список Аудит-эксперт"/>
    <w:basedOn w:val="a3"/>
    <w:rsid w:val="00AC3AE6"/>
    <w:pPr>
      <w:numPr>
        <w:numId w:val="1"/>
      </w:numPr>
    </w:pPr>
  </w:style>
  <w:style w:type="paragraph" w:styleId="a3">
    <w:name w:val="List Bullet"/>
    <w:basedOn w:val="a"/>
    <w:rsid w:val="00B92572"/>
  </w:style>
  <w:style w:type="paragraph" w:customStyle="1" w:styleId="a4">
    <w:name w:val="База сноски"/>
    <w:basedOn w:val="a"/>
    <w:link w:val="a5"/>
    <w:rsid w:val="00B92572"/>
    <w:pPr>
      <w:keepLines/>
      <w:spacing w:after="240" w:line="200" w:lineRule="atLeast"/>
    </w:pPr>
    <w:rPr>
      <w:sz w:val="18"/>
    </w:rPr>
  </w:style>
  <w:style w:type="paragraph" w:customStyle="1" w:styleId="a6">
    <w:name w:val="Цитаты"/>
    <w:basedOn w:val="a"/>
    <w:link w:val="a7"/>
    <w:rsid w:val="0039340E"/>
    <w:pPr>
      <w:keepLines/>
      <w:pBdr>
        <w:top w:val="single" w:sz="6" w:space="14" w:color="808080"/>
        <w:left w:val="single" w:sz="6" w:space="14" w:color="808080"/>
        <w:bottom w:val="single" w:sz="6" w:space="14" w:color="808080"/>
        <w:right w:val="single" w:sz="6" w:space="14" w:color="808080"/>
      </w:pBdr>
      <w:spacing w:after="120"/>
      <w:ind w:left="720" w:right="153"/>
    </w:pPr>
    <w:rPr>
      <w:i/>
      <w:sz w:val="22"/>
      <w:szCs w:val="20"/>
    </w:rPr>
  </w:style>
  <w:style w:type="character" w:customStyle="1" w:styleId="a7">
    <w:name w:val="Цитаты Знак"/>
    <w:link w:val="a6"/>
    <w:rsid w:val="0039340E"/>
    <w:rPr>
      <w:rFonts w:ascii="Garamond" w:hAnsi="Garamond"/>
      <w:i/>
      <w:sz w:val="22"/>
      <w:lang w:val="ru-RU" w:eastAsia="en-US" w:bidi="ar-SA"/>
    </w:rPr>
  </w:style>
  <w:style w:type="paragraph" w:customStyle="1" w:styleId="a8">
    <w:name w:val="Неразрывный основной текст"/>
    <w:basedOn w:val="a"/>
    <w:rsid w:val="00B92572"/>
    <w:pPr>
      <w:keepNext/>
      <w:spacing w:after="240" w:line="240" w:lineRule="atLeast"/>
      <w:ind w:firstLine="360"/>
    </w:pPr>
  </w:style>
  <w:style w:type="paragraph" w:styleId="a9">
    <w:name w:val="caption"/>
    <w:basedOn w:val="a"/>
    <w:next w:val="a"/>
    <w:qFormat/>
    <w:rsid w:val="00B92572"/>
    <w:pPr>
      <w:keepNext/>
      <w:spacing w:before="60" w:after="240" w:line="200" w:lineRule="atLeast"/>
      <w:ind w:left="1920" w:hanging="120"/>
    </w:pPr>
    <w:rPr>
      <w:i/>
      <w:spacing w:val="5"/>
      <w:sz w:val="20"/>
    </w:rPr>
  </w:style>
  <w:style w:type="paragraph" w:customStyle="1" w:styleId="-2">
    <w:name w:val="Нумерация Аудит-эксперт"/>
    <w:basedOn w:val="aa"/>
    <w:rsid w:val="00A21F54"/>
    <w:pPr>
      <w:tabs>
        <w:tab w:val="num" w:pos="0"/>
      </w:tabs>
      <w:ind w:left="0" w:firstLine="720"/>
    </w:pPr>
    <w:rPr>
      <w:sz w:val="24"/>
    </w:rPr>
  </w:style>
  <w:style w:type="paragraph" w:styleId="aa">
    <w:name w:val="List Number"/>
    <w:basedOn w:val="ab"/>
    <w:rsid w:val="009F521E"/>
    <w:pPr>
      <w:ind w:left="720" w:right="720"/>
    </w:pPr>
  </w:style>
  <w:style w:type="paragraph" w:styleId="ab">
    <w:name w:val="List"/>
    <w:basedOn w:val="a"/>
    <w:rsid w:val="00B92572"/>
    <w:pPr>
      <w:spacing w:after="240" w:line="240" w:lineRule="atLeast"/>
      <w:ind w:left="360" w:hanging="360"/>
    </w:pPr>
  </w:style>
  <w:style w:type="character" w:styleId="ac">
    <w:name w:val="endnote reference"/>
    <w:semiHidden/>
    <w:rsid w:val="009F521E"/>
    <w:rPr>
      <w:vertAlign w:val="superscript"/>
    </w:rPr>
  </w:style>
  <w:style w:type="paragraph" w:styleId="ad">
    <w:name w:val="endnote text"/>
    <w:basedOn w:val="a4"/>
    <w:semiHidden/>
    <w:rsid w:val="009F521E"/>
  </w:style>
  <w:style w:type="character" w:styleId="ae">
    <w:name w:val="Hyperlink"/>
    <w:uiPriority w:val="99"/>
    <w:rsid w:val="00327552"/>
    <w:rPr>
      <w:color w:val="0000FF"/>
      <w:sz w:val="24"/>
      <w:u w:val="single"/>
      <w:lang w:val="ru-RU" w:bidi="ar-SA"/>
    </w:rPr>
  </w:style>
  <w:style w:type="character" w:styleId="af">
    <w:name w:val="footnote reference"/>
    <w:semiHidden/>
    <w:rsid w:val="009F521E"/>
    <w:rPr>
      <w:vertAlign w:val="superscript"/>
    </w:rPr>
  </w:style>
  <w:style w:type="paragraph" w:styleId="af0">
    <w:name w:val="footnote text"/>
    <w:basedOn w:val="a4"/>
    <w:semiHidden/>
    <w:rsid w:val="009F521E"/>
  </w:style>
  <w:style w:type="paragraph" w:styleId="11">
    <w:name w:val="index 1"/>
    <w:basedOn w:val="a"/>
    <w:semiHidden/>
    <w:rsid w:val="00A20739"/>
    <w:pPr>
      <w:spacing w:line="240" w:lineRule="atLeast"/>
      <w:ind w:left="360" w:hanging="360"/>
    </w:pPr>
    <w:rPr>
      <w:sz w:val="21"/>
    </w:rPr>
  </w:style>
  <w:style w:type="paragraph" w:customStyle="1" w:styleId="-3">
    <w:name w:val="Абзац перед списком или таблицей Аудит-эксперт"/>
    <w:basedOn w:val="-0"/>
    <w:link w:val="-4"/>
    <w:rsid w:val="00D07AD7"/>
    <w:pPr>
      <w:spacing w:after="120"/>
    </w:pPr>
  </w:style>
  <w:style w:type="character" w:customStyle="1" w:styleId="-4">
    <w:name w:val="Абзац перед списком или таблицей Аудит-эксперт Знак"/>
    <w:basedOn w:val="-1"/>
    <w:link w:val="-3"/>
    <w:rsid w:val="00D07AD7"/>
    <w:rPr>
      <w:rFonts w:ascii="Garamond" w:hAnsi="Garamond"/>
      <w:sz w:val="22"/>
      <w:szCs w:val="22"/>
      <w:lang w:val="ru-RU" w:eastAsia="en-US" w:bidi="ar-SA"/>
    </w:rPr>
  </w:style>
  <w:style w:type="paragraph" w:styleId="20">
    <w:name w:val="index 2"/>
    <w:basedOn w:val="a"/>
    <w:semiHidden/>
    <w:rsid w:val="00A20739"/>
    <w:pPr>
      <w:ind w:left="360" w:hanging="240"/>
    </w:pPr>
    <w:rPr>
      <w:sz w:val="21"/>
    </w:rPr>
  </w:style>
  <w:style w:type="paragraph" w:styleId="30">
    <w:name w:val="index 3"/>
    <w:basedOn w:val="a"/>
    <w:semiHidden/>
    <w:rsid w:val="00A20739"/>
    <w:pPr>
      <w:ind w:left="480" w:hanging="240"/>
    </w:pPr>
    <w:rPr>
      <w:sz w:val="21"/>
    </w:rPr>
  </w:style>
  <w:style w:type="paragraph" w:styleId="40">
    <w:name w:val="index 4"/>
    <w:basedOn w:val="a"/>
    <w:semiHidden/>
    <w:rsid w:val="00A20739"/>
    <w:pPr>
      <w:ind w:left="600" w:hanging="240"/>
    </w:pPr>
    <w:rPr>
      <w:sz w:val="21"/>
    </w:rPr>
  </w:style>
  <w:style w:type="paragraph" w:styleId="50">
    <w:name w:val="index 5"/>
    <w:basedOn w:val="a"/>
    <w:semiHidden/>
    <w:rsid w:val="00A20739"/>
    <w:pPr>
      <w:ind w:left="840" w:hanging="360"/>
    </w:pPr>
    <w:rPr>
      <w:sz w:val="21"/>
    </w:rPr>
  </w:style>
  <w:style w:type="paragraph" w:styleId="af1">
    <w:name w:val="index heading"/>
    <w:basedOn w:val="a"/>
    <w:next w:val="11"/>
    <w:semiHidden/>
    <w:rsid w:val="00B92572"/>
    <w:pPr>
      <w:keepNext/>
      <w:spacing w:line="480" w:lineRule="atLeast"/>
    </w:pPr>
    <w:rPr>
      <w:spacing w:val="-5"/>
      <w:sz w:val="28"/>
    </w:rPr>
  </w:style>
  <w:style w:type="paragraph" w:customStyle="1" w:styleId="ConsNormal">
    <w:name w:val="ConsNormal"/>
    <w:rsid w:val="00A46A06"/>
    <w:pPr>
      <w:widowControl w:val="0"/>
      <w:autoSpaceDE w:val="0"/>
      <w:autoSpaceDN w:val="0"/>
      <w:adjustRightInd w:val="0"/>
      <w:ind w:firstLine="720"/>
    </w:pPr>
    <w:rPr>
      <w:rFonts w:ascii="Arial" w:hAnsi="Arial" w:cs="Arial"/>
    </w:rPr>
  </w:style>
  <w:style w:type="character" w:styleId="af2">
    <w:name w:val="line number"/>
    <w:rsid w:val="009F521E"/>
    <w:rPr>
      <w:sz w:val="18"/>
    </w:rPr>
  </w:style>
  <w:style w:type="table" w:styleId="af3">
    <w:name w:val="Table Grid"/>
    <w:basedOn w:val="a1"/>
    <w:uiPriority w:val="59"/>
    <w:rsid w:val="00C06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macro"/>
    <w:basedOn w:val="a"/>
    <w:semiHidden/>
    <w:rsid w:val="00B92572"/>
    <w:pPr>
      <w:spacing w:after="240"/>
      <w:ind w:firstLine="360"/>
    </w:pPr>
    <w:rPr>
      <w:rFonts w:ascii="Courier New" w:hAnsi="Courier New"/>
    </w:rPr>
  </w:style>
  <w:style w:type="character" w:styleId="af5">
    <w:name w:val="page number"/>
    <w:rsid w:val="009F521E"/>
    <w:rPr>
      <w:sz w:val="24"/>
    </w:rPr>
  </w:style>
  <w:style w:type="paragraph" w:customStyle="1" w:styleId="af6">
    <w:name w:val="Подзаголовок титульного листа"/>
    <w:basedOn w:val="a"/>
    <w:next w:val="a"/>
    <w:rsid w:val="00B92572"/>
    <w:pPr>
      <w:keepNext/>
      <w:keepLines/>
      <w:pBdr>
        <w:top w:val="single" w:sz="6" w:space="12" w:color="808080"/>
      </w:pBdr>
      <w:spacing w:line="440" w:lineRule="atLeast"/>
      <w:jc w:val="center"/>
    </w:pPr>
    <w:rPr>
      <w:caps/>
      <w:spacing w:val="30"/>
      <w:kern w:val="20"/>
      <w:sz w:val="36"/>
    </w:rPr>
  </w:style>
  <w:style w:type="paragraph" w:styleId="af7">
    <w:name w:val="Body Text"/>
    <w:aliases w:val="Основной текст Знак"/>
    <w:basedOn w:val="a"/>
    <w:link w:val="12"/>
    <w:rsid w:val="00105A96"/>
    <w:pPr>
      <w:spacing w:after="120"/>
    </w:pPr>
  </w:style>
  <w:style w:type="paragraph" w:styleId="af8">
    <w:name w:val="header"/>
    <w:basedOn w:val="a"/>
    <w:link w:val="af9"/>
    <w:uiPriority w:val="99"/>
    <w:rsid w:val="00A35E90"/>
    <w:pPr>
      <w:tabs>
        <w:tab w:val="center" w:pos="4677"/>
        <w:tab w:val="right" w:pos="9355"/>
      </w:tabs>
    </w:pPr>
  </w:style>
  <w:style w:type="paragraph" w:customStyle="1" w:styleId="afa">
    <w:name w:val="База оглавления"/>
    <w:basedOn w:val="a"/>
    <w:rsid w:val="009F521E"/>
    <w:pPr>
      <w:tabs>
        <w:tab w:val="right" w:leader="dot" w:pos="5040"/>
      </w:tabs>
      <w:spacing w:after="240" w:line="240" w:lineRule="atLeast"/>
    </w:pPr>
  </w:style>
  <w:style w:type="paragraph" w:styleId="afb">
    <w:name w:val="table of figures"/>
    <w:basedOn w:val="afa"/>
    <w:semiHidden/>
    <w:rsid w:val="009F521E"/>
  </w:style>
  <w:style w:type="paragraph" w:styleId="13">
    <w:name w:val="toc 1"/>
    <w:basedOn w:val="afa"/>
    <w:uiPriority w:val="39"/>
    <w:rsid w:val="009F521E"/>
    <w:pPr>
      <w:tabs>
        <w:tab w:val="clear" w:pos="5040"/>
      </w:tabs>
      <w:spacing w:after="0" w:line="240" w:lineRule="auto"/>
      <w:jc w:val="left"/>
    </w:pPr>
    <w:rPr>
      <w:rFonts w:ascii="Times New Roman" w:hAnsi="Times New Roman"/>
      <w:b/>
      <w:bCs/>
      <w:i/>
      <w:iCs/>
      <w:szCs w:val="24"/>
    </w:rPr>
  </w:style>
  <w:style w:type="paragraph" w:styleId="21">
    <w:name w:val="toc 2"/>
    <w:basedOn w:val="afa"/>
    <w:uiPriority w:val="39"/>
    <w:rsid w:val="009F521E"/>
    <w:pPr>
      <w:tabs>
        <w:tab w:val="clear" w:pos="5040"/>
      </w:tabs>
      <w:spacing w:after="0" w:line="240" w:lineRule="auto"/>
      <w:ind w:left="240"/>
      <w:jc w:val="left"/>
    </w:pPr>
    <w:rPr>
      <w:rFonts w:ascii="Times New Roman" w:hAnsi="Times New Roman"/>
      <w:b/>
      <w:bCs/>
      <w:sz w:val="22"/>
      <w:szCs w:val="22"/>
    </w:rPr>
  </w:style>
  <w:style w:type="paragraph" w:styleId="31">
    <w:name w:val="toc 3"/>
    <w:basedOn w:val="afa"/>
    <w:uiPriority w:val="39"/>
    <w:rsid w:val="009F521E"/>
    <w:pPr>
      <w:tabs>
        <w:tab w:val="clear" w:pos="5040"/>
      </w:tabs>
      <w:spacing w:before="0" w:after="0" w:line="240" w:lineRule="auto"/>
      <w:ind w:left="480"/>
      <w:jc w:val="left"/>
    </w:pPr>
    <w:rPr>
      <w:rFonts w:ascii="Times New Roman" w:hAnsi="Times New Roman"/>
      <w:sz w:val="20"/>
      <w:szCs w:val="20"/>
    </w:rPr>
  </w:style>
  <w:style w:type="paragraph" w:styleId="41">
    <w:name w:val="toc 4"/>
    <w:basedOn w:val="afa"/>
    <w:semiHidden/>
    <w:rsid w:val="009F521E"/>
    <w:pPr>
      <w:tabs>
        <w:tab w:val="clear" w:pos="5040"/>
      </w:tabs>
      <w:spacing w:before="0" w:after="0" w:line="240" w:lineRule="auto"/>
      <w:ind w:left="720"/>
      <w:jc w:val="left"/>
    </w:pPr>
    <w:rPr>
      <w:rFonts w:ascii="Times New Roman" w:hAnsi="Times New Roman"/>
      <w:sz w:val="20"/>
      <w:szCs w:val="20"/>
    </w:rPr>
  </w:style>
  <w:style w:type="paragraph" w:styleId="51">
    <w:name w:val="toc 5"/>
    <w:basedOn w:val="afa"/>
    <w:semiHidden/>
    <w:rsid w:val="009F521E"/>
    <w:pPr>
      <w:tabs>
        <w:tab w:val="clear" w:pos="5040"/>
      </w:tabs>
      <w:spacing w:before="0" w:after="0" w:line="240" w:lineRule="auto"/>
      <w:ind w:left="960"/>
      <w:jc w:val="left"/>
    </w:pPr>
    <w:rPr>
      <w:rFonts w:ascii="Times New Roman" w:hAnsi="Times New Roman"/>
      <w:sz w:val="20"/>
      <w:szCs w:val="20"/>
    </w:rPr>
  </w:style>
  <w:style w:type="paragraph" w:styleId="afc">
    <w:name w:val="footer"/>
    <w:basedOn w:val="a"/>
    <w:link w:val="afd"/>
    <w:uiPriority w:val="99"/>
    <w:rsid w:val="00A35E90"/>
    <w:pPr>
      <w:tabs>
        <w:tab w:val="center" w:pos="4677"/>
        <w:tab w:val="right" w:pos="9355"/>
      </w:tabs>
    </w:pPr>
  </w:style>
  <w:style w:type="paragraph" w:styleId="afe">
    <w:name w:val="Body Text Indent"/>
    <w:basedOn w:val="a"/>
    <w:link w:val="aff"/>
    <w:rsid w:val="00B92572"/>
    <w:pPr>
      <w:spacing w:after="240" w:line="240" w:lineRule="atLeast"/>
      <w:ind w:left="360" w:firstLine="360"/>
    </w:pPr>
  </w:style>
  <w:style w:type="paragraph" w:styleId="22">
    <w:name w:val="List Number 2"/>
    <w:basedOn w:val="aa"/>
    <w:rsid w:val="009F521E"/>
    <w:pPr>
      <w:ind w:left="1080"/>
    </w:pPr>
  </w:style>
  <w:style w:type="paragraph" w:styleId="32">
    <w:name w:val="List Number 3"/>
    <w:basedOn w:val="aa"/>
    <w:rsid w:val="009F521E"/>
    <w:pPr>
      <w:ind w:left="1440"/>
    </w:pPr>
  </w:style>
  <w:style w:type="paragraph" w:styleId="42">
    <w:name w:val="List Number 4"/>
    <w:basedOn w:val="aa"/>
    <w:rsid w:val="009F521E"/>
    <w:pPr>
      <w:ind w:left="1800"/>
    </w:pPr>
  </w:style>
  <w:style w:type="paragraph" w:styleId="52">
    <w:name w:val="List 5"/>
    <w:basedOn w:val="ab"/>
    <w:rsid w:val="009F521E"/>
    <w:pPr>
      <w:ind w:left="1800"/>
    </w:pPr>
  </w:style>
  <w:style w:type="paragraph" w:styleId="43">
    <w:name w:val="List 4"/>
    <w:basedOn w:val="ab"/>
    <w:rsid w:val="009F521E"/>
    <w:pPr>
      <w:ind w:left="1440"/>
    </w:pPr>
  </w:style>
  <w:style w:type="paragraph" w:styleId="33">
    <w:name w:val="List 3"/>
    <w:basedOn w:val="ab"/>
    <w:rsid w:val="009F521E"/>
    <w:pPr>
      <w:ind w:left="1080"/>
    </w:pPr>
  </w:style>
  <w:style w:type="paragraph" w:styleId="23">
    <w:name w:val="List 2"/>
    <w:basedOn w:val="ab"/>
    <w:rsid w:val="009F521E"/>
    <w:pPr>
      <w:ind w:left="720"/>
    </w:pPr>
  </w:style>
  <w:style w:type="character" w:styleId="aff0">
    <w:name w:val="annotation reference"/>
    <w:semiHidden/>
    <w:rsid w:val="009F521E"/>
    <w:rPr>
      <w:sz w:val="16"/>
    </w:rPr>
  </w:style>
  <w:style w:type="paragraph" w:styleId="aff1">
    <w:name w:val="annotation text"/>
    <w:basedOn w:val="a4"/>
    <w:link w:val="aff2"/>
    <w:uiPriority w:val="99"/>
    <w:semiHidden/>
    <w:rsid w:val="009F521E"/>
  </w:style>
  <w:style w:type="paragraph" w:styleId="53">
    <w:name w:val="List Number 5"/>
    <w:basedOn w:val="aa"/>
    <w:rsid w:val="009F521E"/>
    <w:pPr>
      <w:ind w:left="2160"/>
    </w:pPr>
  </w:style>
  <w:style w:type="paragraph" w:styleId="24">
    <w:name w:val="List Continue 2"/>
    <w:basedOn w:val="a"/>
    <w:rsid w:val="00B92572"/>
    <w:pPr>
      <w:spacing w:after="240" w:line="240" w:lineRule="atLeast"/>
      <w:ind w:left="1080" w:right="720"/>
    </w:pPr>
  </w:style>
  <w:style w:type="paragraph" w:styleId="44">
    <w:name w:val="List Continue 4"/>
    <w:basedOn w:val="a"/>
    <w:rsid w:val="00B92572"/>
    <w:pPr>
      <w:spacing w:after="240" w:line="240" w:lineRule="atLeast"/>
      <w:ind w:left="1800" w:right="720"/>
    </w:pPr>
  </w:style>
  <w:style w:type="paragraph" w:customStyle="1" w:styleId="aff3">
    <w:name w:val="Обратный адрес"/>
    <w:rsid w:val="009F521E"/>
    <w:pPr>
      <w:framePr w:w="8640" w:wrap="notBeside" w:vAnchor="page" w:hAnchor="page" w:x="1729" w:y="14401" w:anchorLock="1"/>
      <w:tabs>
        <w:tab w:val="left" w:pos="2160"/>
      </w:tabs>
      <w:spacing w:line="240" w:lineRule="atLeast"/>
      <w:ind w:right="-240"/>
      <w:jc w:val="center"/>
    </w:pPr>
    <w:rPr>
      <w:rFonts w:ascii="Garamond" w:hAnsi="Garamond"/>
      <w:caps/>
      <w:spacing w:val="30"/>
      <w:sz w:val="14"/>
      <w:lang w:eastAsia="en-US"/>
    </w:rPr>
  </w:style>
  <w:style w:type="paragraph" w:styleId="aff4">
    <w:name w:val="table of authorities"/>
    <w:basedOn w:val="a"/>
    <w:semiHidden/>
    <w:rsid w:val="009F521E"/>
    <w:pPr>
      <w:tabs>
        <w:tab w:val="right" w:leader="dot" w:pos="7560"/>
      </w:tabs>
    </w:pPr>
  </w:style>
  <w:style w:type="paragraph" w:styleId="aff5">
    <w:name w:val="toa heading"/>
    <w:basedOn w:val="a"/>
    <w:next w:val="aff4"/>
    <w:semiHidden/>
    <w:rsid w:val="009F521E"/>
    <w:pPr>
      <w:keepNext/>
      <w:spacing w:line="720" w:lineRule="atLeast"/>
    </w:pPr>
    <w:rPr>
      <w:caps/>
      <w:spacing w:val="-10"/>
      <w:kern w:val="28"/>
    </w:rPr>
  </w:style>
  <w:style w:type="character" w:styleId="HTML">
    <w:name w:val="HTML Keyboard"/>
    <w:rsid w:val="009F521E"/>
    <w:rPr>
      <w:rFonts w:ascii="Courier New" w:hAnsi="Courier New"/>
      <w:sz w:val="20"/>
      <w:szCs w:val="20"/>
      <w:lang w:val="ru-RU" w:bidi="ar-SA"/>
    </w:rPr>
  </w:style>
  <w:style w:type="paragraph" w:styleId="aff6">
    <w:name w:val="Normal (Web)"/>
    <w:basedOn w:val="a"/>
    <w:rsid w:val="009F521E"/>
    <w:rPr>
      <w:rFonts w:ascii="Times New Roman" w:hAnsi="Times New Roman"/>
      <w:sz w:val="24"/>
      <w:szCs w:val="24"/>
    </w:rPr>
  </w:style>
  <w:style w:type="paragraph" w:styleId="60">
    <w:name w:val="toc 6"/>
    <w:basedOn w:val="a"/>
    <w:next w:val="a"/>
    <w:autoRedefine/>
    <w:semiHidden/>
    <w:rsid w:val="009F521E"/>
    <w:pPr>
      <w:spacing w:before="0"/>
      <w:ind w:left="1200"/>
      <w:jc w:val="left"/>
    </w:pPr>
    <w:rPr>
      <w:rFonts w:ascii="Times New Roman" w:hAnsi="Times New Roman"/>
      <w:sz w:val="20"/>
      <w:szCs w:val="20"/>
    </w:rPr>
  </w:style>
  <w:style w:type="paragraph" w:styleId="70">
    <w:name w:val="toc 7"/>
    <w:basedOn w:val="a"/>
    <w:next w:val="a"/>
    <w:autoRedefine/>
    <w:semiHidden/>
    <w:rsid w:val="009F521E"/>
    <w:pPr>
      <w:spacing w:before="0"/>
      <w:ind w:left="1440"/>
      <w:jc w:val="left"/>
    </w:pPr>
    <w:rPr>
      <w:rFonts w:ascii="Times New Roman" w:hAnsi="Times New Roman"/>
      <w:sz w:val="20"/>
      <w:szCs w:val="20"/>
    </w:rPr>
  </w:style>
  <w:style w:type="paragraph" w:styleId="80">
    <w:name w:val="toc 8"/>
    <w:basedOn w:val="a"/>
    <w:next w:val="a"/>
    <w:autoRedefine/>
    <w:semiHidden/>
    <w:rsid w:val="009F521E"/>
    <w:pPr>
      <w:spacing w:before="0"/>
      <w:ind w:left="1680"/>
      <w:jc w:val="left"/>
    </w:pPr>
    <w:rPr>
      <w:rFonts w:ascii="Times New Roman" w:hAnsi="Times New Roman"/>
      <w:sz w:val="20"/>
      <w:szCs w:val="20"/>
    </w:rPr>
  </w:style>
  <w:style w:type="paragraph" w:styleId="90">
    <w:name w:val="toc 9"/>
    <w:basedOn w:val="a"/>
    <w:next w:val="a"/>
    <w:autoRedefine/>
    <w:semiHidden/>
    <w:rsid w:val="009F521E"/>
    <w:pPr>
      <w:spacing w:before="0"/>
      <w:ind w:left="1920"/>
      <w:jc w:val="left"/>
    </w:pPr>
    <w:rPr>
      <w:rFonts w:ascii="Times New Roman" w:hAnsi="Times New Roman"/>
      <w:sz w:val="20"/>
      <w:szCs w:val="20"/>
    </w:rPr>
  </w:style>
  <w:style w:type="character" w:styleId="HTML0">
    <w:name w:val="HTML Definition"/>
    <w:rsid w:val="009F521E"/>
    <w:rPr>
      <w:i/>
      <w:iCs/>
      <w:sz w:val="24"/>
      <w:lang w:val="ru-RU" w:bidi="ar-SA"/>
    </w:rPr>
  </w:style>
  <w:style w:type="paragraph" w:styleId="25">
    <w:name w:val="Body Text 2"/>
    <w:basedOn w:val="a"/>
    <w:rsid w:val="009F521E"/>
    <w:pPr>
      <w:spacing w:after="120" w:line="480" w:lineRule="auto"/>
    </w:pPr>
  </w:style>
  <w:style w:type="paragraph" w:styleId="34">
    <w:name w:val="Body Text 3"/>
    <w:basedOn w:val="a"/>
    <w:rsid w:val="009F521E"/>
    <w:pPr>
      <w:spacing w:after="120"/>
    </w:pPr>
    <w:rPr>
      <w:sz w:val="16"/>
      <w:szCs w:val="16"/>
    </w:rPr>
  </w:style>
  <w:style w:type="paragraph" w:styleId="35">
    <w:name w:val="Body Text Indent 3"/>
    <w:basedOn w:val="a"/>
    <w:rsid w:val="009F521E"/>
    <w:pPr>
      <w:spacing w:after="120"/>
      <w:ind w:left="283"/>
    </w:pPr>
    <w:rPr>
      <w:sz w:val="16"/>
      <w:szCs w:val="16"/>
    </w:rPr>
  </w:style>
  <w:style w:type="character" w:styleId="HTML1">
    <w:name w:val="HTML Typewriter"/>
    <w:rsid w:val="009F521E"/>
    <w:rPr>
      <w:rFonts w:ascii="Courier New" w:hAnsi="Courier New"/>
      <w:sz w:val="20"/>
      <w:szCs w:val="20"/>
      <w:lang w:val="ru-RU" w:bidi="ar-SA"/>
    </w:rPr>
  </w:style>
  <w:style w:type="paragraph" w:styleId="aff7">
    <w:name w:val="Salutation"/>
    <w:basedOn w:val="a"/>
    <w:next w:val="a"/>
    <w:rsid w:val="009F521E"/>
  </w:style>
  <w:style w:type="paragraph" w:styleId="aff8">
    <w:name w:val="Closing"/>
    <w:basedOn w:val="a"/>
    <w:rsid w:val="009F521E"/>
    <w:pPr>
      <w:ind w:left="4252"/>
    </w:pPr>
  </w:style>
  <w:style w:type="character" w:styleId="aff9">
    <w:name w:val="Strong"/>
    <w:qFormat/>
    <w:rsid w:val="009F521E"/>
    <w:rPr>
      <w:b/>
      <w:bCs/>
      <w:sz w:val="24"/>
      <w:lang w:val="ru-RU" w:bidi="ar-SA"/>
    </w:rPr>
  </w:style>
  <w:style w:type="paragraph" w:styleId="affa">
    <w:name w:val="Document Map"/>
    <w:basedOn w:val="a"/>
    <w:semiHidden/>
    <w:rsid w:val="009F521E"/>
    <w:pPr>
      <w:shd w:val="clear" w:color="auto" w:fill="000080"/>
    </w:pPr>
    <w:rPr>
      <w:rFonts w:ascii="Tahoma" w:hAnsi="Tahoma" w:cs="Tahoma"/>
    </w:rPr>
  </w:style>
  <w:style w:type="paragraph" w:styleId="61">
    <w:name w:val="index 6"/>
    <w:basedOn w:val="a"/>
    <w:next w:val="a"/>
    <w:autoRedefine/>
    <w:semiHidden/>
    <w:rsid w:val="009F521E"/>
    <w:pPr>
      <w:ind w:left="1320" w:hanging="220"/>
    </w:pPr>
  </w:style>
  <w:style w:type="paragraph" w:styleId="71">
    <w:name w:val="index 7"/>
    <w:basedOn w:val="a"/>
    <w:next w:val="a"/>
    <w:autoRedefine/>
    <w:semiHidden/>
    <w:rsid w:val="009F521E"/>
    <w:pPr>
      <w:ind w:left="1540" w:hanging="220"/>
    </w:pPr>
  </w:style>
  <w:style w:type="paragraph" w:styleId="81">
    <w:name w:val="index 8"/>
    <w:basedOn w:val="a"/>
    <w:next w:val="a"/>
    <w:autoRedefine/>
    <w:semiHidden/>
    <w:rsid w:val="009F521E"/>
    <w:pPr>
      <w:ind w:left="1760" w:hanging="220"/>
    </w:pPr>
  </w:style>
  <w:style w:type="paragraph" w:styleId="91">
    <w:name w:val="index 9"/>
    <w:basedOn w:val="a"/>
    <w:next w:val="a"/>
    <w:autoRedefine/>
    <w:semiHidden/>
    <w:rsid w:val="009F521E"/>
    <w:pPr>
      <w:ind w:left="1980" w:hanging="220"/>
    </w:pPr>
  </w:style>
  <w:style w:type="paragraph" w:styleId="affb">
    <w:name w:val="Message Header"/>
    <w:basedOn w:val="a"/>
    <w:link w:val="affc"/>
    <w:rsid w:val="009F521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rsid w:val="003C1D98"/>
    <w:rPr>
      <w:rFonts w:ascii="Arial" w:hAnsi="Arial" w:cs="Arial"/>
      <w:sz w:val="24"/>
      <w:szCs w:val="24"/>
      <w:lang w:val="ru-RU" w:eastAsia="en-US" w:bidi="ar-SA"/>
    </w:rPr>
  </w:style>
  <w:style w:type="table" w:styleId="affd">
    <w:name w:val="Table Elegant"/>
    <w:basedOn w:val="a1"/>
    <w:rsid w:val="00D07AD7"/>
    <w:pPr>
      <w:spacing w:before="2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e">
    <w:name w:val="Заголовок налоги"/>
    <w:basedOn w:val="3"/>
    <w:rsid w:val="00337264"/>
    <w:pPr>
      <w:numPr>
        <w:ilvl w:val="0"/>
        <w:numId w:val="0"/>
      </w:numPr>
    </w:pPr>
    <w:rPr>
      <w:b/>
      <w:i/>
      <w:caps w:val="0"/>
      <w:sz w:val="24"/>
      <w:szCs w:val="22"/>
    </w:rPr>
  </w:style>
  <w:style w:type="paragraph" w:customStyle="1" w:styleId="afff">
    <w:name w:val="Стиль Цитаты + не полужирный"/>
    <w:basedOn w:val="a6"/>
    <w:rsid w:val="00FE4DAB"/>
    <w:rPr>
      <w:iCs/>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w:basedOn w:val="a"/>
    <w:rsid w:val="00A21F54"/>
    <w:pPr>
      <w:spacing w:before="0" w:after="160" w:line="240" w:lineRule="exact"/>
      <w:ind w:firstLine="0"/>
      <w:jc w:val="left"/>
    </w:pPr>
    <w:rPr>
      <w:rFonts w:ascii="Times New Roman" w:hAnsi="Times New Roman"/>
      <w:b/>
      <w:sz w:val="24"/>
      <w:szCs w:val="20"/>
      <w:lang w:eastAsia="ru-RU"/>
    </w:rPr>
  </w:style>
  <w:style w:type="paragraph" w:customStyle="1" w:styleId="-5">
    <w:name w:val="Стиль Абзац перед списком или таблицей Аудит-эксперт + не полужирный"/>
    <w:basedOn w:val="-3"/>
    <w:rsid w:val="00A21F54"/>
    <w:rPr>
      <w:b/>
      <w:sz w:val="24"/>
    </w:rPr>
  </w:style>
  <w:style w:type="paragraph" w:customStyle="1" w:styleId="-6">
    <w:name w:val="Стиль Нумерация Аудит-эксперт + полужирный"/>
    <w:basedOn w:val="-2"/>
    <w:rsid w:val="00A21F54"/>
    <w:rPr>
      <w:b/>
      <w:bCs/>
    </w:rPr>
  </w:style>
  <w:style w:type="paragraph" w:customStyle="1" w:styleId="-7">
    <w:name w:val="Стиль Текст отчет Аудит-эксперт + полужирный"/>
    <w:basedOn w:val="-0"/>
    <w:link w:val="-8"/>
    <w:rsid w:val="00A21F54"/>
    <w:rPr>
      <w:bCs/>
      <w:noProof/>
      <w:sz w:val="24"/>
    </w:rPr>
  </w:style>
  <w:style w:type="character" w:customStyle="1" w:styleId="-8">
    <w:name w:val="Стиль Текст отчет Аудит-эксперт + полужирный Знак"/>
    <w:link w:val="-7"/>
    <w:rsid w:val="00A21F54"/>
    <w:rPr>
      <w:rFonts w:ascii="Garamond" w:hAnsi="Garamond"/>
      <w:bCs/>
      <w:noProof/>
      <w:sz w:val="24"/>
      <w:szCs w:val="22"/>
      <w:lang w:val="ru-RU" w:eastAsia="en-US" w:bidi="ar-SA"/>
    </w:rPr>
  </w:style>
  <w:style w:type="paragraph" w:customStyle="1" w:styleId="-009">
    <w:name w:val="Стиль Текст отчет Аудит-эксперт + полужирный Первая строка:  009 ..."/>
    <w:basedOn w:val="-0"/>
    <w:rsid w:val="00A21F54"/>
    <w:pPr>
      <w:ind w:firstLine="52"/>
    </w:pPr>
    <w:rPr>
      <w:bCs/>
      <w:szCs w:val="20"/>
    </w:rPr>
  </w:style>
  <w:style w:type="paragraph" w:customStyle="1" w:styleId="-00">
    <w:name w:val="Стиль Текст отчет Аудит-эксперт + полужирный Первая строка:  0 см"/>
    <w:basedOn w:val="-0"/>
    <w:rsid w:val="00A21F54"/>
    <w:pPr>
      <w:ind w:firstLine="0"/>
    </w:pPr>
    <w:rPr>
      <w:bCs/>
      <w:szCs w:val="20"/>
    </w:rPr>
  </w:style>
  <w:style w:type="paragraph" w:customStyle="1" w:styleId="-9">
    <w:name w:val="Стиль Текст отчет Аудит-эксперт + полужирный По левому краю Перва..."/>
    <w:basedOn w:val="-0"/>
    <w:rsid w:val="00072CA7"/>
    <w:pPr>
      <w:ind w:firstLine="0"/>
      <w:jc w:val="left"/>
    </w:pPr>
    <w:rPr>
      <w:bCs/>
      <w:szCs w:val="20"/>
    </w:rPr>
  </w:style>
  <w:style w:type="paragraph" w:customStyle="1" w:styleId="-a">
    <w:name w:val="Стиль Текст отчет Аудит-эксперт + полужирный По центру Первая стр..."/>
    <w:basedOn w:val="-0"/>
    <w:rsid w:val="00072CA7"/>
    <w:pPr>
      <w:ind w:firstLine="0"/>
      <w:jc w:val="center"/>
    </w:pPr>
    <w:rPr>
      <w:b/>
      <w:bCs/>
      <w:szCs w:val="20"/>
    </w:rPr>
  </w:style>
  <w:style w:type="paragraph" w:customStyle="1" w:styleId="afff1">
    <w:name w:val="Знак Знак Знак Знак Знак Знак Знак Знак Знак Знак Знак Знак Знак Знак Знак Знак Знак Знак Знак"/>
    <w:basedOn w:val="a"/>
    <w:rsid w:val="008A656E"/>
    <w:pPr>
      <w:spacing w:before="0" w:after="160" w:line="240" w:lineRule="exact"/>
      <w:ind w:firstLine="0"/>
      <w:jc w:val="left"/>
    </w:pPr>
    <w:rPr>
      <w:rFonts w:ascii="Times New Roman" w:hAnsi="Times New Roman"/>
      <w:b/>
      <w:sz w:val="20"/>
      <w:szCs w:val="20"/>
      <w:lang w:eastAsia="ru-RU"/>
    </w:rPr>
  </w:style>
  <w:style w:type="paragraph" w:customStyle="1" w:styleId="afff2">
    <w:name w:val="Текст без отступа для таблиц"/>
    <w:basedOn w:val="a"/>
    <w:rsid w:val="008A656E"/>
    <w:pPr>
      <w:spacing w:before="0"/>
    </w:pPr>
  </w:style>
  <w:style w:type="paragraph" w:customStyle="1" w:styleId="afff3">
    <w:name w:val="Знак"/>
    <w:basedOn w:val="a"/>
    <w:rsid w:val="00E53424"/>
    <w:pPr>
      <w:spacing w:before="0" w:after="160" w:line="240" w:lineRule="exact"/>
      <w:ind w:firstLine="0"/>
      <w:jc w:val="left"/>
    </w:pPr>
    <w:rPr>
      <w:rFonts w:ascii="Verdana" w:hAnsi="Verdana" w:cs="Verdana"/>
      <w:sz w:val="20"/>
      <w:szCs w:val="20"/>
      <w:lang w:val="en-US"/>
    </w:rPr>
  </w:style>
  <w:style w:type="paragraph" w:customStyle="1" w:styleId="afff4">
    <w:name w:val="Знак Знак Знак Знак"/>
    <w:basedOn w:val="a"/>
    <w:rsid w:val="0080111C"/>
    <w:pPr>
      <w:spacing w:before="0" w:after="160" w:line="240" w:lineRule="exact"/>
      <w:ind w:firstLine="0"/>
      <w:jc w:val="left"/>
    </w:pPr>
    <w:rPr>
      <w:rFonts w:ascii="Verdana" w:hAnsi="Verdana" w:cs="Verdana"/>
      <w:sz w:val="20"/>
      <w:szCs w:val="20"/>
      <w:lang w:val="en-US"/>
    </w:rPr>
  </w:style>
  <w:style w:type="paragraph" w:customStyle="1" w:styleId="afff5">
    <w:name w:val="Обычный Текст"/>
    <w:basedOn w:val="a"/>
    <w:link w:val="afff6"/>
    <w:rsid w:val="00307404"/>
    <w:pPr>
      <w:spacing w:before="40" w:after="40" w:line="360" w:lineRule="auto"/>
      <w:ind w:firstLine="567"/>
    </w:pPr>
    <w:rPr>
      <w:rFonts w:ascii="Arial" w:hAnsi="Arial"/>
      <w:b/>
      <w:bCs/>
      <w:sz w:val="24"/>
      <w:szCs w:val="28"/>
    </w:rPr>
  </w:style>
  <w:style w:type="character" w:customStyle="1" w:styleId="afff6">
    <w:name w:val="Обычный Текст Знак"/>
    <w:link w:val="afff5"/>
    <w:rsid w:val="00307404"/>
    <w:rPr>
      <w:rFonts w:ascii="Arial" w:hAnsi="Arial"/>
      <w:b/>
      <w:bCs/>
      <w:sz w:val="24"/>
      <w:szCs w:val="28"/>
      <w:lang w:val="ru-RU" w:bidi="ar-SA"/>
    </w:rPr>
  </w:style>
  <w:style w:type="paragraph" w:customStyle="1" w:styleId="130">
    <w:name w:val="Стиль Шапка + 13 пт полужирный По центру Перед:  0 пт"/>
    <w:basedOn w:val="affb"/>
    <w:rsid w:val="00830E66"/>
    <w:pPr>
      <w:pBdr>
        <w:top w:val="threeDEmboss" w:sz="24" w:space="1" w:color="auto"/>
        <w:left w:val="threeDEmboss" w:sz="24" w:space="1" w:color="auto"/>
        <w:bottom w:val="threeDEmboss" w:sz="24" w:space="1" w:color="auto"/>
        <w:right w:val="threeDEmboss" w:sz="24" w:space="1" w:color="auto"/>
      </w:pBdr>
      <w:shd w:val="clear" w:color="auto" w:fill="auto"/>
      <w:spacing w:before="0"/>
      <w:jc w:val="center"/>
    </w:pPr>
    <w:rPr>
      <w:rFonts w:cs="Times New Roman"/>
      <w:b/>
      <w:bCs/>
      <w:sz w:val="26"/>
      <w:szCs w:val="20"/>
    </w:rPr>
  </w:style>
  <w:style w:type="paragraph" w:customStyle="1" w:styleId="120">
    <w:name w:val="Таблица &gt;&lt; 12"/>
    <w:basedOn w:val="a"/>
    <w:autoRedefine/>
    <w:rsid w:val="00F90C0F"/>
    <w:pPr>
      <w:keepLines/>
      <w:tabs>
        <w:tab w:val="left" w:pos="2232"/>
      </w:tabs>
      <w:spacing w:after="120"/>
      <w:ind w:hanging="6"/>
      <w:jc w:val="center"/>
    </w:pPr>
    <w:rPr>
      <w:rFonts w:eastAsia="SimSun"/>
      <w:b/>
      <w:bCs/>
      <w:snapToGrid w:val="0"/>
      <w:kern w:val="24"/>
      <w:szCs w:val="24"/>
      <w:lang w:eastAsia="ru-RU"/>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91CF7"/>
    <w:pPr>
      <w:spacing w:before="0" w:after="160" w:line="240" w:lineRule="exact"/>
      <w:ind w:firstLine="0"/>
      <w:jc w:val="left"/>
    </w:pPr>
    <w:rPr>
      <w:sz w:val="24"/>
    </w:rPr>
  </w:style>
  <w:style w:type="character" w:customStyle="1" w:styleId="a5">
    <w:name w:val="База сноски Знак"/>
    <w:link w:val="a4"/>
    <w:rsid w:val="0062152A"/>
    <w:rPr>
      <w:rFonts w:ascii="Garamond" w:hAnsi="Garamond"/>
      <w:sz w:val="18"/>
      <w:szCs w:val="18"/>
      <w:lang w:val="ru-RU" w:eastAsia="en-US" w:bidi="ar-SA"/>
    </w:rPr>
  </w:style>
  <w:style w:type="character" w:customStyle="1" w:styleId="aff2">
    <w:name w:val="Текст примечания Знак"/>
    <w:basedOn w:val="a5"/>
    <w:link w:val="aff1"/>
    <w:semiHidden/>
    <w:rsid w:val="0062152A"/>
    <w:rPr>
      <w:rFonts w:ascii="Garamond" w:hAnsi="Garamond"/>
      <w:sz w:val="18"/>
      <w:szCs w:val="18"/>
      <w:lang w:val="ru-RU" w:eastAsia="en-US" w:bidi="ar-SA"/>
    </w:rPr>
  </w:style>
  <w:style w:type="character" w:customStyle="1" w:styleId="aff">
    <w:name w:val="Основной текст с отступом Знак"/>
    <w:link w:val="afe"/>
    <w:rsid w:val="0062152A"/>
    <w:rPr>
      <w:rFonts w:ascii="Garamond" w:hAnsi="Garamond"/>
      <w:sz w:val="26"/>
      <w:szCs w:val="18"/>
      <w:lang w:val="ru-RU" w:eastAsia="en-US" w:bidi="ar-SA"/>
    </w:rPr>
  </w:style>
  <w:style w:type="character" w:customStyle="1" w:styleId="12">
    <w:name w:val="Основной текст Знак1"/>
    <w:aliases w:val="Основной текст Знак Знак"/>
    <w:link w:val="af7"/>
    <w:rsid w:val="0062152A"/>
    <w:rPr>
      <w:rFonts w:ascii="Garamond" w:hAnsi="Garamond"/>
      <w:sz w:val="26"/>
      <w:szCs w:val="18"/>
      <w:lang w:val="ru-RU" w:eastAsia="en-US" w:bidi="ar-SA"/>
    </w:rPr>
  </w:style>
  <w:style w:type="character" w:customStyle="1" w:styleId="26">
    <w:name w:val="Основной текст2"/>
    <w:aliases w:val="Основной текст Знак Знак Знак"/>
    <w:rsid w:val="009233CB"/>
    <w:rPr>
      <w:snapToGrid w:val="0"/>
      <w:kern w:val="24"/>
      <w:sz w:val="24"/>
      <w:lang w:val="ru-RU" w:eastAsia="ru-RU" w:bidi="ar-SA"/>
    </w:rPr>
  </w:style>
  <w:style w:type="paragraph" w:styleId="afff8">
    <w:name w:val="Normal Indent"/>
    <w:aliases w:val="Обычный отступ Знак,Обычный отступ Знак1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Обычный отступ Знак1,Стиль абзаца"/>
    <w:basedOn w:val="a"/>
    <w:link w:val="27"/>
    <w:autoRedefine/>
    <w:rsid w:val="00F67127"/>
    <w:pPr>
      <w:keepLines/>
      <w:spacing w:after="120"/>
      <w:ind w:firstLine="708"/>
    </w:pPr>
    <w:rPr>
      <w:rFonts w:eastAsia="SimSun"/>
      <w:snapToGrid w:val="0"/>
      <w:kern w:val="20"/>
      <w:szCs w:val="26"/>
    </w:rPr>
  </w:style>
  <w:style w:type="character" w:customStyle="1" w:styleId="27">
    <w:name w:val="Обычный отступ Знак2"/>
    <w:aliases w:val="Обычный отступ Знак Знак,Обычный отступ Знак1 Знак Знак,Обычный отступ Знак Знак Знак Знак,Обычный отступ Знак1 Знак Знак Знак Знак,Обычный отступ Знак Знак Знак Знак Знак Знак,Обычный отступ Знак1 Знак Знак Знак Знак Знак Знак"/>
    <w:link w:val="afff8"/>
    <w:rsid w:val="00F67127"/>
    <w:rPr>
      <w:rFonts w:ascii="Garamond" w:eastAsia="SimSun" w:hAnsi="Garamond"/>
      <w:snapToGrid w:val="0"/>
      <w:kern w:val="20"/>
      <w:sz w:val="26"/>
      <w:szCs w:val="26"/>
    </w:rPr>
  </w:style>
  <w:style w:type="paragraph" w:customStyle="1" w:styleId="210">
    <w:name w:val="Основной текст 21"/>
    <w:basedOn w:val="a"/>
    <w:rsid w:val="00C0384B"/>
    <w:pPr>
      <w:keepLines/>
      <w:widowControl w:val="0"/>
      <w:spacing w:after="120"/>
      <w:ind w:firstLine="0"/>
    </w:pPr>
    <w:rPr>
      <w:rFonts w:ascii="Times New Roman" w:hAnsi="Times New Roman"/>
      <w:snapToGrid w:val="0"/>
      <w:kern w:val="24"/>
      <w:sz w:val="24"/>
      <w:szCs w:val="20"/>
      <w:lang w:eastAsia="ru-RU"/>
    </w:rPr>
  </w:style>
  <w:style w:type="paragraph" w:customStyle="1" w:styleId="afff9">
    <w:name w:val="Стиль по ширине"/>
    <w:basedOn w:val="a"/>
    <w:rsid w:val="0066693B"/>
    <w:pPr>
      <w:spacing w:after="120"/>
      <w:ind w:firstLine="0"/>
    </w:pPr>
    <w:rPr>
      <w:rFonts w:ascii="Times New Roman" w:hAnsi="Times New Roman"/>
      <w:sz w:val="24"/>
      <w:szCs w:val="20"/>
      <w:lang w:eastAsia="ru-RU"/>
    </w:rPr>
  </w:style>
  <w:style w:type="paragraph" w:styleId="afffa">
    <w:name w:val="Balloon Text"/>
    <w:basedOn w:val="a"/>
    <w:link w:val="afffb"/>
    <w:rsid w:val="00683502"/>
    <w:pPr>
      <w:spacing w:before="0"/>
    </w:pPr>
    <w:rPr>
      <w:rFonts w:ascii="Tahoma" w:hAnsi="Tahoma" w:cs="Tahoma"/>
      <w:sz w:val="16"/>
      <w:szCs w:val="16"/>
    </w:rPr>
  </w:style>
  <w:style w:type="character" w:customStyle="1" w:styleId="afffb">
    <w:name w:val="Текст выноски Знак"/>
    <w:link w:val="afffa"/>
    <w:rsid w:val="00683502"/>
    <w:rPr>
      <w:rFonts w:ascii="Tahoma" w:hAnsi="Tahoma" w:cs="Tahoma"/>
      <w:sz w:val="16"/>
      <w:szCs w:val="16"/>
      <w:lang w:val="ru-RU" w:eastAsia="en-US" w:bidi="ar-SA"/>
    </w:rPr>
  </w:style>
  <w:style w:type="paragraph" w:customStyle="1" w:styleId="100">
    <w:name w:val="Таблица &gt;&lt; 10"/>
    <w:basedOn w:val="120"/>
    <w:autoRedefine/>
    <w:rsid w:val="001923E6"/>
    <w:pPr>
      <w:tabs>
        <w:tab w:val="clear" w:pos="2232"/>
      </w:tabs>
      <w:spacing w:before="60" w:after="60"/>
      <w:ind w:firstLine="0"/>
      <w:jc w:val="left"/>
    </w:pPr>
    <w:rPr>
      <w:b w:val="0"/>
      <w:snapToGrid/>
      <w:kern w:val="0"/>
      <w:sz w:val="20"/>
      <w:szCs w:val="20"/>
      <w:lang w:eastAsia="zh-CN"/>
    </w:rPr>
  </w:style>
  <w:style w:type="paragraph" w:styleId="afffc">
    <w:name w:val="List Paragraph"/>
    <w:basedOn w:val="a"/>
    <w:link w:val="afffd"/>
    <w:uiPriority w:val="34"/>
    <w:qFormat/>
    <w:rsid w:val="001923E6"/>
    <w:pPr>
      <w:spacing w:before="0" w:after="200" w:line="276" w:lineRule="auto"/>
      <w:ind w:left="720" w:firstLine="0"/>
      <w:contextualSpacing/>
      <w:jc w:val="left"/>
    </w:pPr>
    <w:rPr>
      <w:rFonts w:ascii="Calibri" w:eastAsia="Calibri" w:hAnsi="Calibri"/>
      <w:sz w:val="22"/>
      <w:szCs w:val="22"/>
    </w:rPr>
  </w:style>
  <w:style w:type="paragraph" w:customStyle="1" w:styleId="14">
    <w:name w:val="Стиль1"/>
    <w:basedOn w:val="a"/>
    <w:qFormat/>
    <w:rsid w:val="00085BCD"/>
    <w:pPr>
      <w:tabs>
        <w:tab w:val="left" w:pos="1134"/>
      </w:tabs>
    </w:pPr>
    <w:rPr>
      <w:color w:val="0000FF"/>
      <w:szCs w:val="26"/>
    </w:rPr>
  </w:style>
  <w:style w:type="character" w:customStyle="1" w:styleId="afffd">
    <w:name w:val="Абзац списка Знак"/>
    <w:link w:val="afffc"/>
    <w:uiPriority w:val="34"/>
    <w:rsid w:val="00471AA5"/>
    <w:rPr>
      <w:rFonts w:ascii="Calibri" w:eastAsia="Calibri" w:hAnsi="Calibri"/>
      <w:sz w:val="22"/>
      <w:szCs w:val="22"/>
      <w:lang w:eastAsia="en-US"/>
    </w:rPr>
  </w:style>
  <w:style w:type="character" w:customStyle="1" w:styleId="afd">
    <w:name w:val="Нижний колонтитул Знак"/>
    <w:link w:val="afc"/>
    <w:uiPriority w:val="99"/>
    <w:rsid w:val="00AD1D69"/>
    <w:rPr>
      <w:rFonts w:ascii="Garamond" w:hAnsi="Garamond"/>
      <w:sz w:val="26"/>
      <w:szCs w:val="18"/>
      <w:lang w:val="ru-RU" w:eastAsia="en-US" w:bidi="ar-SA"/>
    </w:rPr>
  </w:style>
  <w:style w:type="paragraph" w:customStyle="1" w:styleId="15">
    <w:name w:val="норм1"/>
    <w:basedOn w:val="a"/>
    <w:rsid w:val="00B87737"/>
    <w:pPr>
      <w:suppressAutoHyphens/>
      <w:spacing w:before="0" w:line="360" w:lineRule="auto"/>
      <w:ind w:firstLine="709"/>
    </w:pPr>
    <w:rPr>
      <w:rFonts w:ascii="Times New Roman" w:hAnsi="Times New Roman"/>
      <w:sz w:val="24"/>
      <w:szCs w:val="20"/>
      <w:lang w:eastAsia="zh-CN"/>
    </w:rPr>
  </w:style>
  <w:style w:type="character" w:customStyle="1" w:styleId="af9">
    <w:name w:val="Верхний колонтитул Знак"/>
    <w:link w:val="af8"/>
    <w:uiPriority w:val="99"/>
    <w:rsid w:val="00B87737"/>
    <w:rPr>
      <w:rFonts w:ascii="Garamond" w:hAnsi="Garamond"/>
      <w:sz w:val="26"/>
      <w:szCs w:val="18"/>
      <w:lang w:eastAsia="en-US"/>
    </w:rPr>
  </w:style>
  <w:style w:type="paragraph" w:customStyle="1" w:styleId="28">
    <w:name w:val="Обычный отступ2"/>
    <w:basedOn w:val="a"/>
    <w:rsid w:val="00C84C9E"/>
    <w:pPr>
      <w:suppressAutoHyphens/>
      <w:spacing w:before="0" w:line="360" w:lineRule="auto"/>
      <w:ind w:firstLine="624"/>
    </w:pPr>
    <w:rPr>
      <w:rFonts w:ascii="Times New Roman" w:hAnsi="Times New Roman"/>
      <w:sz w:val="28"/>
      <w:szCs w:val="20"/>
      <w:lang w:eastAsia="zh-CN"/>
    </w:rPr>
  </w:style>
  <w:style w:type="paragraph" w:customStyle="1" w:styleId="230">
    <w:name w:val="Основной текст 23"/>
    <w:basedOn w:val="a"/>
    <w:rsid w:val="00A27085"/>
    <w:pPr>
      <w:suppressAutoHyphens/>
      <w:spacing w:before="0" w:line="360" w:lineRule="auto"/>
      <w:ind w:firstLine="0"/>
      <w:jc w:val="center"/>
    </w:pPr>
    <w:rPr>
      <w:rFonts w:ascii="Times New Roman" w:hAnsi="Times New Roman"/>
      <w:sz w:val="28"/>
      <w:szCs w:val="20"/>
      <w:lang w:eastAsia="zh-CN"/>
    </w:rPr>
  </w:style>
  <w:style w:type="paragraph" w:customStyle="1" w:styleId="320">
    <w:name w:val="Основной текст 32"/>
    <w:basedOn w:val="a"/>
    <w:rsid w:val="001B2F8C"/>
    <w:pPr>
      <w:suppressAutoHyphens/>
      <w:spacing w:before="0"/>
      <w:ind w:firstLine="0"/>
      <w:jc w:val="center"/>
    </w:pPr>
    <w:rPr>
      <w:rFonts w:ascii="Times New Roman" w:hAnsi="Times New Roman"/>
      <w:b/>
      <w:sz w:val="28"/>
      <w:szCs w:val="24"/>
      <w:lang w:eastAsia="zh-CN"/>
    </w:rPr>
  </w:style>
  <w:style w:type="paragraph" w:styleId="afffe">
    <w:name w:val="Block Text"/>
    <w:basedOn w:val="a"/>
    <w:link w:val="affff"/>
    <w:rsid w:val="008D08C7"/>
    <w:pPr>
      <w:spacing w:before="0"/>
      <w:ind w:left="-567" w:right="-483" w:hanging="567"/>
    </w:pPr>
    <w:rPr>
      <w:rFonts w:ascii="Times New Roman" w:hAnsi="Times New Roman"/>
      <w:sz w:val="28"/>
      <w:szCs w:val="20"/>
    </w:rPr>
  </w:style>
  <w:style w:type="character" w:customStyle="1" w:styleId="affff">
    <w:name w:val="Цитата Знак"/>
    <w:link w:val="afffe"/>
    <w:rsid w:val="008D08C7"/>
    <w:rPr>
      <w:sz w:val="28"/>
    </w:rPr>
  </w:style>
  <w:style w:type="paragraph" w:customStyle="1" w:styleId="style13341260940000000209msonormal">
    <w:name w:val="style_13341260940000000209msonormal"/>
    <w:basedOn w:val="a"/>
    <w:rsid w:val="00A8272F"/>
    <w:pPr>
      <w:spacing w:before="100" w:beforeAutospacing="1" w:after="100" w:afterAutospacing="1"/>
      <w:ind w:firstLine="0"/>
      <w:jc w:val="left"/>
    </w:pPr>
    <w:rPr>
      <w:rFonts w:ascii="Times New Roman" w:hAnsi="Times New Roman"/>
      <w:sz w:val="24"/>
      <w:szCs w:val="24"/>
      <w:lang w:eastAsia="ru-RU"/>
    </w:rPr>
  </w:style>
  <w:style w:type="table" w:customStyle="1" w:styleId="16">
    <w:name w:val="Сетка таблицы1"/>
    <w:basedOn w:val="a1"/>
    <w:next w:val="af3"/>
    <w:uiPriority w:val="59"/>
    <w:rsid w:val="0057015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2">
    <w:name w:val="HTML Preformatted"/>
    <w:basedOn w:val="a"/>
    <w:link w:val="HTML3"/>
    <w:rsid w:val="00E45086"/>
    <w:rPr>
      <w:rFonts w:ascii="Courier New" w:hAnsi="Courier New" w:cs="Courier New"/>
      <w:sz w:val="24"/>
      <w:szCs w:val="20"/>
    </w:rPr>
  </w:style>
  <w:style w:type="character" w:customStyle="1" w:styleId="HTML3">
    <w:name w:val="Стандартный HTML Знак"/>
    <w:link w:val="HTML2"/>
    <w:rsid w:val="00E45086"/>
    <w:rPr>
      <w:rFonts w:ascii="Courier New" w:hAnsi="Courier New" w:cs="Courier New"/>
      <w:sz w:val="24"/>
      <w:lang w:val="ru-RU" w:eastAsia="en-US" w:bidi="ar-SA"/>
    </w:rPr>
  </w:style>
  <w:style w:type="paragraph" w:styleId="affff0">
    <w:name w:val="annotation subject"/>
    <w:basedOn w:val="aff1"/>
    <w:next w:val="aff1"/>
    <w:link w:val="affff1"/>
    <w:rsid w:val="002551E5"/>
    <w:pPr>
      <w:keepLines w:val="0"/>
      <w:spacing w:after="0" w:line="240" w:lineRule="auto"/>
    </w:pPr>
    <w:rPr>
      <w:b/>
      <w:bCs/>
    </w:rPr>
  </w:style>
  <w:style w:type="character" w:customStyle="1" w:styleId="affff1">
    <w:name w:val="Тема примечания Знак"/>
    <w:link w:val="affff0"/>
    <w:rsid w:val="002551E5"/>
    <w:rPr>
      <w:rFonts w:ascii="Garamond" w:hAnsi="Garamond"/>
      <w:b/>
      <w:bCs/>
      <w:sz w:val="18"/>
      <w:szCs w:val="18"/>
      <w:lang w:val="ru-RU" w:eastAsia="en-US" w:bidi="ar-SA"/>
    </w:rPr>
  </w:style>
  <w:style w:type="table" w:customStyle="1" w:styleId="29">
    <w:name w:val="Сетка таблицы2"/>
    <w:basedOn w:val="a1"/>
    <w:next w:val="af3"/>
    <w:uiPriority w:val="59"/>
    <w:rsid w:val="00FA18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2">
    <w:name w:val="Revision"/>
    <w:hidden/>
    <w:uiPriority w:val="99"/>
    <w:semiHidden/>
    <w:rsid w:val="004D0955"/>
    <w:rPr>
      <w:rFonts w:ascii="Garamond" w:hAnsi="Garamond"/>
      <w:sz w:val="26"/>
      <w:szCs w:val="18"/>
      <w:lang w:eastAsia="en-US"/>
    </w:rPr>
  </w:style>
  <w:style w:type="paragraph" w:customStyle="1" w:styleId="ConsPlusNonformat">
    <w:name w:val="ConsPlusNonformat"/>
    <w:rsid w:val="00687752"/>
    <w:pPr>
      <w:widowControl w:val="0"/>
      <w:suppressAutoHyphens/>
      <w:autoSpaceDE w:val="0"/>
    </w:pPr>
    <w:rPr>
      <w:rFonts w:ascii="Courier New" w:eastAsia="Arial" w:hAnsi="Courier New" w:cs="Courier New"/>
      <w:lang w:eastAsia="ar-SA"/>
    </w:rPr>
  </w:style>
  <w:style w:type="paragraph" w:customStyle="1" w:styleId="310">
    <w:name w:val="Основной текст с отступом 31"/>
    <w:basedOn w:val="a"/>
    <w:rsid w:val="002519D6"/>
    <w:pPr>
      <w:suppressAutoHyphens/>
      <w:spacing w:before="0" w:line="360" w:lineRule="auto"/>
      <w:ind w:firstLine="567"/>
    </w:pPr>
    <w:rPr>
      <w:rFonts w:ascii="Times New Roman" w:hAnsi="Times New Roman"/>
      <w:color w:val="FF0000"/>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608257">
      <w:bodyDiv w:val="1"/>
      <w:marLeft w:val="0"/>
      <w:marRight w:val="0"/>
      <w:marTop w:val="0"/>
      <w:marBottom w:val="0"/>
      <w:divBdr>
        <w:top w:val="none" w:sz="0" w:space="0" w:color="auto"/>
        <w:left w:val="none" w:sz="0" w:space="0" w:color="auto"/>
        <w:bottom w:val="none" w:sz="0" w:space="0" w:color="auto"/>
        <w:right w:val="none" w:sz="0" w:space="0" w:color="auto"/>
      </w:divBdr>
    </w:div>
    <w:div w:id="263266512">
      <w:bodyDiv w:val="1"/>
      <w:marLeft w:val="0"/>
      <w:marRight w:val="0"/>
      <w:marTop w:val="0"/>
      <w:marBottom w:val="0"/>
      <w:divBdr>
        <w:top w:val="none" w:sz="0" w:space="0" w:color="auto"/>
        <w:left w:val="none" w:sz="0" w:space="0" w:color="auto"/>
        <w:bottom w:val="none" w:sz="0" w:space="0" w:color="auto"/>
        <w:right w:val="none" w:sz="0" w:space="0" w:color="auto"/>
      </w:divBdr>
    </w:div>
    <w:div w:id="282928837">
      <w:bodyDiv w:val="1"/>
      <w:marLeft w:val="0"/>
      <w:marRight w:val="0"/>
      <w:marTop w:val="0"/>
      <w:marBottom w:val="0"/>
      <w:divBdr>
        <w:top w:val="none" w:sz="0" w:space="0" w:color="auto"/>
        <w:left w:val="none" w:sz="0" w:space="0" w:color="auto"/>
        <w:bottom w:val="none" w:sz="0" w:space="0" w:color="auto"/>
        <w:right w:val="none" w:sz="0" w:space="0" w:color="auto"/>
      </w:divBdr>
    </w:div>
    <w:div w:id="311760207">
      <w:bodyDiv w:val="1"/>
      <w:marLeft w:val="0"/>
      <w:marRight w:val="0"/>
      <w:marTop w:val="0"/>
      <w:marBottom w:val="0"/>
      <w:divBdr>
        <w:top w:val="none" w:sz="0" w:space="0" w:color="auto"/>
        <w:left w:val="none" w:sz="0" w:space="0" w:color="auto"/>
        <w:bottom w:val="none" w:sz="0" w:space="0" w:color="auto"/>
        <w:right w:val="none" w:sz="0" w:space="0" w:color="auto"/>
      </w:divBdr>
    </w:div>
    <w:div w:id="463812056">
      <w:bodyDiv w:val="1"/>
      <w:marLeft w:val="0"/>
      <w:marRight w:val="0"/>
      <w:marTop w:val="0"/>
      <w:marBottom w:val="0"/>
      <w:divBdr>
        <w:top w:val="none" w:sz="0" w:space="0" w:color="auto"/>
        <w:left w:val="none" w:sz="0" w:space="0" w:color="auto"/>
        <w:bottom w:val="none" w:sz="0" w:space="0" w:color="auto"/>
        <w:right w:val="none" w:sz="0" w:space="0" w:color="auto"/>
      </w:divBdr>
    </w:div>
    <w:div w:id="638148224">
      <w:bodyDiv w:val="1"/>
      <w:marLeft w:val="0"/>
      <w:marRight w:val="0"/>
      <w:marTop w:val="0"/>
      <w:marBottom w:val="0"/>
      <w:divBdr>
        <w:top w:val="none" w:sz="0" w:space="0" w:color="auto"/>
        <w:left w:val="none" w:sz="0" w:space="0" w:color="auto"/>
        <w:bottom w:val="none" w:sz="0" w:space="0" w:color="auto"/>
        <w:right w:val="none" w:sz="0" w:space="0" w:color="auto"/>
      </w:divBdr>
    </w:div>
    <w:div w:id="737021072">
      <w:bodyDiv w:val="1"/>
      <w:marLeft w:val="0"/>
      <w:marRight w:val="0"/>
      <w:marTop w:val="0"/>
      <w:marBottom w:val="0"/>
      <w:divBdr>
        <w:top w:val="none" w:sz="0" w:space="0" w:color="auto"/>
        <w:left w:val="none" w:sz="0" w:space="0" w:color="auto"/>
        <w:bottom w:val="none" w:sz="0" w:space="0" w:color="auto"/>
        <w:right w:val="none" w:sz="0" w:space="0" w:color="auto"/>
      </w:divBdr>
    </w:div>
    <w:div w:id="824665667">
      <w:bodyDiv w:val="1"/>
      <w:marLeft w:val="0"/>
      <w:marRight w:val="0"/>
      <w:marTop w:val="0"/>
      <w:marBottom w:val="0"/>
      <w:divBdr>
        <w:top w:val="none" w:sz="0" w:space="0" w:color="auto"/>
        <w:left w:val="none" w:sz="0" w:space="0" w:color="auto"/>
        <w:bottom w:val="none" w:sz="0" w:space="0" w:color="auto"/>
        <w:right w:val="none" w:sz="0" w:space="0" w:color="auto"/>
      </w:divBdr>
    </w:div>
    <w:div w:id="1024330121">
      <w:bodyDiv w:val="1"/>
      <w:marLeft w:val="0"/>
      <w:marRight w:val="0"/>
      <w:marTop w:val="0"/>
      <w:marBottom w:val="0"/>
      <w:divBdr>
        <w:top w:val="none" w:sz="0" w:space="0" w:color="auto"/>
        <w:left w:val="none" w:sz="0" w:space="0" w:color="auto"/>
        <w:bottom w:val="none" w:sz="0" w:space="0" w:color="auto"/>
        <w:right w:val="none" w:sz="0" w:space="0" w:color="auto"/>
      </w:divBdr>
    </w:div>
    <w:div w:id="1127510102">
      <w:bodyDiv w:val="1"/>
      <w:marLeft w:val="0"/>
      <w:marRight w:val="0"/>
      <w:marTop w:val="0"/>
      <w:marBottom w:val="0"/>
      <w:divBdr>
        <w:top w:val="none" w:sz="0" w:space="0" w:color="auto"/>
        <w:left w:val="none" w:sz="0" w:space="0" w:color="auto"/>
        <w:bottom w:val="none" w:sz="0" w:space="0" w:color="auto"/>
        <w:right w:val="none" w:sz="0" w:space="0" w:color="auto"/>
      </w:divBdr>
    </w:div>
    <w:div w:id="1207371310">
      <w:bodyDiv w:val="1"/>
      <w:marLeft w:val="0"/>
      <w:marRight w:val="0"/>
      <w:marTop w:val="0"/>
      <w:marBottom w:val="0"/>
      <w:divBdr>
        <w:top w:val="none" w:sz="0" w:space="0" w:color="auto"/>
        <w:left w:val="none" w:sz="0" w:space="0" w:color="auto"/>
        <w:bottom w:val="none" w:sz="0" w:space="0" w:color="auto"/>
        <w:right w:val="none" w:sz="0" w:space="0" w:color="auto"/>
      </w:divBdr>
    </w:div>
    <w:div w:id="1242761313">
      <w:bodyDiv w:val="1"/>
      <w:marLeft w:val="0"/>
      <w:marRight w:val="0"/>
      <w:marTop w:val="0"/>
      <w:marBottom w:val="0"/>
      <w:divBdr>
        <w:top w:val="none" w:sz="0" w:space="0" w:color="auto"/>
        <w:left w:val="none" w:sz="0" w:space="0" w:color="auto"/>
        <w:bottom w:val="none" w:sz="0" w:space="0" w:color="auto"/>
        <w:right w:val="none" w:sz="0" w:space="0" w:color="auto"/>
      </w:divBdr>
    </w:div>
    <w:div w:id="1314598111">
      <w:bodyDiv w:val="1"/>
      <w:marLeft w:val="0"/>
      <w:marRight w:val="0"/>
      <w:marTop w:val="0"/>
      <w:marBottom w:val="0"/>
      <w:divBdr>
        <w:top w:val="none" w:sz="0" w:space="0" w:color="auto"/>
        <w:left w:val="none" w:sz="0" w:space="0" w:color="auto"/>
        <w:bottom w:val="none" w:sz="0" w:space="0" w:color="auto"/>
        <w:right w:val="none" w:sz="0" w:space="0" w:color="auto"/>
      </w:divBdr>
    </w:div>
    <w:div w:id="1378431937">
      <w:bodyDiv w:val="1"/>
      <w:marLeft w:val="0"/>
      <w:marRight w:val="0"/>
      <w:marTop w:val="0"/>
      <w:marBottom w:val="0"/>
      <w:divBdr>
        <w:top w:val="none" w:sz="0" w:space="0" w:color="auto"/>
        <w:left w:val="none" w:sz="0" w:space="0" w:color="auto"/>
        <w:bottom w:val="none" w:sz="0" w:space="0" w:color="auto"/>
        <w:right w:val="none" w:sz="0" w:space="0" w:color="auto"/>
      </w:divBdr>
    </w:div>
    <w:div w:id="1577934731">
      <w:bodyDiv w:val="1"/>
      <w:marLeft w:val="0"/>
      <w:marRight w:val="0"/>
      <w:marTop w:val="0"/>
      <w:marBottom w:val="0"/>
      <w:divBdr>
        <w:top w:val="none" w:sz="0" w:space="0" w:color="auto"/>
        <w:left w:val="none" w:sz="0" w:space="0" w:color="auto"/>
        <w:bottom w:val="none" w:sz="0" w:space="0" w:color="auto"/>
        <w:right w:val="none" w:sz="0" w:space="0" w:color="auto"/>
      </w:divBdr>
    </w:div>
    <w:div w:id="1686319488">
      <w:bodyDiv w:val="1"/>
      <w:marLeft w:val="0"/>
      <w:marRight w:val="0"/>
      <w:marTop w:val="0"/>
      <w:marBottom w:val="0"/>
      <w:divBdr>
        <w:top w:val="none" w:sz="0" w:space="0" w:color="auto"/>
        <w:left w:val="none" w:sz="0" w:space="0" w:color="auto"/>
        <w:bottom w:val="none" w:sz="0" w:space="0" w:color="auto"/>
        <w:right w:val="none" w:sz="0" w:space="0" w:color="auto"/>
      </w:divBdr>
    </w:div>
    <w:div w:id="1699886738">
      <w:bodyDiv w:val="1"/>
      <w:marLeft w:val="0"/>
      <w:marRight w:val="0"/>
      <w:marTop w:val="0"/>
      <w:marBottom w:val="0"/>
      <w:divBdr>
        <w:top w:val="none" w:sz="0" w:space="0" w:color="auto"/>
        <w:left w:val="none" w:sz="0" w:space="0" w:color="auto"/>
        <w:bottom w:val="none" w:sz="0" w:space="0" w:color="auto"/>
        <w:right w:val="none" w:sz="0" w:space="0" w:color="auto"/>
      </w:divBdr>
    </w:div>
    <w:div w:id="1702242531">
      <w:bodyDiv w:val="1"/>
      <w:marLeft w:val="0"/>
      <w:marRight w:val="0"/>
      <w:marTop w:val="0"/>
      <w:marBottom w:val="0"/>
      <w:divBdr>
        <w:top w:val="none" w:sz="0" w:space="0" w:color="auto"/>
        <w:left w:val="none" w:sz="0" w:space="0" w:color="auto"/>
        <w:bottom w:val="none" w:sz="0" w:space="0" w:color="auto"/>
        <w:right w:val="none" w:sz="0" w:space="0" w:color="auto"/>
      </w:divBdr>
    </w:div>
    <w:div w:id="1717467747">
      <w:bodyDiv w:val="1"/>
      <w:marLeft w:val="0"/>
      <w:marRight w:val="0"/>
      <w:marTop w:val="0"/>
      <w:marBottom w:val="0"/>
      <w:divBdr>
        <w:top w:val="none" w:sz="0" w:space="0" w:color="auto"/>
        <w:left w:val="none" w:sz="0" w:space="0" w:color="auto"/>
        <w:bottom w:val="none" w:sz="0" w:space="0" w:color="auto"/>
        <w:right w:val="none" w:sz="0" w:space="0" w:color="auto"/>
      </w:divBdr>
    </w:div>
    <w:div w:id="1751582380">
      <w:bodyDiv w:val="1"/>
      <w:marLeft w:val="0"/>
      <w:marRight w:val="0"/>
      <w:marTop w:val="0"/>
      <w:marBottom w:val="0"/>
      <w:divBdr>
        <w:top w:val="none" w:sz="0" w:space="0" w:color="auto"/>
        <w:left w:val="none" w:sz="0" w:space="0" w:color="auto"/>
        <w:bottom w:val="none" w:sz="0" w:space="0" w:color="auto"/>
        <w:right w:val="none" w:sz="0" w:space="0" w:color="auto"/>
      </w:divBdr>
    </w:div>
    <w:div w:id="1905027298">
      <w:bodyDiv w:val="1"/>
      <w:marLeft w:val="0"/>
      <w:marRight w:val="0"/>
      <w:marTop w:val="0"/>
      <w:marBottom w:val="0"/>
      <w:divBdr>
        <w:top w:val="none" w:sz="0" w:space="0" w:color="auto"/>
        <w:left w:val="none" w:sz="0" w:space="0" w:color="auto"/>
        <w:bottom w:val="none" w:sz="0" w:space="0" w:color="auto"/>
        <w:right w:val="none" w:sz="0" w:space="0" w:color="auto"/>
      </w:divBdr>
    </w:div>
    <w:div w:id="1976064318">
      <w:bodyDiv w:val="1"/>
      <w:marLeft w:val="0"/>
      <w:marRight w:val="0"/>
      <w:marTop w:val="0"/>
      <w:marBottom w:val="0"/>
      <w:divBdr>
        <w:top w:val="none" w:sz="0" w:space="0" w:color="auto"/>
        <w:left w:val="none" w:sz="0" w:space="0" w:color="auto"/>
        <w:bottom w:val="none" w:sz="0" w:space="0" w:color="auto"/>
        <w:right w:val="none" w:sz="0" w:space="0" w:color="auto"/>
      </w:divBdr>
    </w:div>
    <w:div w:id="1978337175">
      <w:bodyDiv w:val="1"/>
      <w:marLeft w:val="0"/>
      <w:marRight w:val="0"/>
      <w:marTop w:val="0"/>
      <w:marBottom w:val="0"/>
      <w:divBdr>
        <w:top w:val="none" w:sz="0" w:space="0" w:color="auto"/>
        <w:left w:val="none" w:sz="0" w:space="0" w:color="auto"/>
        <w:bottom w:val="none" w:sz="0" w:space="0" w:color="auto"/>
        <w:right w:val="none" w:sz="0" w:space="0" w:color="auto"/>
      </w:divBdr>
    </w:div>
    <w:div w:id="1979411260">
      <w:bodyDiv w:val="1"/>
      <w:marLeft w:val="0"/>
      <w:marRight w:val="0"/>
      <w:marTop w:val="0"/>
      <w:marBottom w:val="0"/>
      <w:divBdr>
        <w:top w:val="none" w:sz="0" w:space="0" w:color="auto"/>
        <w:left w:val="none" w:sz="0" w:space="0" w:color="auto"/>
        <w:bottom w:val="none" w:sz="0" w:space="0" w:color="auto"/>
        <w:right w:val="none" w:sz="0" w:space="0" w:color="auto"/>
      </w:divBdr>
    </w:div>
    <w:div w:id="2067021387">
      <w:bodyDiv w:val="1"/>
      <w:marLeft w:val="0"/>
      <w:marRight w:val="0"/>
      <w:marTop w:val="0"/>
      <w:marBottom w:val="0"/>
      <w:divBdr>
        <w:top w:val="none" w:sz="0" w:space="0" w:color="auto"/>
        <w:left w:val="none" w:sz="0" w:space="0" w:color="auto"/>
        <w:bottom w:val="none" w:sz="0" w:space="0" w:color="auto"/>
        <w:right w:val="none" w:sz="0" w:space="0" w:color="auto"/>
      </w:divBdr>
    </w:div>
    <w:div w:id="2093041350">
      <w:bodyDiv w:val="1"/>
      <w:marLeft w:val="0"/>
      <w:marRight w:val="0"/>
      <w:marTop w:val="0"/>
      <w:marBottom w:val="0"/>
      <w:divBdr>
        <w:top w:val="none" w:sz="0" w:space="0" w:color="auto"/>
        <w:left w:val="none" w:sz="0" w:space="0" w:color="auto"/>
        <w:bottom w:val="none" w:sz="0" w:space="0" w:color="auto"/>
        <w:right w:val="none" w:sz="0" w:space="0" w:color="auto"/>
      </w:divBdr>
    </w:div>
    <w:div w:id="214534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EDDAF-AADB-4C16-B1E8-6F5764217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10114</TotalTime>
  <Pages>1</Pages>
  <Words>2555</Words>
  <Characters>14568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2018 ГУ ОПФР по РС(Я)                                                                                                                                                                      ГУ УПФР в Мирнинском улусе(районе) РС(Я)</vt:lpstr>
    </vt:vector>
  </TitlesOfParts>
  <Company>PFR034</Company>
  <LinksUpToDate>false</LinksUpToDate>
  <CharactersWithSpaces>17089</CharactersWithSpaces>
  <SharedDoc>false</SharedDoc>
  <HLinks>
    <vt:vector size="384" baseType="variant">
      <vt:variant>
        <vt:i4>8323128</vt:i4>
      </vt:variant>
      <vt:variant>
        <vt:i4>381</vt:i4>
      </vt:variant>
      <vt:variant>
        <vt:i4>0</vt:i4>
      </vt:variant>
      <vt:variant>
        <vt:i4>5</vt:i4>
      </vt:variant>
      <vt:variant>
        <vt:lpwstr>consultantplus://offline/ref=4267E3766179AC30C5BFC6C285A032CB5506860F0587509E22D6C8D1E2EAC011444C2F6BD758g1c6K</vt:lpwstr>
      </vt:variant>
      <vt:variant>
        <vt:lpwstr/>
      </vt:variant>
      <vt:variant>
        <vt:i4>1441843</vt:i4>
      </vt:variant>
      <vt:variant>
        <vt:i4>374</vt:i4>
      </vt:variant>
      <vt:variant>
        <vt:i4>0</vt:i4>
      </vt:variant>
      <vt:variant>
        <vt:i4>5</vt:i4>
      </vt:variant>
      <vt:variant>
        <vt:lpwstr/>
      </vt:variant>
      <vt:variant>
        <vt:lpwstr>_Toc527043508</vt:lpwstr>
      </vt:variant>
      <vt:variant>
        <vt:i4>1441843</vt:i4>
      </vt:variant>
      <vt:variant>
        <vt:i4>368</vt:i4>
      </vt:variant>
      <vt:variant>
        <vt:i4>0</vt:i4>
      </vt:variant>
      <vt:variant>
        <vt:i4>5</vt:i4>
      </vt:variant>
      <vt:variant>
        <vt:lpwstr/>
      </vt:variant>
      <vt:variant>
        <vt:lpwstr>_Toc527043507</vt:lpwstr>
      </vt:variant>
      <vt:variant>
        <vt:i4>1441843</vt:i4>
      </vt:variant>
      <vt:variant>
        <vt:i4>362</vt:i4>
      </vt:variant>
      <vt:variant>
        <vt:i4>0</vt:i4>
      </vt:variant>
      <vt:variant>
        <vt:i4>5</vt:i4>
      </vt:variant>
      <vt:variant>
        <vt:lpwstr/>
      </vt:variant>
      <vt:variant>
        <vt:lpwstr>_Toc527043506</vt:lpwstr>
      </vt:variant>
      <vt:variant>
        <vt:i4>1441843</vt:i4>
      </vt:variant>
      <vt:variant>
        <vt:i4>356</vt:i4>
      </vt:variant>
      <vt:variant>
        <vt:i4>0</vt:i4>
      </vt:variant>
      <vt:variant>
        <vt:i4>5</vt:i4>
      </vt:variant>
      <vt:variant>
        <vt:lpwstr/>
      </vt:variant>
      <vt:variant>
        <vt:lpwstr>_Toc527043505</vt:lpwstr>
      </vt:variant>
      <vt:variant>
        <vt:i4>1441843</vt:i4>
      </vt:variant>
      <vt:variant>
        <vt:i4>350</vt:i4>
      </vt:variant>
      <vt:variant>
        <vt:i4>0</vt:i4>
      </vt:variant>
      <vt:variant>
        <vt:i4>5</vt:i4>
      </vt:variant>
      <vt:variant>
        <vt:lpwstr/>
      </vt:variant>
      <vt:variant>
        <vt:lpwstr>_Toc527043504</vt:lpwstr>
      </vt:variant>
      <vt:variant>
        <vt:i4>1441843</vt:i4>
      </vt:variant>
      <vt:variant>
        <vt:i4>344</vt:i4>
      </vt:variant>
      <vt:variant>
        <vt:i4>0</vt:i4>
      </vt:variant>
      <vt:variant>
        <vt:i4>5</vt:i4>
      </vt:variant>
      <vt:variant>
        <vt:lpwstr/>
      </vt:variant>
      <vt:variant>
        <vt:lpwstr>_Toc527043503</vt:lpwstr>
      </vt:variant>
      <vt:variant>
        <vt:i4>1441843</vt:i4>
      </vt:variant>
      <vt:variant>
        <vt:i4>338</vt:i4>
      </vt:variant>
      <vt:variant>
        <vt:i4>0</vt:i4>
      </vt:variant>
      <vt:variant>
        <vt:i4>5</vt:i4>
      </vt:variant>
      <vt:variant>
        <vt:lpwstr/>
      </vt:variant>
      <vt:variant>
        <vt:lpwstr>_Toc527043502</vt:lpwstr>
      </vt:variant>
      <vt:variant>
        <vt:i4>1441843</vt:i4>
      </vt:variant>
      <vt:variant>
        <vt:i4>332</vt:i4>
      </vt:variant>
      <vt:variant>
        <vt:i4>0</vt:i4>
      </vt:variant>
      <vt:variant>
        <vt:i4>5</vt:i4>
      </vt:variant>
      <vt:variant>
        <vt:lpwstr/>
      </vt:variant>
      <vt:variant>
        <vt:lpwstr>_Toc527043501</vt:lpwstr>
      </vt:variant>
      <vt:variant>
        <vt:i4>1441843</vt:i4>
      </vt:variant>
      <vt:variant>
        <vt:i4>326</vt:i4>
      </vt:variant>
      <vt:variant>
        <vt:i4>0</vt:i4>
      </vt:variant>
      <vt:variant>
        <vt:i4>5</vt:i4>
      </vt:variant>
      <vt:variant>
        <vt:lpwstr/>
      </vt:variant>
      <vt:variant>
        <vt:lpwstr>_Toc527043500</vt:lpwstr>
      </vt:variant>
      <vt:variant>
        <vt:i4>2031666</vt:i4>
      </vt:variant>
      <vt:variant>
        <vt:i4>320</vt:i4>
      </vt:variant>
      <vt:variant>
        <vt:i4>0</vt:i4>
      </vt:variant>
      <vt:variant>
        <vt:i4>5</vt:i4>
      </vt:variant>
      <vt:variant>
        <vt:lpwstr/>
      </vt:variant>
      <vt:variant>
        <vt:lpwstr>_Toc527043499</vt:lpwstr>
      </vt:variant>
      <vt:variant>
        <vt:i4>2031666</vt:i4>
      </vt:variant>
      <vt:variant>
        <vt:i4>314</vt:i4>
      </vt:variant>
      <vt:variant>
        <vt:i4>0</vt:i4>
      </vt:variant>
      <vt:variant>
        <vt:i4>5</vt:i4>
      </vt:variant>
      <vt:variant>
        <vt:lpwstr/>
      </vt:variant>
      <vt:variant>
        <vt:lpwstr>_Toc527043498</vt:lpwstr>
      </vt:variant>
      <vt:variant>
        <vt:i4>2031666</vt:i4>
      </vt:variant>
      <vt:variant>
        <vt:i4>308</vt:i4>
      </vt:variant>
      <vt:variant>
        <vt:i4>0</vt:i4>
      </vt:variant>
      <vt:variant>
        <vt:i4>5</vt:i4>
      </vt:variant>
      <vt:variant>
        <vt:lpwstr/>
      </vt:variant>
      <vt:variant>
        <vt:lpwstr>_Toc527043497</vt:lpwstr>
      </vt:variant>
      <vt:variant>
        <vt:i4>2031666</vt:i4>
      </vt:variant>
      <vt:variant>
        <vt:i4>302</vt:i4>
      </vt:variant>
      <vt:variant>
        <vt:i4>0</vt:i4>
      </vt:variant>
      <vt:variant>
        <vt:i4>5</vt:i4>
      </vt:variant>
      <vt:variant>
        <vt:lpwstr/>
      </vt:variant>
      <vt:variant>
        <vt:lpwstr>_Toc527043496</vt:lpwstr>
      </vt:variant>
      <vt:variant>
        <vt:i4>2031666</vt:i4>
      </vt:variant>
      <vt:variant>
        <vt:i4>296</vt:i4>
      </vt:variant>
      <vt:variant>
        <vt:i4>0</vt:i4>
      </vt:variant>
      <vt:variant>
        <vt:i4>5</vt:i4>
      </vt:variant>
      <vt:variant>
        <vt:lpwstr/>
      </vt:variant>
      <vt:variant>
        <vt:lpwstr>_Toc527043495</vt:lpwstr>
      </vt:variant>
      <vt:variant>
        <vt:i4>2031666</vt:i4>
      </vt:variant>
      <vt:variant>
        <vt:i4>290</vt:i4>
      </vt:variant>
      <vt:variant>
        <vt:i4>0</vt:i4>
      </vt:variant>
      <vt:variant>
        <vt:i4>5</vt:i4>
      </vt:variant>
      <vt:variant>
        <vt:lpwstr/>
      </vt:variant>
      <vt:variant>
        <vt:lpwstr>_Toc527043494</vt:lpwstr>
      </vt:variant>
      <vt:variant>
        <vt:i4>2031666</vt:i4>
      </vt:variant>
      <vt:variant>
        <vt:i4>284</vt:i4>
      </vt:variant>
      <vt:variant>
        <vt:i4>0</vt:i4>
      </vt:variant>
      <vt:variant>
        <vt:i4>5</vt:i4>
      </vt:variant>
      <vt:variant>
        <vt:lpwstr/>
      </vt:variant>
      <vt:variant>
        <vt:lpwstr>_Toc527043493</vt:lpwstr>
      </vt:variant>
      <vt:variant>
        <vt:i4>2031666</vt:i4>
      </vt:variant>
      <vt:variant>
        <vt:i4>278</vt:i4>
      </vt:variant>
      <vt:variant>
        <vt:i4>0</vt:i4>
      </vt:variant>
      <vt:variant>
        <vt:i4>5</vt:i4>
      </vt:variant>
      <vt:variant>
        <vt:lpwstr/>
      </vt:variant>
      <vt:variant>
        <vt:lpwstr>_Toc527043492</vt:lpwstr>
      </vt:variant>
      <vt:variant>
        <vt:i4>2031666</vt:i4>
      </vt:variant>
      <vt:variant>
        <vt:i4>272</vt:i4>
      </vt:variant>
      <vt:variant>
        <vt:i4>0</vt:i4>
      </vt:variant>
      <vt:variant>
        <vt:i4>5</vt:i4>
      </vt:variant>
      <vt:variant>
        <vt:lpwstr/>
      </vt:variant>
      <vt:variant>
        <vt:lpwstr>_Toc527043491</vt:lpwstr>
      </vt:variant>
      <vt:variant>
        <vt:i4>2031666</vt:i4>
      </vt:variant>
      <vt:variant>
        <vt:i4>266</vt:i4>
      </vt:variant>
      <vt:variant>
        <vt:i4>0</vt:i4>
      </vt:variant>
      <vt:variant>
        <vt:i4>5</vt:i4>
      </vt:variant>
      <vt:variant>
        <vt:lpwstr/>
      </vt:variant>
      <vt:variant>
        <vt:lpwstr>_Toc527043490</vt:lpwstr>
      </vt:variant>
      <vt:variant>
        <vt:i4>1966130</vt:i4>
      </vt:variant>
      <vt:variant>
        <vt:i4>260</vt:i4>
      </vt:variant>
      <vt:variant>
        <vt:i4>0</vt:i4>
      </vt:variant>
      <vt:variant>
        <vt:i4>5</vt:i4>
      </vt:variant>
      <vt:variant>
        <vt:lpwstr/>
      </vt:variant>
      <vt:variant>
        <vt:lpwstr>_Toc527043489</vt:lpwstr>
      </vt:variant>
      <vt:variant>
        <vt:i4>1966130</vt:i4>
      </vt:variant>
      <vt:variant>
        <vt:i4>254</vt:i4>
      </vt:variant>
      <vt:variant>
        <vt:i4>0</vt:i4>
      </vt:variant>
      <vt:variant>
        <vt:i4>5</vt:i4>
      </vt:variant>
      <vt:variant>
        <vt:lpwstr/>
      </vt:variant>
      <vt:variant>
        <vt:lpwstr>_Toc527043488</vt:lpwstr>
      </vt:variant>
      <vt:variant>
        <vt:i4>1966130</vt:i4>
      </vt:variant>
      <vt:variant>
        <vt:i4>248</vt:i4>
      </vt:variant>
      <vt:variant>
        <vt:i4>0</vt:i4>
      </vt:variant>
      <vt:variant>
        <vt:i4>5</vt:i4>
      </vt:variant>
      <vt:variant>
        <vt:lpwstr/>
      </vt:variant>
      <vt:variant>
        <vt:lpwstr>_Toc527043487</vt:lpwstr>
      </vt:variant>
      <vt:variant>
        <vt:i4>1966130</vt:i4>
      </vt:variant>
      <vt:variant>
        <vt:i4>242</vt:i4>
      </vt:variant>
      <vt:variant>
        <vt:i4>0</vt:i4>
      </vt:variant>
      <vt:variant>
        <vt:i4>5</vt:i4>
      </vt:variant>
      <vt:variant>
        <vt:lpwstr/>
      </vt:variant>
      <vt:variant>
        <vt:lpwstr>_Toc527043486</vt:lpwstr>
      </vt:variant>
      <vt:variant>
        <vt:i4>1966130</vt:i4>
      </vt:variant>
      <vt:variant>
        <vt:i4>236</vt:i4>
      </vt:variant>
      <vt:variant>
        <vt:i4>0</vt:i4>
      </vt:variant>
      <vt:variant>
        <vt:i4>5</vt:i4>
      </vt:variant>
      <vt:variant>
        <vt:lpwstr/>
      </vt:variant>
      <vt:variant>
        <vt:lpwstr>_Toc527043485</vt:lpwstr>
      </vt:variant>
      <vt:variant>
        <vt:i4>1966130</vt:i4>
      </vt:variant>
      <vt:variant>
        <vt:i4>230</vt:i4>
      </vt:variant>
      <vt:variant>
        <vt:i4>0</vt:i4>
      </vt:variant>
      <vt:variant>
        <vt:i4>5</vt:i4>
      </vt:variant>
      <vt:variant>
        <vt:lpwstr/>
      </vt:variant>
      <vt:variant>
        <vt:lpwstr>_Toc527043484</vt:lpwstr>
      </vt:variant>
      <vt:variant>
        <vt:i4>1966130</vt:i4>
      </vt:variant>
      <vt:variant>
        <vt:i4>224</vt:i4>
      </vt:variant>
      <vt:variant>
        <vt:i4>0</vt:i4>
      </vt:variant>
      <vt:variant>
        <vt:i4>5</vt:i4>
      </vt:variant>
      <vt:variant>
        <vt:lpwstr/>
      </vt:variant>
      <vt:variant>
        <vt:lpwstr>_Toc527043483</vt:lpwstr>
      </vt:variant>
      <vt:variant>
        <vt:i4>1966130</vt:i4>
      </vt:variant>
      <vt:variant>
        <vt:i4>218</vt:i4>
      </vt:variant>
      <vt:variant>
        <vt:i4>0</vt:i4>
      </vt:variant>
      <vt:variant>
        <vt:i4>5</vt:i4>
      </vt:variant>
      <vt:variant>
        <vt:lpwstr/>
      </vt:variant>
      <vt:variant>
        <vt:lpwstr>_Toc527043482</vt:lpwstr>
      </vt:variant>
      <vt:variant>
        <vt:i4>1966130</vt:i4>
      </vt:variant>
      <vt:variant>
        <vt:i4>212</vt:i4>
      </vt:variant>
      <vt:variant>
        <vt:i4>0</vt:i4>
      </vt:variant>
      <vt:variant>
        <vt:i4>5</vt:i4>
      </vt:variant>
      <vt:variant>
        <vt:lpwstr/>
      </vt:variant>
      <vt:variant>
        <vt:lpwstr>_Toc527043481</vt:lpwstr>
      </vt:variant>
      <vt:variant>
        <vt:i4>1966130</vt:i4>
      </vt:variant>
      <vt:variant>
        <vt:i4>206</vt:i4>
      </vt:variant>
      <vt:variant>
        <vt:i4>0</vt:i4>
      </vt:variant>
      <vt:variant>
        <vt:i4>5</vt:i4>
      </vt:variant>
      <vt:variant>
        <vt:lpwstr/>
      </vt:variant>
      <vt:variant>
        <vt:lpwstr>_Toc527043480</vt:lpwstr>
      </vt:variant>
      <vt:variant>
        <vt:i4>1114162</vt:i4>
      </vt:variant>
      <vt:variant>
        <vt:i4>200</vt:i4>
      </vt:variant>
      <vt:variant>
        <vt:i4>0</vt:i4>
      </vt:variant>
      <vt:variant>
        <vt:i4>5</vt:i4>
      </vt:variant>
      <vt:variant>
        <vt:lpwstr/>
      </vt:variant>
      <vt:variant>
        <vt:lpwstr>_Toc527043479</vt:lpwstr>
      </vt:variant>
      <vt:variant>
        <vt:i4>1114162</vt:i4>
      </vt:variant>
      <vt:variant>
        <vt:i4>194</vt:i4>
      </vt:variant>
      <vt:variant>
        <vt:i4>0</vt:i4>
      </vt:variant>
      <vt:variant>
        <vt:i4>5</vt:i4>
      </vt:variant>
      <vt:variant>
        <vt:lpwstr/>
      </vt:variant>
      <vt:variant>
        <vt:lpwstr>_Toc527043478</vt:lpwstr>
      </vt:variant>
      <vt:variant>
        <vt:i4>1114162</vt:i4>
      </vt:variant>
      <vt:variant>
        <vt:i4>188</vt:i4>
      </vt:variant>
      <vt:variant>
        <vt:i4>0</vt:i4>
      </vt:variant>
      <vt:variant>
        <vt:i4>5</vt:i4>
      </vt:variant>
      <vt:variant>
        <vt:lpwstr/>
      </vt:variant>
      <vt:variant>
        <vt:lpwstr>_Toc527043477</vt:lpwstr>
      </vt:variant>
      <vt:variant>
        <vt:i4>1114162</vt:i4>
      </vt:variant>
      <vt:variant>
        <vt:i4>182</vt:i4>
      </vt:variant>
      <vt:variant>
        <vt:i4>0</vt:i4>
      </vt:variant>
      <vt:variant>
        <vt:i4>5</vt:i4>
      </vt:variant>
      <vt:variant>
        <vt:lpwstr/>
      </vt:variant>
      <vt:variant>
        <vt:lpwstr>_Toc527043476</vt:lpwstr>
      </vt:variant>
      <vt:variant>
        <vt:i4>1114162</vt:i4>
      </vt:variant>
      <vt:variant>
        <vt:i4>176</vt:i4>
      </vt:variant>
      <vt:variant>
        <vt:i4>0</vt:i4>
      </vt:variant>
      <vt:variant>
        <vt:i4>5</vt:i4>
      </vt:variant>
      <vt:variant>
        <vt:lpwstr/>
      </vt:variant>
      <vt:variant>
        <vt:lpwstr>_Toc527043475</vt:lpwstr>
      </vt:variant>
      <vt:variant>
        <vt:i4>1114162</vt:i4>
      </vt:variant>
      <vt:variant>
        <vt:i4>170</vt:i4>
      </vt:variant>
      <vt:variant>
        <vt:i4>0</vt:i4>
      </vt:variant>
      <vt:variant>
        <vt:i4>5</vt:i4>
      </vt:variant>
      <vt:variant>
        <vt:lpwstr/>
      </vt:variant>
      <vt:variant>
        <vt:lpwstr>_Toc527043474</vt:lpwstr>
      </vt:variant>
      <vt:variant>
        <vt:i4>1114162</vt:i4>
      </vt:variant>
      <vt:variant>
        <vt:i4>164</vt:i4>
      </vt:variant>
      <vt:variant>
        <vt:i4>0</vt:i4>
      </vt:variant>
      <vt:variant>
        <vt:i4>5</vt:i4>
      </vt:variant>
      <vt:variant>
        <vt:lpwstr/>
      </vt:variant>
      <vt:variant>
        <vt:lpwstr>_Toc527043473</vt:lpwstr>
      </vt:variant>
      <vt:variant>
        <vt:i4>1114162</vt:i4>
      </vt:variant>
      <vt:variant>
        <vt:i4>158</vt:i4>
      </vt:variant>
      <vt:variant>
        <vt:i4>0</vt:i4>
      </vt:variant>
      <vt:variant>
        <vt:i4>5</vt:i4>
      </vt:variant>
      <vt:variant>
        <vt:lpwstr/>
      </vt:variant>
      <vt:variant>
        <vt:lpwstr>_Toc527043472</vt:lpwstr>
      </vt:variant>
      <vt:variant>
        <vt:i4>1114162</vt:i4>
      </vt:variant>
      <vt:variant>
        <vt:i4>152</vt:i4>
      </vt:variant>
      <vt:variant>
        <vt:i4>0</vt:i4>
      </vt:variant>
      <vt:variant>
        <vt:i4>5</vt:i4>
      </vt:variant>
      <vt:variant>
        <vt:lpwstr/>
      </vt:variant>
      <vt:variant>
        <vt:lpwstr>_Toc527043471</vt:lpwstr>
      </vt:variant>
      <vt:variant>
        <vt:i4>1114162</vt:i4>
      </vt:variant>
      <vt:variant>
        <vt:i4>146</vt:i4>
      </vt:variant>
      <vt:variant>
        <vt:i4>0</vt:i4>
      </vt:variant>
      <vt:variant>
        <vt:i4>5</vt:i4>
      </vt:variant>
      <vt:variant>
        <vt:lpwstr/>
      </vt:variant>
      <vt:variant>
        <vt:lpwstr>_Toc527043470</vt:lpwstr>
      </vt:variant>
      <vt:variant>
        <vt:i4>1048626</vt:i4>
      </vt:variant>
      <vt:variant>
        <vt:i4>140</vt:i4>
      </vt:variant>
      <vt:variant>
        <vt:i4>0</vt:i4>
      </vt:variant>
      <vt:variant>
        <vt:i4>5</vt:i4>
      </vt:variant>
      <vt:variant>
        <vt:lpwstr/>
      </vt:variant>
      <vt:variant>
        <vt:lpwstr>_Toc527043469</vt:lpwstr>
      </vt:variant>
      <vt:variant>
        <vt:i4>1048626</vt:i4>
      </vt:variant>
      <vt:variant>
        <vt:i4>134</vt:i4>
      </vt:variant>
      <vt:variant>
        <vt:i4>0</vt:i4>
      </vt:variant>
      <vt:variant>
        <vt:i4>5</vt:i4>
      </vt:variant>
      <vt:variant>
        <vt:lpwstr/>
      </vt:variant>
      <vt:variant>
        <vt:lpwstr>_Toc527043468</vt:lpwstr>
      </vt:variant>
      <vt:variant>
        <vt:i4>1048626</vt:i4>
      </vt:variant>
      <vt:variant>
        <vt:i4>128</vt:i4>
      </vt:variant>
      <vt:variant>
        <vt:i4>0</vt:i4>
      </vt:variant>
      <vt:variant>
        <vt:i4>5</vt:i4>
      </vt:variant>
      <vt:variant>
        <vt:lpwstr/>
      </vt:variant>
      <vt:variant>
        <vt:lpwstr>_Toc527043467</vt:lpwstr>
      </vt:variant>
      <vt:variant>
        <vt:i4>1048626</vt:i4>
      </vt:variant>
      <vt:variant>
        <vt:i4>122</vt:i4>
      </vt:variant>
      <vt:variant>
        <vt:i4>0</vt:i4>
      </vt:variant>
      <vt:variant>
        <vt:i4>5</vt:i4>
      </vt:variant>
      <vt:variant>
        <vt:lpwstr/>
      </vt:variant>
      <vt:variant>
        <vt:lpwstr>_Toc527043466</vt:lpwstr>
      </vt:variant>
      <vt:variant>
        <vt:i4>1048626</vt:i4>
      </vt:variant>
      <vt:variant>
        <vt:i4>116</vt:i4>
      </vt:variant>
      <vt:variant>
        <vt:i4>0</vt:i4>
      </vt:variant>
      <vt:variant>
        <vt:i4>5</vt:i4>
      </vt:variant>
      <vt:variant>
        <vt:lpwstr/>
      </vt:variant>
      <vt:variant>
        <vt:lpwstr>_Toc527043465</vt:lpwstr>
      </vt:variant>
      <vt:variant>
        <vt:i4>1048626</vt:i4>
      </vt:variant>
      <vt:variant>
        <vt:i4>110</vt:i4>
      </vt:variant>
      <vt:variant>
        <vt:i4>0</vt:i4>
      </vt:variant>
      <vt:variant>
        <vt:i4>5</vt:i4>
      </vt:variant>
      <vt:variant>
        <vt:lpwstr/>
      </vt:variant>
      <vt:variant>
        <vt:lpwstr>_Toc527043464</vt:lpwstr>
      </vt:variant>
      <vt:variant>
        <vt:i4>1048626</vt:i4>
      </vt:variant>
      <vt:variant>
        <vt:i4>104</vt:i4>
      </vt:variant>
      <vt:variant>
        <vt:i4>0</vt:i4>
      </vt:variant>
      <vt:variant>
        <vt:i4>5</vt:i4>
      </vt:variant>
      <vt:variant>
        <vt:lpwstr/>
      </vt:variant>
      <vt:variant>
        <vt:lpwstr>_Toc527043463</vt:lpwstr>
      </vt:variant>
      <vt:variant>
        <vt:i4>1048626</vt:i4>
      </vt:variant>
      <vt:variant>
        <vt:i4>98</vt:i4>
      </vt:variant>
      <vt:variant>
        <vt:i4>0</vt:i4>
      </vt:variant>
      <vt:variant>
        <vt:i4>5</vt:i4>
      </vt:variant>
      <vt:variant>
        <vt:lpwstr/>
      </vt:variant>
      <vt:variant>
        <vt:lpwstr>_Toc527043462</vt:lpwstr>
      </vt:variant>
      <vt:variant>
        <vt:i4>1048626</vt:i4>
      </vt:variant>
      <vt:variant>
        <vt:i4>92</vt:i4>
      </vt:variant>
      <vt:variant>
        <vt:i4>0</vt:i4>
      </vt:variant>
      <vt:variant>
        <vt:i4>5</vt:i4>
      </vt:variant>
      <vt:variant>
        <vt:lpwstr/>
      </vt:variant>
      <vt:variant>
        <vt:lpwstr>_Toc527043461</vt:lpwstr>
      </vt:variant>
      <vt:variant>
        <vt:i4>1048626</vt:i4>
      </vt:variant>
      <vt:variant>
        <vt:i4>86</vt:i4>
      </vt:variant>
      <vt:variant>
        <vt:i4>0</vt:i4>
      </vt:variant>
      <vt:variant>
        <vt:i4>5</vt:i4>
      </vt:variant>
      <vt:variant>
        <vt:lpwstr/>
      </vt:variant>
      <vt:variant>
        <vt:lpwstr>_Toc527043460</vt:lpwstr>
      </vt:variant>
      <vt:variant>
        <vt:i4>1245234</vt:i4>
      </vt:variant>
      <vt:variant>
        <vt:i4>80</vt:i4>
      </vt:variant>
      <vt:variant>
        <vt:i4>0</vt:i4>
      </vt:variant>
      <vt:variant>
        <vt:i4>5</vt:i4>
      </vt:variant>
      <vt:variant>
        <vt:lpwstr/>
      </vt:variant>
      <vt:variant>
        <vt:lpwstr>_Toc527043459</vt:lpwstr>
      </vt:variant>
      <vt:variant>
        <vt:i4>1245234</vt:i4>
      </vt:variant>
      <vt:variant>
        <vt:i4>74</vt:i4>
      </vt:variant>
      <vt:variant>
        <vt:i4>0</vt:i4>
      </vt:variant>
      <vt:variant>
        <vt:i4>5</vt:i4>
      </vt:variant>
      <vt:variant>
        <vt:lpwstr/>
      </vt:variant>
      <vt:variant>
        <vt:lpwstr>_Toc527043458</vt:lpwstr>
      </vt:variant>
      <vt:variant>
        <vt:i4>1245234</vt:i4>
      </vt:variant>
      <vt:variant>
        <vt:i4>68</vt:i4>
      </vt:variant>
      <vt:variant>
        <vt:i4>0</vt:i4>
      </vt:variant>
      <vt:variant>
        <vt:i4>5</vt:i4>
      </vt:variant>
      <vt:variant>
        <vt:lpwstr/>
      </vt:variant>
      <vt:variant>
        <vt:lpwstr>_Toc527043457</vt:lpwstr>
      </vt:variant>
      <vt:variant>
        <vt:i4>1245234</vt:i4>
      </vt:variant>
      <vt:variant>
        <vt:i4>62</vt:i4>
      </vt:variant>
      <vt:variant>
        <vt:i4>0</vt:i4>
      </vt:variant>
      <vt:variant>
        <vt:i4>5</vt:i4>
      </vt:variant>
      <vt:variant>
        <vt:lpwstr/>
      </vt:variant>
      <vt:variant>
        <vt:lpwstr>_Toc527043456</vt:lpwstr>
      </vt:variant>
      <vt:variant>
        <vt:i4>1245234</vt:i4>
      </vt:variant>
      <vt:variant>
        <vt:i4>56</vt:i4>
      </vt:variant>
      <vt:variant>
        <vt:i4>0</vt:i4>
      </vt:variant>
      <vt:variant>
        <vt:i4>5</vt:i4>
      </vt:variant>
      <vt:variant>
        <vt:lpwstr/>
      </vt:variant>
      <vt:variant>
        <vt:lpwstr>_Toc527043455</vt:lpwstr>
      </vt:variant>
      <vt:variant>
        <vt:i4>1245234</vt:i4>
      </vt:variant>
      <vt:variant>
        <vt:i4>50</vt:i4>
      </vt:variant>
      <vt:variant>
        <vt:i4>0</vt:i4>
      </vt:variant>
      <vt:variant>
        <vt:i4>5</vt:i4>
      </vt:variant>
      <vt:variant>
        <vt:lpwstr/>
      </vt:variant>
      <vt:variant>
        <vt:lpwstr>_Toc527043454</vt:lpwstr>
      </vt:variant>
      <vt:variant>
        <vt:i4>1245234</vt:i4>
      </vt:variant>
      <vt:variant>
        <vt:i4>44</vt:i4>
      </vt:variant>
      <vt:variant>
        <vt:i4>0</vt:i4>
      </vt:variant>
      <vt:variant>
        <vt:i4>5</vt:i4>
      </vt:variant>
      <vt:variant>
        <vt:lpwstr/>
      </vt:variant>
      <vt:variant>
        <vt:lpwstr>_Toc527043453</vt:lpwstr>
      </vt:variant>
      <vt:variant>
        <vt:i4>1245234</vt:i4>
      </vt:variant>
      <vt:variant>
        <vt:i4>38</vt:i4>
      </vt:variant>
      <vt:variant>
        <vt:i4>0</vt:i4>
      </vt:variant>
      <vt:variant>
        <vt:i4>5</vt:i4>
      </vt:variant>
      <vt:variant>
        <vt:lpwstr/>
      </vt:variant>
      <vt:variant>
        <vt:lpwstr>_Toc527043452</vt:lpwstr>
      </vt:variant>
      <vt:variant>
        <vt:i4>1245234</vt:i4>
      </vt:variant>
      <vt:variant>
        <vt:i4>32</vt:i4>
      </vt:variant>
      <vt:variant>
        <vt:i4>0</vt:i4>
      </vt:variant>
      <vt:variant>
        <vt:i4>5</vt:i4>
      </vt:variant>
      <vt:variant>
        <vt:lpwstr/>
      </vt:variant>
      <vt:variant>
        <vt:lpwstr>_Toc527043451</vt:lpwstr>
      </vt:variant>
      <vt:variant>
        <vt:i4>1245234</vt:i4>
      </vt:variant>
      <vt:variant>
        <vt:i4>26</vt:i4>
      </vt:variant>
      <vt:variant>
        <vt:i4>0</vt:i4>
      </vt:variant>
      <vt:variant>
        <vt:i4>5</vt:i4>
      </vt:variant>
      <vt:variant>
        <vt:lpwstr/>
      </vt:variant>
      <vt:variant>
        <vt:lpwstr>_Toc527043450</vt:lpwstr>
      </vt:variant>
      <vt:variant>
        <vt:i4>1179698</vt:i4>
      </vt:variant>
      <vt:variant>
        <vt:i4>20</vt:i4>
      </vt:variant>
      <vt:variant>
        <vt:i4>0</vt:i4>
      </vt:variant>
      <vt:variant>
        <vt:i4>5</vt:i4>
      </vt:variant>
      <vt:variant>
        <vt:lpwstr/>
      </vt:variant>
      <vt:variant>
        <vt:lpwstr>_Toc527043449</vt:lpwstr>
      </vt:variant>
      <vt:variant>
        <vt:i4>1179698</vt:i4>
      </vt:variant>
      <vt:variant>
        <vt:i4>14</vt:i4>
      </vt:variant>
      <vt:variant>
        <vt:i4>0</vt:i4>
      </vt:variant>
      <vt:variant>
        <vt:i4>5</vt:i4>
      </vt:variant>
      <vt:variant>
        <vt:lpwstr/>
      </vt:variant>
      <vt:variant>
        <vt:lpwstr>_Toc527043448</vt:lpwstr>
      </vt:variant>
      <vt:variant>
        <vt:i4>1179698</vt:i4>
      </vt:variant>
      <vt:variant>
        <vt:i4>8</vt:i4>
      </vt:variant>
      <vt:variant>
        <vt:i4>0</vt:i4>
      </vt:variant>
      <vt:variant>
        <vt:i4>5</vt:i4>
      </vt:variant>
      <vt:variant>
        <vt:lpwstr/>
      </vt:variant>
      <vt:variant>
        <vt:lpwstr>_Toc527043447</vt:lpwstr>
      </vt:variant>
      <vt:variant>
        <vt:i4>1179698</vt:i4>
      </vt:variant>
      <vt:variant>
        <vt:i4>2</vt:i4>
      </vt:variant>
      <vt:variant>
        <vt:i4>0</vt:i4>
      </vt:variant>
      <vt:variant>
        <vt:i4>5</vt:i4>
      </vt:variant>
      <vt:variant>
        <vt:lpwstr/>
      </vt:variant>
      <vt:variant>
        <vt:lpwstr>_Toc527043446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ГУ ОПФР по РС(Я)                                                                                                                                                                      ГУ УПФР в Мирнинском улусе(районе) РС(Я)</dc:title>
  <dc:creator>ира</dc:creator>
  <cp:lastModifiedBy>034EvdokimovaDG</cp:lastModifiedBy>
  <cp:revision>117</cp:revision>
  <cp:lastPrinted>2021-06-15T02:50:00Z</cp:lastPrinted>
  <dcterms:created xsi:type="dcterms:W3CDTF">2019-04-23T01:45:00Z</dcterms:created>
  <dcterms:modified xsi:type="dcterms:W3CDTF">2021-10-22T04:26:00Z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1049</vt:i4>
  </property>
  <property fmtid="{D5CDD505-2E9C-101B-9397-08002B2CF9AE}" pid="3" name="Version">
    <vt:i4>2003051900</vt:i4>
  </property>
  <property fmtid="{D5CDD505-2E9C-101B-9397-08002B2CF9AE}" pid="4" name="UseDefaultLanguage">
    <vt:bool>true</vt:bool>
  </property>
</Properties>
</file>