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04" w:rsidRDefault="005F2004" w:rsidP="00D81894">
      <w:pPr>
        <w:pStyle w:val="-7"/>
        <w:ind w:firstLine="0"/>
        <w:jc w:val="center"/>
        <w:outlineLvl w:val="0"/>
        <w:rPr>
          <w:rFonts w:ascii="Times New Roman" w:hAnsi="Times New Roman"/>
          <w:b/>
          <w:bCs w:val="0"/>
          <w:sz w:val="48"/>
        </w:rPr>
      </w:pPr>
    </w:p>
    <w:p w:rsidR="005F2004" w:rsidRDefault="005F2004" w:rsidP="00D81894">
      <w:pPr>
        <w:pStyle w:val="-7"/>
        <w:ind w:firstLine="0"/>
        <w:jc w:val="center"/>
        <w:outlineLvl w:val="0"/>
        <w:rPr>
          <w:rFonts w:ascii="Times New Roman" w:hAnsi="Times New Roman"/>
          <w:b/>
          <w:bCs w:val="0"/>
          <w:sz w:val="48"/>
        </w:rPr>
      </w:pPr>
    </w:p>
    <w:p w:rsidR="00D81894" w:rsidRPr="00387EE0" w:rsidRDefault="00D81894" w:rsidP="00D81894">
      <w:pPr>
        <w:pStyle w:val="-7"/>
        <w:ind w:firstLine="0"/>
        <w:jc w:val="center"/>
        <w:outlineLvl w:val="0"/>
        <w:rPr>
          <w:rFonts w:ascii="Times New Roman" w:hAnsi="Times New Roman"/>
          <w:b/>
          <w:bCs w:val="0"/>
          <w:sz w:val="48"/>
        </w:rPr>
      </w:pPr>
      <w:r w:rsidRPr="00387EE0">
        <w:rPr>
          <w:rFonts w:ascii="Times New Roman" w:hAnsi="Times New Roman"/>
          <w:b/>
          <w:bCs w:val="0"/>
          <w:sz w:val="48"/>
        </w:rPr>
        <w:t>ПОЯСНИТЕЛЬНАЯ ЗАПИСКА</w:t>
      </w:r>
    </w:p>
    <w:p w:rsidR="00D81894" w:rsidRPr="00387EE0" w:rsidRDefault="00D81894" w:rsidP="00D81894">
      <w:pPr>
        <w:pStyle w:val="-7"/>
        <w:ind w:firstLine="0"/>
        <w:jc w:val="center"/>
        <w:rPr>
          <w:rFonts w:ascii="Times New Roman" w:hAnsi="Times New Roman"/>
          <w:b/>
          <w:bCs w:val="0"/>
          <w:sz w:val="48"/>
        </w:rPr>
      </w:pPr>
      <w:r w:rsidRPr="00387EE0">
        <w:rPr>
          <w:rFonts w:ascii="Times New Roman" w:hAnsi="Times New Roman"/>
          <w:b/>
          <w:bCs w:val="0"/>
          <w:sz w:val="48"/>
        </w:rPr>
        <w:t>К БУХГАЛТЕРСКОЙ (ФИНАНСОВОЙ) ОТЧЕТНОСТИ</w:t>
      </w:r>
    </w:p>
    <w:p w:rsidR="00D81894" w:rsidRDefault="00D81894" w:rsidP="00D81894">
      <w:pPr>
        <w:pStyle w:val="-7"/>
        <w:ind w:firstLine="0"/>
        <w:jc w:val="center"/>
        <w:rPr>
          <w:rFonts w:ascii="Times New Roman" w:hAnsi="Times New Roman"/>
          <w:b/>
          <w:bCs w:val="0"/>
          <w:sz w:val="48"/>
        </w:rPr>
      </w:pPr>
    </w:p>
    <w:p w:rsidR="00D81894" w:rsidRDefault="00D81894" w:rsidP="00D81894">
      <w:pPr>
        <w:pStyle w:val="-7"/>
        <w:ind w:firstLine="0"/>
        <w:jc w:val="center"/>
        <w:rPr>
          <w:rFonts w:ascii="Times New Roman" w:hAnsi="Times New Roman"/>
          <w:b/>
          <w:bCs w:val="0"/>
          <w:sz w:val="48"/>
        </w:rPr>
      </w:pPr>
    </w:p>
    <w:p w:rsidR="00D81894" w:rsidRPr="00387EE0" w:rsidRDefault="00D81894" w:rsidP="00D81894">
      <w:pPr>
        <w:pStyle w:val="-7"/>
        <w:ind w:firstLine="0"/>
        <w:jc w:val="center"/>
        <w:rPr>
          <w:rFonts w:ascii="Times New Roman" w:hAnsi="Times New Roman"/>
          <w:b/>
          <w:bCs w:val="0"/>
          <w:sz w:val="48"/>
        </w:rPr>
      </w:pPr>
      <w:r w:rsidRPr="00387EE0">
        <w:rPr>
          <w:rFonts w:ascii="Times New Roman" w:hAnsi="Times New Roman"/>
          <w:b/>
          <w:bCs w:val="0"/>
          <w:sz w:val="48"/>
        </w:rPr>
        <w:t>По состоянию на 01.</w:t>
      </w:r>
      <w:r>
        <w:rPr>
          <w:rFonts w:ascii="Times New Roman" w:hAnsi="Times New Roman"/>
          <w:b/>
          <w:bCs w:val="0"/>
          <w:sz w:val="48"/>
        </w:rPr>
        <w:t>01</w:t>
      </w:r>
      <w:r w:rsidRPr="00387EE0">
        <w:rPr>
          <w:rFonts w:ascii="Times New Roman" w:hAnsi="Times New Roman"/>
          <w:b/>
          <w:bCs w:val="0"/>
          <w:sz w:val="48"/>
        </w:rPr>
        <w:t>.20</w:t>
      </w:r>
      <w:r w:rsidR="00E230B2">
        <w:rPr>
          <w:rFonts w:ascii="Times New Roman" w:hAnsi="Times New Roman"/>
          <w:b/>
          <w:bCs w:val="0"/>
          <w:sz w:val="48"/>
        </w:rPr>
        <w:t>2</w:t>
      </w:r>
      <w:r w:rsidR="00442BFD">
        <w:rPr>
          <w:rFonts w:ascii="Times New Roman" w:hAnsi="Times New Roman"/>
          <w:b/>
          <w:bCs w:val="0"/>
          <w:sz w:val="48"/>
        </w:rPr>
        <w:t>1</w:t>
      </w:r>
      <w:r w:rsidRPr="00387EE0">
        <w:rPr>
          <w:rFonts w:ascii="Times New Roman" w:hAnsi="Times New Roman"/>
          <w:b/>
          <w:bCs w:val="0"/>
          <w:sz w:val="48"/>
        </w:rPr>
        <w:t xml:space="preserve"> г.</w:t>
      </w:r>
    </w:p>
    <w:p w:rsidR="00D81894" w:rsidRPr="00387EE0" w:rsidRDefault="00D81894" w:rsidP="00D81894">
      <w:pPr>
        <w:pStyle w:val="-7"/>
        <w:ind w:firstLine="0"/>
        <w:jc w:val="center"/>
        <w:rPr>
          <w:rFonts w:ascii="Times New Roman" w:hAnsi="Times New Roman"/>
          <w:b/>
          <w:bCs w:val="0"/>
          <w:sz w:val="48"/>
        </w:rPr>
      </w:pPr>
      <w:r>
        <w:rPr>
          <w:rFonts w:ascii="Times New Roman" w:hAnsi="Times New Roman"/>
          <w:b/>
          <w:bCs w:val="0"/>
          <w:sz w:val="48"/>
        </w:rPr>
        <w:t>Государственного учреждения - Управ</w:t>
      </w:r>
      <w:r w:rsidRPr="00387EE0">
        <w:rPr>
          <w:rFonts w:ascii="Times New Roman" w:hAnsi="Times New Roman"/>
          <w:b/>
          <w:bCs w:val="0"/>
          <w:sz w:val="48"/>
        </w:rPr>
        <w:t xml:space="preserve">ления Пенсионного фонда Российской Федерации в </w:t>
      </w:r>
      <w:r>
        <w:rPr>
          <w:rFonts w:ascii="Times New Roman" w:hAnsi="Times New Roman"/>
          <w:b/>
          <w:bCs w:val="0"/>
          <w:sz w:val="48"/>
        </w:rPr>
        <w:t>Рыбинском районе Красноярского края (межрайонного)</w:t>
      </w:r>
    </w:p>
    <w:p w:rsidR="00D81894" w:rsidRPr="00387EE0" w:rsidRDefault="00D81894" w:rsidP="00D81894">
      <w:pPr>
        <w:pStyle w:val="-7"/>
        <w:ind w:firstLine="0"/>
        <w:jc w:val="center"/>
        <w:rPr>
          <w:b/>
          <w:bCs w:val="0"/>
          <w:sz w:val="48"/>
          <w:szCs w:val="18"/>
        </w:rPr>
      </w:pPr>
    </w:p>
    <w:p w:rsidR="00D81894" w:rsidRPr="00387EE0" w:rsidRDefault="00D81894" w:rsidP="00D81894">
      <w:pPr>
        <w:pStyle w:val="-7"/>
        <w:ind w:firstLine="0"/>
        <w:jc w:val="center"/>
        <w:rPr>
          <w:b/>
          <w:bCs w:val="0"/>
          <w:sz w:val="48"/>
          <w:szCs w:val="18"/>
        </w:rPr>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Pr="00387EE0" w:rsidRDefault="00D81894" w:rsidP="00D81894">
      <w:pPr>
        <w:pStyle w:val="afff5"/>
      </w:pPr>
    </w:p>
    <w:p w:rsidR="00D81894" w:rsidRDefault="00D81894" w:rsidP="00D81894">
      <w:pPr>
        <w:pStyle w:val="afff5"/>
      </w:pPr>
    </w:p>
    <w:p w:rsidR="00D81894" w:rsidRPr="00387EE0" w:rsidRDefault="00D81894" w:rsidP="00D81894">
      <w:pPr>
        <w:pStyle w:val="afff5"/>
      </w:pPr>
    </w:p>
    <w:p w:rsidR="00D81894" w:rsidRDefault="00D81894" w:rsidP="00D81894">
      <w:pPr>
        <w:jc w:val="center"/>
        <w:rPr>
          <w:rFonts w:ascii="Times New Roman" w:hAnsi="Times New Roman"/>
          <w:sz w:val="28"/>
          <w:szCs w:val="28"/>
        </w:rPr>
      </w:pPr>
      <w:r w:rsidRPr="00B46BAE">
        <w:rPr>
          <w:rFonts w:ascii="Times New Roman" w:hAnsi="Times New Roman"/>
          <w:sz w:val="28"/>
          <w:szCs w:val="28"/>
        </w:rPr>
        <w:t>г.</w:t>
      </w:r>
      <w:r>
        <w:rPr>
          <w:rFonts w:ascii="Times New Roman" w:hAnsi="Times New Roman"/>
          <w:sz w:val="28"/>
          <w:szCs w:val="28"/>
        </w:rPr>
        <w:t xml:space="preserve"> </w:t>
      </w:r>
      <w:r w:rsidR="00C970F1">
        <w:rPr>
          <w:rFonts w:ascii="Times New Roman" w:hAnsi="Times New Roman"/>
          <w:sz w:val="28"/>
          <w:szCs w:val="28"/>
        </w:rPr>
        <w:t>Заозерный,  202</w:t>
      </w:r>
      <w:r w:rsidR="00442BFD">
        <w:rPr>
          <w:rFonts w:ascii="Times New Roman" w:hAnsi="Times New Roman"/>
          <w:sz w:val="28"/>
          <w:szCs w:val="28"/>
        </w:rPr>
        <w:t>1</w:t>
      </w:r>
      <w:r w:rsidRPr="00B46BAE">
        <w:rPr>
          <w:rFonts w:ascii="Times New Roman" w:hAnsi="Times New Roman"/>
          <w:sz w:val="28"/>
          <w:szCs w:val="28"/>
        </w:rPr>
        <w:t xml:space="preserve"> г.</w:t>
      </w:r>
    </w:p>
    <w:p w:rsidR="007D29DB" w:rsidRPr="00387EE0" w:rsidRDefault="00F64CD2" w:rsidP="000F53A6">
      <w:pPr>
        <w:pStyle w:val="afff5"/>
        <w:ind w:firstLine="0"/>
        <w:jc w:val="center"/>
        <w:rPr>
          <w:rFonts w:ascii="Times New Roman" w:hAnsi="Times New Roman"/>
          <w:b w:val="0"/>
          <w:szCs w:val="24"/>
        </w:rPr>
      </w:pPr>
      <w:r w:rsidRPr="00387EE0">
        <w:rPr>
          <w:rFonts w:ascii="Times New Roman" w:hAnsi="Times New Roman"/>
        </w:rPr>
        <w:br w:type="page"/>
      </w:r>
    </w:p>
    <w:p w:rsidR="001644F1" w:rsidRPr="00387EE0" w:rsidRDefault="00327552" w:rsidP="005D5D35">
      <w:pPr>
        <w:jc w:val="center"/>
        <w:outlineLvl w:val="0"/>
        <w:rPr>
          <w:rFonts w:ascii="Times New Roman" w:hAnsi="Times New Roman"/>
          <w:b/>
          <w:sz w:val="24"/>
        </w:rPr>
      </w:pPr>
      <w:bookmarkStart w:id="0" w:name="_Toc529972706"/>
      <w:r w:rsidRPr="00387EE0">
        <w:rPr>
          <w:rFonts w:ascii="Times New Roman" w:hAnsi="Times New Roman"/>
          <w:b/>
          <w:sz w:val="24"/>
        </w:rPr>
        <w:lastRenderedPageBreak/>
        <w:t>СОДЕРЖАНИЕ</w:t>
      </w:r>
      <w:bookmarkEnd w:id="0"/>
    </w:p>
    <w:p w:rsidR="00FD6F39" w:rsidRPr="00387EE0" w:rsidRDefault="005D4DEC" w:rsidP="004350E1">
      <w:pPr>
        <w:pStyle w:val="13"/>
        <w:tabs>
          <w:tab w:val="right" w:leader="underscore" w:pos="9639"/>
        </w:tabs>
        <w:spacing w:line="276" w:lineRule="auto"/>
        <w:ind w:right="283"/>
        <w:jc w:val="both"/>
        <w:rPr>
          <w:rFonts w:asciiTheme="minorHAnsi" w:eastAsiaTheme="minorEastAsia" w:hAnsiTheme="minorHAnsi" w:cstheme="minorBidi"/>
          <w:b w:val="0"/>
          <w:bCs w:val="0"/>
          <w:i w:val="0"/>
          <w:iCs w:val="0"/>
          <w:noProof/>
          <w:sz w:val="22"/>
          <w:szCs w:val="22"/>
          <w:lang w:eastAsia="ru-RU"/>
        </w:rPr>
      </w:pPr>
      <w:r w:rsidRPr="005D4DEC">
        <w:rPr>
          <w:b w:val="0"/>
          <w:bCs w:val="0"/>
          <w:sz w:val="22"/>
        </w:rPr>
        <w:fldChar w:fldCharType="begin"/>
      </w:r>
      <w:r w:rsidR="00FE4DAB" w:rsidRPr="00387EE0">
        <w:rPr>
          <w:b w:val="0"/>
          <w:bCs w:val="0"/>
          <w:sz w:val="22"/>
        </w:rPr>
        <w:instrText xml:space="preserve"> TOC \o "1-3" \h \z \u </w:instrText>
      </w:r>
      <w:r w:rsidRPr="005D4DEC">
        <w:rPr>
          <w:b w:val="0"/>
          <w:bCs w:val="0"/>
          <w:sz w:val="22"/>
        </w:rPr>
        <w:fldChar w:fldCharType="separate"/>
      </w:r>
    </w:p>
    <w:p w:rsidR="00DF6707" w:rsidRDefault="00DF6707" w:rsidP="004350E1">
      <w:pPr>
        <w:pStyle w:val="13"/>
        <w:tabs>
          <w:tab w:val="right" w:leader="underscore" w:pos="9639"/>
        </w:tabs>
        <w:spacing w:line="276" w:lineRule="auto"/>
        <w:ind w:right="283"/>
        <w:jc w:val="both"/>
      </w:pPr>
      <w:r>
        <w:t>ПОЯСНИТЕЛЬНАЯ ЗАПИСКА______________________________________1</w:t>
      </w:r>
    </w:p>
    <w:p w:rsidR="00FD6F39" w:rsidRPr="00387EE0" w:rsidRDefault="005D4DEC" w:rsidP="004350E1">
      <w:pPr>
        <w:pStyle w:val="13"/>
        <w:tabs>
          <w:tab w:val="right" w:leader="underscore" w:pos="9639"/>
        </w:tabs>
        <w:spacing w:line="276" w:lineRule="auto"/>
        <w:ind w:right="283"/>
        <w:jc w:val="both"/>
        <w:rPr>
          <w:rFonts w:asciiTheme="minorHAnsi" w:eastAsiaTheme="minorEastAsia" w:hAnsiTheme="minorHAnsi" w:cstheme="minorBidi"/>
          <w:b w:val="0"/>
          <w:bCs w:val="0"/>
          <w:i w:val="0"/>
          <w:iCs w:val="0"/>
          <w:noProof/>
          <w:sz w:val="22"/>
          <w:szCs w:val="22"/>
          <w:lang w:eastAsia="ru-RU"/>
        </w:rPr>
      </w:pPr>
      <w:hyperlink w:anchor="_Toc529972706" w:history="1">
        <w:r w:rsidR="00FD6F39" w:rsidRPr="00387EE0">
          <w:rPr>
            <w:rStyle w:val="ae"/>
            <w:noProof/>
          </w:rPr>
          <w:t>СОДЕРЖАНИЕ</w:t>
        </w:r>
        <w:r w:rsidR="00FD6F39" w:rsidRPr="00387EE0">
          <w:rPr>
            <w:noProof/>
            <w:webHidden/>
          </w:rPr>
          <w:tab/>
        </w:r>
        <w:r w:rsidRPr="00387EE0">
          <w:rPr>
            <w:noProof/>
            <w:webHidden/>
          </w:rPr>
          <w:fldChar w:fldCharType="begin"/>
        </w:r>
        <w:r w:rsidR="00FD6F39" w:rsidRPr="00387EE0">
          <w:rPr>
            <w:noProof/>
            <w:webHidden/>
          </w:rPr>
          <w:instrText xml:space="preserve"> PAGEREF _Toc529972706 \h </w:instrText>
        </w:r>
        <w:r w:rsidRPr="00387EE0">
          <w:rPr>
            <w:noProof/>
            <w:webHidden/>
          </w:rPr>
        </w:r>
        <w:r w:rsidRPr="00387EE0">
          <w:rPr>
            <w:noProof/>
            <w:webHidden/>
          </w:rPr>
          <w:fldChar w:fldCharType="separate"/>
        </w:r>
        <w:r w:rsidR="007A0AE9">
          <w:rPr>
            <w:noProof/>
            <w:webHidden/>
          </w:rPr>
          <w:t>2</w:t>
        </w:r>
        <w:r w:rsidRPr="00387EE0">
          <w:rPr>
            <w:noProof/>
            <w:webHidden/>
          </w:rPr>
          <w:fldChar w:fldCharType="end"/>
        </w:r>
      </w:hyperlink>
    </w:p>
    <w:p w:rsidR="00FD6F39" w:rsidRPr="00387EE0" w:rsidRDefault="005D4DEC" w:rsidP="004350E1">
      <w:pPr>
        <w:pStyle w:val="13"/>
        <w:tabs>
          <w:tab w:val="right" w:leader="underscore" w:pos="9639"/>
        </w:tabs>
        <w:spacing w:line="276" w:lineRule="auto"/>
        <w:ind w:right="283"/>
        <w:jc w:val="both"/>
        <w:rPr>
          <w:rFonts w:asciiTheme="minorHAnsi" w:eastAsiaTheme="minorEastAsia" w:hAnsiTheme="minorHAnsi" w:cstheme="minorBidi"/>
          <w:b w:val="0"/>
          <w:bCs w:val="0"/>
          <w:i w:val="0"/>
          <w:iCs w:val="0"/>
          <w:noProof/>
          <w:sz w:val="22"/>
          <w:szCs w:val="22"/>
          <w:lang w:eastAsia="ru-RU"/>
        </w:rPr>
      </w:pPr>
      <w:hyperlink w:anchor="_Toc529972707" w:history="1">
        <w:r w:rsidR="00FD6F39" w:rsidRPr="00387EE0">
          <w:rPr>
            <w:rStyle w:val="ae"/>
            <w:noProof/>
            <w:lang w:val="en-US"/>
          </w:rPr>
          <w:t>I</w:t>
        </w:r>
        <w:r w:rsidR="00FD6F39" w:rsidRPr="00387EE0">
          <w:rPr>
            <w:rStyle w:val="ae"/>
            <w:noProof/>
          </w:rPr>
          <w:t xml:space="preserve">. Организационная структура </w:t>
        </w:r>
        <w:r w:rsidR="008502EB">
          <w:rPr>
            <w:rStyle w:val="ae"/>
            <w:noProof/>
          </w:rPr>
          <w:t>У</w:t>
        </w:r>
        <w:r w:rsidR="00FD6F39" w:rsidRPr="00387EE0">
          <w:rPr>
            <w:rStyle w:val="ae"/>
            <w:noProof/>
          </w:rPr>
          <w:t>ПФР</w:t>
        </w:r>
        <w:r w:rsidR="00FD6F39" w:rsidRPr="00387EE0">
          <w:rPr>
            <w:noProof/>
            <w:webHidden/>
          </w:rPr>
          <w:tab/>
        </w:r>
        <w:r w:rsidR="005F2004">
          <w:rPr>
            <w:noProof/>
            <w:webHidden/>
          </w:rPr>
          <w:t>7</w:t>
        </w:r>
      </w:hyperlink>
    </w:p>
    <w:p w:rsidR="00FD6F39" w:rsidRPr="00387EE0" w:rsidRDefault="005D4DEC" w:rsidP="004350E1">
      <w:pPr>
        <w:pStyle w:val="21"/>
        <w:tabs>
          <w:tab w:val="right" w:leader="underscore" w:pos="9639"/>
        </w:tabs>
        <w:spacing w:line="276" w:lineRule="auto"/>
        <w:ind w:right="283"/>
        <w:jc w:val="both"/>
        <w:rPr>
          <w:rFonts w:asciiTheme="minorHAnsi" w:eastAsiaTheme="minorEastAsia" w:hAnsiTheme="minorHAnsi" w:cstheme="minorBidi"/>
          <w:b w:val="0"/>
          <w:bCs w:val="0"/>
          <w:noProof/>
          <w:lang w:eastAsia="ru-RU"/>
        </w:rPr>
      </w:pPr>
      <w:hyperlink w:anchor="_Toc529972708" w:history="1">
        <w:r w:rsidR="00FD6F39" w:rsidRPr="00387EE0">
          <w:rPr>
            <w:rStyle w:val="ae"/>
            <w:noProof/>
            <w:lang w:eastAsia="ru-RU"/>
          </w:rPr>
          <w:t xml:space="preserve">1.1. Сведения об основных направлениях деятельности </w:t>
        </w:r>
        <w:r w:rsidR="008502EB">
          <w:rPr>
            <w:rStyle w:val="ae"/>
            <w:noProof/>
            <w:lang w:eastAsia="ru-RU"/>
          </w:rPr>
          <w:t>У</w:t>
        </w:r>
        <w:r w:rsidR="00FD6F39" w:rsidRPr="00387EE0">
          <w:rPr>
            <w:rStyle w:val="ae"/>
            <w:noProof/>
            <w:lang w:eastAsia="ru-RU"/>
          </w:rPr>
          <w:t>ПФР как субъекта бюджетной отчетности</w:t>
        </w:r>
        <w:r w:rsidR="00FD6F39" w:rsidRPr="00387EE0">
          <w:rPr>
            <w:noProof/>
            <w:webHidden/>
          </w:rPr>
          <w:tab/>
        </w:r>
        <w:r w:rsidR="00EC34F3">
          <w:rPr>
            <w:noProof/>
            <w:webHidden/>
          </w:rPr>
          <w:t>7</w:t>
        </w:r>
      </w:hyperlink>
    </w:p>
    <w:p w:rsidR="00FD6F39" w:rsidRPr="00387EE0" w:rsidRDefault="005D4DEC" w:rsidP="004350E1">
      <w:pPr>
        <w:pStyle w:val="21"/>
        <w:tabs>
          <w:tab w:val="right" w:leader="underscore" w:pos="9639"/>
        </w:tabs>
        <w:spacing w:line="276" w:lineRule="auto"/>
        <w:ind w:right="283"/>
        <w:jc w:val="both"/>
        <w:rPr>
          <w:rFonts w:asciiTheme="minorHAnsi" w:eastAsiaTheme="minorEastAsia" w:hAnsiTheme="minorHAnsi" w:cstheme="minorBidi"/>
          <w:b w:val="0"/>
          <w:bCs w:val="0"/>
          <w:noProof/>
          <w:lang w:eastAsia="ru-RU"/>
        </w:rPr>
      </w:pPr>
      <w:hyperlink w:anchor="_Toc529972709" w:history="1">
        <w:r w:rsidR="00FD6F39" w:rsidRPr="00387EE0">
          <w:rPr>
            <w:rStyle w:val="ae"/>
            <w:noProof/>
            <w:lang w:eastAsia="ru-RU"/>
          </w:rPr>
          <w:t xml:space="preserve">1.2. Особенности формирования бюджетной отчетности </w:t>
        </w:r>
        <w:r w:rsidR="008502EB">
          <w:rPr>
            <w:rStyle w:val="ae"/>
            <w:noProof/>
            <w:lang w:eastAsia="ru-RU"/>
          </w:rPr>
          <w:t>У</w:t>
        </w:r>
        <w:r w:rsidR="00FD6F39" w:rsidRPr="00387EE0">
          <w:rPr>
            <w:rStyle w:val="ae"/>
            <w:noProof/>
            <w:lang w:eastAsia="ru-RU"/>
          </w:rPr>
          <w:t>ПФР</w:t>
        </w:r>
        <w:r w:rsidR="00FD6F39" w:rsidRPr="00387EE0">
          <w:rPr>
            <w:noProof/>
            <w:webHidden/>
          </w:rPr>
          <w:tab/>
        </w:r>
      </w:hyperlink>
      <w:r w:rsidR="008502EB">
        <w:t>8</w:t>
      </w:r>
    </w:p>
    <w:p w:rsidR="00FD6F39" w:rsidRPr="00387EE0" w:rsidRDefault="005D4DEC" w:rsidP="004350E1">
      <w:pPr>
        <w:pStyle w:val="13"/>
        <w:tabs>
          <w:tab w:val="right" w:leader="underscore" w:pos="9639"/>
        </w:tabs>
        <w:spacing w:line="276" w:lineRule="auto"/>
        <w:ind w:right="283"/>
        <w:jc w:val="both"/>
        <w:rPr>
          <w:rFonts w:asciiTheme="minorHAnsi" w:eastAsiaTheme="minorEastAsia" w:hAnsiTheme="minorHAnsi" w:cstheme="minorBidi"/>
          <w:b w:val="0"/>
          <w:bCs w:val="0"/>
          <w:i w:val="0"/>
          <w:iCs w:val="0"/>
          <w:noProof/>
          <w:sz w:val="22"/>
          <w:szCs w:val="22"/>
          <w:lang w:eastAsia="ru-RU"/>
        </w:rPr>
      </w:pPr>
      <w:hyperlink w:anchor="_Toc529972714" w:history="1">
        <w:r w:rsidR="00FD6F39" w:rsidRPr="00387EE0">
          <w:rPr>
            <w:rStyle w:val="ae"/>
            <w:noProof/>
            <w:lang w:val="en-US" w:eastAsia="ru-RU"/>
          </w:rPr>
          <w:t>II</w:t>
        </w:r>
        <w:r w:rsidR="00FD6F39" w:rsidRPr="00387EE0">
          <w:rPr>
            <w:rStyle w:val="ae"/>
            <w:noProof/>
            <w:lang w:eastAsia="ru-RU"/>
          </w:rPr>
          <w:t>. Анализ отчета об исполнении бюджета ПФР</w:t>
        </w:r>
        <w:r w:rsidR="00FD6F39" w:rsidRPr="00387EE0">
          <w:rPr>
            <w:noProof/>
            <w:webHidden/>
          </w:rPr>
          <w:tab/>
        </w:r>
      </w:hyperlink>
      <w:r w:rsidR="00586FF4">
        <w:t>10</w:t>
      </w:r>
    </w:p>
    <w:p w:rsidR="00FD6F39" w:rsidRPr="00387EE0" w:rsidRDefault="005D4DEC" w:rsidP="004350E1">
      <w:pPr>
        <w:pStyle w:val="21"/>
        <w:tabs>
          <w:tab w:val="right" w:leader="underscore" w:pos="9639"/>
        </w:tabs>
        <w:spacing w:line="276" w:lineRule="auto"/>
        <w:ind w:right="283"/>
        <w:jc w:val="both"/>
        <w:rPr>
          <w:rFonts w:asciiTheme="minorHAnsi" w:eastAsiaTheme="minorEastAsia" w:hAnsiTheme="minorHAnsi" w:cstheme="minorBidi"/>
          <w:b w:val="0"/>
          <w:bCs w:val="0"/>
          <w:noProof/>
          <w:lang w:eastAsia="ru-RU"/>
        </w:rPr>
      </w:pPr>
      <w:hyperlink w:anchor="_Toc529972715" w:history="1">
        <w:r w:rsidR="00DF6707">
          <w:rPr>
            <w:rStyle w:val="ae"/>
            <w:noProof/>
            <w:lang w:eastAsia="ru-RU"/>
          </w:rPr>
          <w:t>2</w:t>
        </w:r>
        <w:r w:rsidR="00FD6F39" w:rsidRPr="00387EE0">
          <w:rPr>
            <w:rStyle w:val="ae"/>
            <w:noProof/>
            <w:lang w:eastAsia="ru-RU"/>
          </w:rPr>
          <w:t xml:space="preserve">.1. Анализ исполнения доходной части бюджета </w:t>
        </w:r>
        <w:r w:rsidR="008502EB">
          <w:rPr>
            <w:rStyle w:val="ae"/>
            <w:noProof/>
            <w:lang w:eastAsia="ru-RU"/>
          </w:rPr>
          <w:t>ПФР</w:t>
        </w:r>
        <w:r w:rsidR="00DF6707">
          <w:rPr>
            <w:rStyle w:val="ae"/>
            <w:noProof/>
            <w:lang w:eastAsia="ru-RU"/>
          </w:rPr>
          <w:t>. Выполнение УПФР функций администратора доходов по исполнению бюджета ПФР</w:t>
        </w:r>
        <w:r w:rsidR="008502EB">
          <w:rPr>
            <w:rStyle w:val="ae"/>
            <w:noProof/>
            <w:lang w:eastAsia="ru-RU"/>
          </w:rPr>
          <w:t xml:space="preserve"> </w:t>
        </w:r>
        <w:r w:rsidR="00FD6F39" w:rsidRPr="00387EE0">
          <w:rPr>
            <w:noProof/>
            <w:webHidden/>
          </w:rPr>
          <w:tab/>
        </w:r>
        <w:r w:rsidR="00486032">
          <w:rPr>
            <w:noProof/>
            <w:webHidden/>
          </w:rPr>
          <w:t xml:space="preserve"> </w:t>
        </w:r>
      </w:hyperlink>
      <w:r w:rsidR="00586FF4">
        <w:t>10</w:t>
      </w:r>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18" w:history="1">
        <w:r w:rsidR="00DF6707">
          <w:rPr>
            <w:rStyle w:val="ae"/>
            <w:noProof/>
            <w:lang w:eastAsia="ru-RU"/>
          </w:rPr>
          <w:t>2</w:t>
        </w:r>
        <w:r w:rsidR="00FD6F39" w:rsidRPr="00387EE0">
          <w:rPr>
            <w:rStyle w:val="ae"/>
            <w:noProof/>
            <w:lang w:eastAsia="ru-RU"/>
          </w:rPr>
          <w:t>.1.</w:t>
        </w:r>
        <w:r w:rsidR="00AF5B91">
          <w:rPr>
            <w:rStyle w:val="ae"/>
            <w:noProof/>
            <w:lang w:eastAsia="ru-RU"/>
          </w:rPr>
          <w:t>1</w:t>
        </w:r>
        <w:r w:rsidR="00FD6F39" w:rsidRPr="00387EE0">
          <w:rPr>
            <w:rStyle w:val="ae"/>
            <w:noProof/>
            <w:lang w:eastAsia="ru-RU"/>
          </w:rPr>
          <w:t xml:space="preserve">. Отчет о финансовых результатах деятельности </w:t>
        </w:r>
        <w:r w:rsidR="00FD6F39" w:rsidRPr="00387EE0">
          <w:rPr>
            <w:noProof/>
            <w:webHidden/>
          </w:rPr>
          <w:tab/>
        </w:r>
      </w:hyperlink>
      <w:r w:rsidR="00586FF4">
        <w:t>10</w:t>
      </w:r>
    </w:p>
    <w:p w:rsidR="00FD6F39" w:rsidRPr="00387EE0" w:rsidRDefault="005D4DEC" w:rsidP="004350E1">
      <w:pPr>
        <w:pStyle w:val="21"/>
        <w:tabs>
          <w:tab w:val="left" w:pos="1680"/>
          <w:tab w:val="right" w:leader="underscore" w:pos="9639"/>
        </w:tabs>
        <w:spacing w:line="276" w:lineRule="auto"/>
        <w:ind w:right="283"/>
        <w:jc w:val="both"/>
        <w:rPr>
          <w:rFonts w:asciiTheme="minorHAnsi" w:eastAsiaTheme="minorEastAsia" w:hAnsiTheme="minorHAnsi" w:cstheme="minorBidi"/>
          <w:b w:val="0"/>
          <w:bCs w:val="0"/>
          <w:noProof/>
          <w:lang w:eastAsia="ru-RU"/>
        </w:rPr>
      </w:pPr>
      <w:hyperlink w:anchor="_Toc529972720" w:history="1">
        <w:r w:rsidR="00DF6707">
          <w:rPr>
            <w:rStyle w:val="ae"/>
            <w:noProof/>
            <w:lang w:eastAsia="ru-RU"/>
          </w:rPr>
          <w:t>2</w:t>
        </w:r>
        <w:r w:rsidR="00FD6F39" w:rsidRPr="00387EE0">
          <w:rPr>
            <w:rStyle w:val="ae"/>
            <w:noProof/>
            <w:lang w:eastAsia="ru-RU"/>
          </w:rPr>
          <w:t>.2.</w:t>
        </w:r>
        <w:r w:rsidR="00FD6F39" w:rsidRPr="00387EE0">
          <w:rPr>
            <w:rFonts w:asciiTheme="minorHAnsi" w:eastAsiaTheme="minorEastAsia" w:hAnsiTheme="minorHAnsi" w:cstheme="minorBidi"/>
            <w:b w:val="0"/>
            <w:bCs w:val="0"/>
            <w:noProof/>
            <w:lang w:eastAsia="ru-RU"/>
          </w:rPr>
          <w:tab/>
        </w:r>
        <w:r w:rsidR="00FD6F39" w:rsidRPr="00387EE0">
          <w:rPr>
            <w:rStyle w:val="ae"/>
            <w:noProof/>
            <w:lang w:eastAsia="ru-RU"/>
          </w:rPr>
          <w:t xml:space="preserve">Анализ исполнения расходной части бюджета ПФР. Выполнение </w:t>
        </w:r>
        <w:r w:rsidR="00917BB5">
          <w:rPr>
            <w:rStyle w:val="ae"/>
            <w:noProof/>
            <w:lang w:eastAsia="ru-RU"/>
          </w:rPr>
          <w:t>У</w:t>
        </w:r>
        <w:r w:rsidR="00DF6707">
          <w:rPr>
            <w:rStyle w:val="ae"/>
            <w:noProof/>
            <w:lang w:eastAsia="ru-RU"/>
          </w:rPr>
          <w:t>ПФР функций получат</w:t>
        </w:r>
        <w:r w:rsidR="00FD6F39" w:rsidRPr="00387EE0">
          <w:rPr>
            <w:rStyle w:val="ae"/>
            <w:noProof/>
            <w:lang w:eastAsia="ru-RU"/>
          </w:rPr>
          <w:t>еля бюджетных средств</w:t>
        </w:r>
        <w:r w:rsidR="00FD6F39" w:rsidRPr="00387EE0">
          <w:rPr>
            <w:noProof/>
            <w:webHidden/>
          </w:rPr>
          <w:tab/>
        </w:r>
        <w:r w:rsidRPr="00387EE0">
          <w:rPr>
            <w:noProof/>
            <w:webHidden/>
          </w:rPr>
          <w:fldChar w:fldCharType="begin"/>
        </w:r>
        <w:r w:rsidR="00FD6F39" w:rsidRPr="00387EE0">
          <w:rPr>
            <w:noProof/>
            <w:webHidden/>
          </w:rPr>
          <w:instrText xml:space="preserve"> PAGEREF _Toc529972720 \h </w:instrText>
        </w:r>
        <w:r w:rsidRPr="00387EE0">
          <w:rPr>
            <w:noProof/>
            <w:webHidden/>
          </w:rPr>
        </w:r>
        <w:r w:rsidRPr="00387EE0">
          <w:rPr>
            <w:noProof/>
            <w:webHidden/>
          </w:rPr>
          <w:fldChar w:fldCharType="separate"/>
        </w:r>
        <w:r w:rsidR="007A0AE9">
          <w:rPr>
            <w:noProof/>
            <w:webHidden/>
          </w:rPr>
          <w:t>10</w:t>
        </w:r>
        <w:r w:rsidRPr="00387EE0">
          <w:rPr>
            <w:noProof/>
            <w:webHidden/>
          </w:rPr>
          <w:fldChar w:fldCharType="end"/>
        </w:r>
      </w:hyperlink>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23" w:history="1">
        <w:r w:rsidR="00DF6707">
          <w:rPr>
            <w:rStyle w:val="ae"/>
            <w:noProof/>
            <w:lang w:eastAsia="ru-RU"/>
          </w:rPr>
          <w:t>2</w:t>
        </w:r>
        <w:r w:rsidR="00FD6F39" w:rsidRPr="00387EE0">
          <w:rPr>
            <w:rStyle w:val="ae"/>
            <w:noProof/>
            <w:lang w:eastAsia="ru-RU"/>
          </w:rPr>
          <w:t>.2.</w:t>
        </w:r>
        <w:r w:rsidR="00DF6707">
          <w:rPr>
            <w:rStyle w:val="ae"/>
            <w:noProof/>
            <w:lang w:eastAsia="ru-RU"/>
          </w:rPr>
          <w:t>1</w:t>
        </w:r>
        <w:r w:rsidR="00FD6F39" w:rsidRPr="00387EE0">
          <w:rPr>
            <w:rStyle w:val="ae"/>
            <w:noProof/>
            <w:lang w:eastAsia="ru-RU"/>
          </w:rPr>
          <w:t xml:space="preserve">. Фактическое исполнение расходов бюджета </w:t>
        </w:r>
        <w:r w:rsidR="00751DED">
          <w:rPr>
            <w:rStyle w:val="ae"/>
            <w:noProof/>
            <w:lang w:eastAsia="ru-RU"/>
          </w:rPr>
          <w:t>У</w:t>
        </w:r>
        <w:r w:rsidR="00FD6F39" w:rsidRPr="00387EE0">
          <w:rPr>
            <w:rStyle w:val="ae"/>
            <w:noProof/>
            <w:lang w:eastAsia="ru-RU"/>
          </w:rPr>
          <w:t>ПФР за 20</w:t>
        </w:r>
        <w:r w:rsidR="00442BFD">
          <w:rPr>
            <w:rStyle w:val="ae"/>
            <w:noProof/>
            <w:lang w:eastAsia="ru-RU"/>
          </w:rPr>
          <w:t>20</w:t>
        </w:r>
        <w:r w:rsidR="00FD6F39" w:rsidRPr="00387EE0">
          <w:rPr>
            <w:rStyle w:val="ae"/>
            <w:noProof/>
            <w:lang w:eastAsia="ru-RU"/>
          </w:rPr>
          <w:t xml:space="preserve"> год</w:t>
        </w:r>
        <w:r w:rsidR="00FD6F39" w:rsidRPr="00387EE0">
          <w:rPr>
            <w:noProof/>
            <w:webHidden/>
          </w:rPr>
          <w:tab/>
        </w:r>
      </w:hyperlink>
      <w:r w:rsidR="00CA5ECC">
        <w:t>1</w:t>
      </w:r>
      <w:r w:rsidR="00D3325C">
        <w:t>0</w:t>
      </w:r>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25" w:history="1">
        <w:r w:rsidR="00DF6707">
          <w:rPr>
            <w:rStyle w:val="ae"/>
            <w:noProof/>
          </w:rPr>
          <w:t>2</w:t>
        </w:r>
        <w:r w:rsidR="00FD6F39" w:rsidRPr="00387EE0">
          <w:rPr>
            <w:rStyle w:val="ae"/>
            <w:noProof/>
          </w:rPr>
          <w:t>.</w:t>
        </w:r>
        <w:r w:rsidR="00DF6707">
          <w:rPr>
            <w:rStyle w:val="ae"/>
            <w:noProof/>
          </w:rPr>
          <w:t>3</w:t>
        </w:r>
        <w:r w:rsidR="00FD6F39" w:rsidRPr="00387EE0">
          <w:rPr>
            <w:rStyle w:val="ae"/>
            <w:noProof/>
          </w:rPr>
          <w:t>. Движение денежных средств</w:t>
        </w:r>
        <w:r w:rsidR="00FD6F39" w:rsidRPr="00387EE0">
          <w:rPr>
            <w:noProof/>
            <w:webHidden/>
          </w:rPr>
          <w:tab/>
        </w:r>
        <w:r w:rsidRPr="00387EE0">
          <w:rPr>
            <w:noProof/>
            <w:webHidden/>
          </w:rPr>
          <w:fldChar w:fldCharType="begin"/>
        </w:r>
        <w:r w:rsidR="00FD6F39" w:rsidRPr="00387EE0">
          <w:rPr>
            <w:noProof/>
            <w:webHidden/>
          </w:rPr>
          <w:instrText xml:space="preserve"> PAGEREF _Toc529972725 \h </w:instrText>
        </w:r>
        <w:r w:rsidRPr="00387EE0">
          <w:rPr>
            <w:noProof/>
            <w:webHidden/>
          </w:rPr>
        </w:r>
        <w:r w:rsidRPr="00387EE0">
          <w:rPr>
            <w:noProof/>
            <w:webHidden/>
          </w:rPr>
          <w:fldChar w:fldCharType="separate"/>
        </w:r>
        <w:r w:rsidR="007A0AE9">
          <w:rPr>
            <w:noProof/>
            <w:webHidden/>
          </w:rPr>
          <w:t>10</w:t>
        </w:r>
        <w:r w:rsidRPr="00387EE0">
          <w:rPr>
            <w:noProof/>
            <w:webHidden/>
          </w:rPr>
          <w:fldChar w:fldCharType="end"/>
        </w:r>
      </w:hyperlink>
    </w:p>
    <w:p w:rsidR="00FD6F39" w:rsidRPr="00387EE0" w:rsidRDefault="005D4DEC" w:rsidP="004350E1">
      <w:pPr>
        <w:pStyle w:val="13"/>
        <w:tabs>
          <w:tab w:val="right" w:leader="underscore" w:pos="9639"/>
        </w:tabs>
        <w:spacing w:line="276" w:lineRule="auto"/>
        <w:ind w:right="283"/>
        <w:jc w:val="both"/>
        <w:rPr>
          <w:rFonts w:asciiTheme="minorHAnsi" w:eastAsiaTheme="minorEastAsia" w:hAnsiTheme="minorHAnsi" w:cstheme="minorBidi"/>
          <w:b w:val="0"/>
          <w:bCs w:val="0"/>
          <w:i w:val="0"/>
          <w:iCs w:val="0"/>
          <w:noProof/>
          <w:sz w:val="22"/>
          <w:szCs w:val="22"/>
          <w:lang w:eastAsia="ru-RU"/>
        </w:rPr>
      </w:pPr>
      <w:hyperlink w:anchor="_Toc529972731" w:history="1">
        <w:r w:rsidR="00FD6F39" w:rsidRPr="00387EE0">
          <w:rPr>
            <w:rStyle w:val="ae"/>
            <w:noProof/>
            <w:lang w:val="en-US" w:eastAsia="ru-RU"/>
          </w:rPr>
          <w:t>I</w:t>
        </w:r>
        <w:r w:rsidR="00DF6707" w:rsidRPr="00DF6707">
          <w:rPr>
            <w:rStyle w:val="ae"/>
            <w:noProof/>
            <w:lang w:val="en-US" w:eastAsia="ru-RU"/>
          </w:rPr>
          <w:t>II</w:t>
        </w:r>
        <w:r w:rsidR="00FD6F39" w:rsidRPr="00387EE0">
          <w:rPr>
            <w:rStyle w:val="ae"/>
            <w:noProof/>
            <w:lang w:eastAsia="ru-RU"/>
          </w:rPr>
          <w:t>. Анализ показателей бухгалтерской отчетности субъекта бюджетной отчетности</w:t>
        </w:r>
        <w:r w:rsidR="00FD6F39" w:rsidRPr="00387EE0">
          <w:rPr>
            <w:noProof/>
            <w:webHidden/>
          </w:rPr>
          <w:tab/>
        </w:r>
        <w:r w:rsidRPr="00387EE0">
          <w:rPr>
            <w:noProof/>
            <w:webHidden/>
          </w:rPr>
          <w:fldChar w:fldCharType="begin"/>
        </w:r>
        <w:r w:rsidR="00FD6F39" w:rsidRPr="00387EE0">
          <w:rPr>
            <w:noProof/>
            <w:webHidden/>
          </w:rPr>
          <w:instrText xml:space="preserve"> PAGEREF _Toc529972731 \h </w:instrText>
        </w:r>
        <w:r w:rsidRPr="00387EE0">
          <w:rPr>
            <w:noProof/>
            <w:webHidden/>
          </w:rPr>
        </w:r>
        <w:r w:rsidRPr="00387EE0">
          <w:rPr>
            <w:noProof/>
            <w:webHidden/>
          </w:rPr>
          <w:fldChar w:fldCharType="separate"/>
        </w:r>
        <w:r w:rsidR="007A0AE9">
          <w:rPr>
            <w:noProof/>
            <w:webHidden/>
          </w:rPr>
          <w:t>11</w:t>
        </w:r>
        <w:r w:rsidRPr="00387EE0">
          <w:rPr>
            <w:noProof/>
            <w:webHidden/>
          </w:rPr>
          <w:fldChar w:fldCharType="end"/>
        </w:r>
      </w:hyperlink>
    </w:p>
    <w:p w:rsidR="00FD6F39" w:rsidRPr="00387EE0" w:rsidRDefault="005D4DEC" w:rsidP="004350E1">
      <w:pPr>
        <w:pStyle w:val="21"/>
        <w:tabs>
          <w:tab w:val="right" w:leader="underscore" w:pos="9639"/>
        </w:tabs>
        <w:spacing w:line="276" w:lineRule="auto"/>
        <w:ind w:right="283"/>
        <w:jc w:val="both"/>
        <w:rPr>
          <w:rFonts w:asciiTheme="minorHAnsi" w:eastAsiaTheme="minorEastAsia" w:hAnsiTheme="minorHAnsi" w:cstheme="minorBidi"/>
          <w:b w:val="0"/>
          <w:bCs w:val="0"/>
          <w:noProof/>
          <w:lang w:eastAsia="ru-RU"/>
        </w:rPr>
      </w:pPr>
      <w:hyperlink w:anchor="_Toc529972732" w:history="1">
        <w:r w:rsidR="00DF6707">
          <w:rPr>
            <w:rStyle w:val="ae"/>
            <w:noProof/>
            <w:lang w:eastAsia="ru-RU"/>
          </w:rPr>
          <w:t>3</w:t>
        </w:r>
        <w:r w:rsidR="00FD6F39" w:rsidRPr="00387EE0">
          <w:rPr>
            <w:rStyle w:val="ae"/>
            <w:noProof/>
            <w:lang w:eastAsia="ru-RU"/>
          </w:rPr>
          <w:t xml:space="preserve">.1. Баланс </w:t>
        </w:r>
        <w:r w:rsidR="00FD6F39" w:rsidRPr="00387EE0">
          <w:rPr>
            <w:noProof/>
            <w:webHidden/>
          </w:rPr>
          <w:tab/>
        </w:r>
        <w:r w:rsidRPr="00387EE0">
          <w:rPr>
            <w:noProof/>
            <w:webHidden/>
          </w:rPr>
          <w:fldChar w:fldCharType="begin"/>
        </w:r>
        <w:r w:rsidR="00FD6F39" w:rsidRPr="00387EE0">
          <w:rPr>
            <w:noProof/>
            <w:webHidden/>
          </w:rPr>
          <w:instrText xml:space="preserve"> PAGEREF _Toc529972732 \h </w:instrText>
        </w:r>
        <w:r w:rsidRPr="00387EE0">
          <w:rPr>
            <w:noProof/>
            <w:webHidden/>
          </w:rPr>
        </w:r>
        <w:r w:rsidRPr="00387EE0">
          <w:rPr>
            <w:noProof/>
            <w:webHidden/>
          </w:rPr>
          <w:fldChar w:fldCharType="separate"/>
        </w:r>
        <w:r w:rsidR="007A0AE9">
          <w:rPr>
            <w:noProof/>
            <w:webHidden/>
          </w:rPr>
          <w:t>11</w:t>
        </w:r>
        <w:r w:rsidRPr="00387EE0">
          <w:rPr>
            <w:noProof/>
            <w:webHidden/>
          </w:rPr>
          <w:fldChar w:fldCharType="end"/>
        </w:r>
      </w:hyperlink>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33" w:history="1">
        <w:r w:rsidR="00DF6707">
          <w:rPr>
            <w:rStyle w:val="ae"/>
            <w:bCs/>
            <w:noProof/>
            <w:lang w:eastAsia="ru-RU"/>
          </w:rPr>
          <w:t>3</w:t>
        </w:r>
        <w:r w:rsidR="00FD6F39" w:rsidRPr="00387EE0">
          <w:rPr>
            <w:rStyle w:val="ae"/>
            <w:bCs/>
            <w:noProof/>
            <w:lang w:eastAsia="ru-RU"/>
          </w:rPr>
          <w:t>.1.1. Показатели разделов баланса в динамике на отчетные даты</w:t>
        </w:r>
        <w:r w:rsidR="00FD6F39" w:rsidRPr="00387EE0">
          <w:rPr>
            <w:noProof/>
            <w:webHidden/>
          </w:rPr>
          <w:tab/>
        </w:r>
        <w:r w:rsidR="00997DA9">
          <w:rPr>
            <w:noProof/>
            <w:webHidden/>
          </w:rPr>
          <w:t>1</w:t>
        </w:r>
      </w:hyperlink>
      <w:r w:rsidR="00586FF4">
        <w:t>1</w:t>
      </w:r>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34" w:history="1">
        <w:r w:rsidR="00DF6707">
          <w:rPr>
            <w:rStyle w:val="ae"/>
            <w:bCs/>
            <w:noProof/>
            <w:lang w:eastAsia="ru-RU"/>
          </w:rPr>
          <w:t>3</w:t>
        </w:r>
        <w:r w:rsidR="00FD6F39" w:rsidRPr="00387EE0">
          <w:rPr>
            <w:rStyle w:val="ae"/>
            <w:bCs/>
            <w:noProof/>
            <w:lang w:eastAsia="ru-RU"/>
          </w:rPr>
          <w:t>.1.2. Нефинансовые активы</w:t>
        </w:r>
        <w:r w:rsidR="00FD6F39" w:rsidRPr="00387EE0">
          <w:rPr>
            <w:noProof/>
            <w:webHidden/>
          </w:rPr>
          <w:tab/>
        </w:r>
        <w:r w:rsidRPr="00387EE0">
          <w:rPr>
            <w:noProof/>
            <w:webHidden/>
          </w:rPr>
          <w:fldChar w:fldCharType="begin"/>
        </w:r>
        <w:r w:rsidR="00FD6F39" w:rsidRPr="00387EE0">
          <w:rPr>
            <w:noProof/>
            <w:webHidden/>
          </w:rPr>
          <w:instrText xml:space="preserve"> PAGEREF _Toc529972734 \h </w:instrText>
        </w:r>
        <w:r w:rsidRPr="00387EE0">
          <w:rPr>
            <w:noProof/>
            <w:webHidden/>
          </w:rPr>
        </w:r>
        <w:r w:rsidRPr="00387EE0">
          <w:rPr>
            <w:noProof/>
            <w:webHidden/>
          </w:rPr>
          <w:fldChar w:fldCharType="separate"/>
        </w:r>
        <w:r w:rsidR="007A0AE9">
          <w:rPr>
            <w:noProof/>
            <w:webHidden/>
          </w:rPr>
          <w:t>11</w:t>
        </w:r>
        <w:r w:rsidRPr="00387EE0">
          <w:rPr>
            <w:noProof/>
            <w:webHidden/>
          </w:rPr>
          <w:fldChar w:fldCharType="end"/>
        </w:r>
      </w:hyperlink>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36" w:history="1">
        <w:r w:rsidR="00DF6707">
          <w:rPr>
            <w:rStyle w:val="ae"/>
            <w:bCs/>
            <w:noProof/>
            <w:lang w:eastAsia="ru-RU"/>
          </w:rPr>
          <w:t>3</w:t>
        </w:r>
        <w:r w:rsidR="00FD6F39" w:rsidRPr="00387EE0">
          <w:rPr>
            <w:rStyle w:val="ae"/>
            <w:bCs/>
            <w:noProof/>
            <w:lang w:eastAsia="ru-RU"/>
          </w:rPr>
          <w:t>.1.</w:t>
        </w:r>
        <w:r w:rsidR="00DF6707">
          <w:rPr>
            <w:rStyle w:val="ae"/>
            <w:bCs/>
            <w:noProof/>
            <w:lang w:eastAsia="ru-RU"/>
          </w:rPr>
          <w:t>3</w:t>
        </w:r>
        <w:r w:rsidR="00FD6F39" w:rsidRPr="00387EE0">
          <w:rPr>
            <w:rStyle w:val="ae"/>
            <w:bCs/>
            <w:noProof/>
            <w:lang w:eastAsia="ru-RU"/>
          </w:rPr>
          <w:t>. Расходы будущих периодов</w:t>
        </w:r>
        <w:r w:rsidR="00FD6F39" w:rsidRPr="00387EE0">
          <w:rPr>
            <w:noProof/>
            <w:webHidden/>
          </w:rPr>
          <w:tab/>
        </w:r>
        <w:r w:rsidRPr="00387EE0">
          <w:rPr>
            <w:noProof/>
            <w:webHidden/>
          </w:rPr>
          <w:fldChar w:fldCharType="begin"/>
        </w:r>
        <w:r w:rsidR="00FD6F39" w:rsidRPr="00387EE0">
          <w:rPr>
            <w:noProof/>
            <w:webHidden/>
          </w:rPr>
          <w:instrText xml:space="preserve"> PAGEREF _Toc529972736 \h </w:instrText>
        </w:r>
        <w:r w:rsidRPr="00387EE0">
          <w:rPr>
            <w:noProof/>
            <w:webHidden/>
          </w:rPr>
        </w:r>
        <w:r w:rsidRPr="00387EE0">
          <w:rPr>
            <w:noProof/>
            <w:webHidden/>
          </w:rPr>
          <w:fldChar w:fldCharType="separate"/>
        </w:r>
        <w:r w:rsidR="007A0AE9">
          <w:rPr>
            <w:noProof/>
            <w:webHidden/>
          </w:rPr>
          <w:t>12</w:t>
        </w:r>
        <w:r w:rsidRPr="00387EE0">
          <w:rPr>
            <w:noProof/>
            <w:webHidden/>
          </w:rPr>
          <w:fldChar w:fldCharType="end"/>
        </w:r>
      </w:hyperlink>
    </w:p>
    <w:p w:rsidR="00FD6F39" w:rsidRPr="00387EE0" w:rsidRDefault="005D4DEC" w:rsidP="004350E1">
      <w:pPr>
        <w:pStyle w:val="31"/>
        <w:tabs>
          <w:tab w:val="right" w:leader="underscore" w:pos="9639"/>
        </w:tabs>
        <w:spacing w:line="276" w:lineRule="auto"/>
        <w:ind w:right="283"/>
        <w:jc w:val="both"/>
        <w:rPr>
          <w:rFonts w:asciiTheme="minorHAnsi" w:eastAsiaTheme="minorEastAsia" w:hAnsiTheme="minorHAnsi" w:cstheme="minorBidi"/>
          <w:noProof/>
          <w:sz w:val="22"/>
          <w:szCs w:val="22"/>
          <w:lang w:eastAsia="ru-RU"/>
        </w:rPr>
      </w:pPr>
      <w:hyperlink w:anchor="_Toc529972737" w:history="1">
        <w:r w:rsidR="00DF6707">
          <w:rPr>
            <w:rStyle w:val="ae"/>
            <w:bCs/>
            <w:noProof/>
            <w:lang w:eastAsia="ru-RU"/>
          </w:rPr>
          <w:t>3</w:t>
        </w:r>
        <w:r w:rsidR="00FD6F39" w:rsidRPr="00387EE0">
          <w:rPr>
            <w:rStyle w:val="ae"/>
            <w:bCs/>
            <w:noProof/>
            <w:lang w:eastAsia="ru-RU"/>
          </w:rPr>
          <w:t>.1.</w:t>
        </w:r>
        <w:r w:rsidR="00DF6707">
          <w:rPr>
            <w:rStyle w:val="ae"/>
            <w:bCs/>
            <w:noProof/>
            <w:lang w:eastAsia="ru-RU"/>
          </w:rPr>
          <w:t>4</w:t>
        </w:r>
        <w:r w:rsidR="00FD6F39" w:rsidRPr="00387EE0">
          <w:rPr>
            <w:rStyle w:val="ae"/>
            <w:bCs/>
            <w:noProof/>
            <w:lang w:eastAsia="ru-RU"/>
          </w:rPr>
          <w:t>. Резервы предстоящих расходов</w:t>
        </w:r>
        <w:r w:rsidR="00FD6F39" w:rsidRPr="00387EE0">
          <w:rPr>
            <w:noProof/>
            <w:webHidden/>
          </w:rPr>
          <w:tab/>
        </w:r>
        <w:r w:rsidR="00714E89">
          <w:rPr>
            <w:noProof/>
            <w:webHidden/>
          </w:rPr>
          <w:t>1</w:t>
        </w:r>
      </w:hyperlink>
      <w:r w:rsidR="00586FF4">
        <w:t>2</w:t>
      </w:r>
    </w:p>
    <w:p w:rsidR="00F64CD2" w:rsidRDefault="005D4DEC" w:rsidP="004350E1">
      <w:pPr>
        <w:pStyle w:val="-0"/>
        <w:tabs>
          <w:tab w:val="right" w:leader="underscore" w:pos="9594"/>
          <w:tab w:val="right" w:leader="underscore" w:pos="9639"/>
        </w:tabs>
        <w:spacing w:line="276" w:lineRule="auto"/>
      </w:pPr>
      <w:r w:rsidRPr="00387EE0">
        <w:rPr>
          <w:rFonts w:ascii="Times New Roman" w:hAnsi="Times New Roman"/>
          <w:b/>
          <w:bCs/>
          <w:szCs w:val="24"/>
        </w:rPr>
        <w:fldChar w:fldCharType="end"/>
      </w:r>
      <w:r w:rsidR="00F64CD2" w:rsidRPr="00387EE0">
        <w:br w:type="page"/>
      </w:r>
    </w:p>
    <w:p w:rsidR="004677F9" w:rsidRPr="00387EE0" w:rsidRDefault="004677F9" w:rsidP="00AD5DF7">
      <w:pPr>
        <w:pStyle w:val="130"/>
        <w:pBdr>
          <w:bottom w:val="threeDEmboss" w:sz="24" w:space="2" w:color="auto"/>
        </w:pBdr>
        <w:ind w:left="0" w:firstLine="0"/>
        <w:rPr>
          <w:rFonts w:ascii="Times New Roman" w:hAnsi="Times New Roman"/>
        </w:rPr>
      </w:pPr>
      <w:r w:rsidRPr="00387EE0">
        <w:rPr>
          <w:rFonts w:ascii="Times New Roman" w:hAnsi="Times New Roman"/>
        </w:rPr>
        <w:lastRenderedPageBreak/>
        <w:t xml:space="preserve">ПОЯСНИТЕЛЬНАЯ ЗАПИСКА К БУХГАЛТЕРСКОЙ (ФИНАНСОВОЙ) ОТЧЕТНОСТИ </w:t>
      </w:r>
    </w:p>
    <w:p w:rsidR="004677F9" w:rsidRPr="00387EE0" w:rsidRDefault="004677F9" w:rsidP="004677F9">
      <w:pPr>
        <w:pStyle w:val="130"/>
        <w:pBdr>
          <w:bottom w:val="threeDEmboss" w:sz="24" w:space="2" w:color="auto"/>
        </w:pBdr>
        <w:rPr>
          <w:rFonts w:ascii="Times New Roman" w:hAnsi="Times New Roman"/>
          <w:sz w:val="24"/>
          <w:szCs w:val="24"/>
        </w:rPr>
      </w:pPr>
      <w:r w:rsidRPr="00387EE0">
        <w:rPr>
          <w:rFonts w:ascii="Times New Roman" w:hAnsi="Times New Roman"/>
        </w:rPr>
        <w:t>на 01.</w:t>
      </w:r>
      <w:r>
        <w:rPr>
          <w:rFonts w:ascii="Times New Roman" w:hAnsi="Times New Roman"/>
        </w:rPr>
        <w:t>01</w:t>
      </w:r>
      <w:r w:rsidRPr="00387EE0">
        <w:rPr>
          <w:rFonts w:ascii="Times New Roman" w:hAnsi="Times New Roman"/>
        </w:rPr>
        <w:t>.20</w:t>
      </w:r>
      <w:r w:rsidR="00E230B2">
        <w:rPr>
          <w:rFonts w:ascii="Times New Roman" w:hAnsi="Times New Roman"/>
        </w:rPr>
        <w:t>2</w:t>
      </w:r>
      <w:r w:rsidR="00442BFD">
        <w:rPr>
          <w:rFonts w:ascii="Times New Roman" w:hAnsi="Times New Roman"/>
        </w:rPr>
        <w:t>1</w:t>
      </w:r>
      <w:r w:rsidRPr="00387EE0">
        <w:rPr>
          <w:rFonts w:ascii="Times New Roman" w:hAnsi="Times New Roman"/>
        </w:rPr>
        <w:t xml:space="preserve"> г.</w:t>
      </w:r>
    </w:p>
    <w:p w:rsidR="004677F9" w:rsidRPr="00387EE0" w:rsidRDefault="004677F9" w:rsidP="004677F9">
      <w:pPr>
        <w:pStyle w:val="130"/>
        <w:pBdr>
          <w:bottom w:val="threeDEmboss" w:sz="24" w:space="2" w:color="auto"/>
        </w:pBdr>
        <w:rPr>
          <w:rFonts w:ascii="Times New Roman" w:hAnsi="Times New Roman"/>
          <w:sz w:val="24"/>
          <w:szCs w:val="24"/>
        </w:rPr>
      </w:pPr>
      <w:r>
        <w:rPr>
          <w:rFonts w:ascii="Times New Roman" w:hAnsi="Times New Roman"/>
          <w:sz w:val="24"/>
          <w:szCs w:val="24"/>
        </w:rPr>
        <w:t>Государственного учреждения - Управ</w:t>
      </w:r>
      <w:r w:rsidRPr="00387EE0">
        <w:rPr>
          <w:rFonts w:ascii="Times New Roman" w:hAnsi="Times New Roman"/>
          <w:sz w:val="24"/>
          <w:szCs w:val="24"/>
        </w:rPr>
        <w:t xml:space="preserve">ления Пенсионного фонда Российской Федерации в </w:t>
      </w:r>
      <w:r>
        <w:rPr>
          <w:rFonts w:ascii="Times New Roman" w:hAnsi="Times New Roman"/>
          <w:sz w:val="24"/>
          <w:szCs w:val="24"/>
        </w:rPr>
        <w:t>Рыбинском районе Красноярского края (межрайонного)</w:t>
      </w:r>
    </w:p>
    <w:tbl>
      <w:tblPr>
        <w:tblW w:w="9938" w:type="dxa"/>
        <w:tblCellMar>
          <w:left w:w="30" w:type="dxa"/>
          <w:right w:w="0" w:type="dxa"/>
        </w:tblCellMar>
        <w:tblLook w:val="0000"/>
      </w:tblPr>
      <w:tblGrid>
        <w:gridCol w:w="2197"/>
        <w:gridCol w:w="2050"/>
        <w:gridCol w:w="2430"/>
        <w:gridCol w:w="1589"/>
        <w:gridCol w:w="1636"/>
        <w:gridCol w:w="36"/>
      </w:tblGrid>
      <w:tr w:rsidR="004677F9" w:rsidRPr="00387EE0" w:rsidTr="004677F9">
        <w:trPr>
          <w:gridAfter w:val="1"/>
          <w:trHeight w:val="240"/>
        </w:trPr>
        <w:tc>
          <w:tcPr>
            <w:tcW w:w="4247" w:type="dxa"/>
            <w:gridSpan w:val="2"/>
            <w:shd w:val="clear" w:color="auto" w:fill="auto"/>
            <w:vAlign w:val="center"/>
          </w:tcPr>
          <w:p w:rsidR="004677F9" w:rsidRPr="00387EE0" w:rsidRDefault="004677F9" w:rsidP="004677F9">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4677F9" w:rsidRPr="00387EE0" w:rsidRDefault="004677F9" w:rsidP="004677F9">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4677F9" w:rsidRPr="00387EE0" w:rsidRDefault="004677F9" w:rsidP="004677F9">
            <w:pPr>
              <w:spacing w:before="0"/>
              <w:ind w:firstLine="567"/>
              <w:jc w:val="center"/>
              <w:rPr>
                <w:rFonts w:ascii="Times New Roman" w:hAnsi="Times New Roman"/>
                <w:sz w:val="20"/>
                <w:szCs w:val="20"/>
                <w:lang w:eastAsia="ru-RU"/>
              </w:rPr>
            </w:pPr>
            <w:r w:rsidRPr="00387EE0">
              <w:rPr>
                <w:rFonts w:ascii="Times New Roman" w:hAnsi="Times New Roman"/>
                <w:sz w:val="20"/>
                <w:szCs w:val="20"/>
              </w:rPr>
              <w:t>КОДЫ</w:t>
            </w:r>
          </w:p>
        </w:tc>
      </w:tr>
      <w:tr w:rsidR="004677F9" w:rsidRPr="00387EE0" w:rsidTr="004677F9">
        <w:trPr>
          <w:trHeight w:val="240"/>
        </w:trPr>
        <w:tc>
          <w:tcPr>
            <w:tcW w:w="4247" w:type="dxa"/>
            <w:gridSpan w:val="2"/>
            <w:shd w:val="clear" w:color="auto" w:fill="auto"/>
            <w:vAlign w:val="center"/>
          </w:tcPr>
          <w:p w:rsidR="004677F9" w:rsidRPr="00387EE0" w:rsidRDefault="004677F9" w:rsidP="004677F9">
            <w:pPr>
              <w:spacing w:before="0"/>
              <w:ind w:firstLine="567"/>
              <w:jc w:val="left"/>
              <w:rPr>
                <w:rFonts w:ascii="Times New Roman" w:hAnsi="Times New Roman"/>
                <w:sz w:val="20"/>
                <w:szCs w:val="20"/>
                <w:lang w:eastAsia="ru-RU"/>
              </w:rPr>
            </w:pPr>
          </w:p>
        </w:tc>
        <w:tc>
          <w:tcPr>
            <w:tcW w:w="2430" w:type="dxa"/>
            <w:shd w:val="clear" w:color="auto" w:fill="auto"/>
            <w:vAlign w:val="center"/>
          </w:tcPr>
          <w:p w:rsidR="004677F9" w:rsidRPr="00387EE0" w:rsidRDefault="004677F9" w:rsidP="004677F9">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0"/>
              <w:jc w:val="right"/>
              <w:rPr>
                <w:rFonts w:ascii="Times New Roman" w:hAnsi="Times New Roman"/>
                <w:sz w:val="20"/>
                <w:szCs w:val="20"/>
              </w:rPr>
            </w:pPr>
            <w:r w:rsidRPr="00387EE0">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4677F9" w:rsidP="004677F9">
            <w:pPr>
              <w:spacing w:before="0"/>
              <w:ind w:firstLine="0"/>
              <w:jc w:val="center"/>
              <w:rPr>
                <w:rFonts w:ascii="Times New Roman" w:hAnsi="Times New Roman"/>
                <w:sz w:val="20"/>
                <w:szCs w:val="20"/>
              </w:rPr>
            </w:pPr>
            <w:r w:rsidRPr="00387EE0">
              <w:rPr>
                <w:rFonts w:ascii="Times New Roman" w:hAnsi="Times New Roman"/>
                <w:sz w:val="20"/>
                <w:szCs w:val="20"/>
              </w:rPr>
              <w:t>0503160</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4677F9">
        <w:trPr>
          <w:trHeight w:val="220"/>
        </w:trPr>
        <w:tc>
          <w:tcPr>
            <w:tcW w:w="4247" w:type="dxa"/>
            <w:gridSpan w:val="2"/>
            <w:shd w:val="clear" w:color="auto" w:fill="auto"/>
            <w:vAlign w:val="center"/>
          </w:tcPr>
          <w:p w:rsidR="004677F9" w:rsidRPr="00387EE0" w:rsidRDefault="004677F9" w:rsidP="004677F9">
            <w:pPr>
              <w:spacing w:before="0"/>
              <w:ind w:firstLine="567"/>
              <w:jc w:val="left"/>
              <w:rPr>
                <w:rFonts w:ascii="Times New Roman" w:hAnsi="Times New Roman"/>
                <w:sz w:val="20"/>
                <w:szCs w:val="20"/>
                <w:lang w:eastAsia="ru-RU"/>
              </w:rPr>
            </w:pPr>
          </w:p>
        </w:tc>
        <w:tc>
          <w:tcPr>
            <w:tcW w:w="2430" w:type="dxa"/>
            <w:shd w:val="clear" w:color="auto" w:fill="auto"/>
            <w:vAlign w:val="center"/>
          </w:tcPr>
          <w:p w:rsidR="004677F9" w:rsidRPr="00387EE0" w:rsidRDefault="004677F9" w:rsidP="004677F9">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567"/>
              <w:jc w:val="right"/>
              <w:rPr>
                <w:rFonts w:ascii="Times New Roman" w:hAnsi="Times New Roman"/>
                <w:sz w:val="20"/>
                <w:szCs w:val="20"/>
              </w:rPr>
            </w:pPr>
            <w:r w:rsidRPr="00387EE0">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4677F9" w:rsidP="00442BFD">
            <w:pPr>
              <w:spacing w:before="0"/>
              <w:ind w:firstLine="20"/>
              <w:jc w:val="center"/>
              <w:rPr>
                <w:rFonts w:ascii="Times New Roman" w:hAnsi="Times New Roman"/>
                <w:sz w:val="20"/>
                <w:szCs w:val="20"/>
              </w:rPr>
            </w:pPr>
            <w:r w:rsidRPr="00387EE0">
              <w:rPr>
                <w:rFonts w:ascii="Times New Roman" w:hAnsi="Times New Roman"/>
                <w:sz w:val="20"/>
                <w:szCs w:val="20"/>
              </w:rPr>
              <w:t>01.01.20</w:t>
            </w:r>
            <w:r w:rsidR="00E230B2">
              <w:rPr>
                <w:rFonts w:ascii="Times New Roman" w:hAnsi="Times New Roman"/>
                <w:sz w:val="20"/>
                <w:szCs w:val="20"/>
              </w:rPr>
              <w:t>2</w:t>
            </w:r>
            <w:r w:rsidR="00442BFD">
              <w:rPr>
                <w:rFonts w:ascii="Times New Roman" w:hAnsi="Times New Roman"/>
                <w:sz w:val="20"/>
                <w:szCs w:val="20"/>
              </w:rPr>
              <w:t>1</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4677F9">
        <w:trPr>
          <w:trHeight w:val="540"/>
        </w:trPr>
        <w:tc>
          <w:tcPr>
            <w:tcW w:w="4247" w:type="dxa"/>
            <w:gridSpan w:val="2"/>
            <w:vMerge w:val="restart"/>
            <w:shd w:val="clear" w:color="auto" w:fill="auto"/>
            <w:vAlign w:val="center"/>
          </w:tcPr>
          <w:p w:rsidR="004677F9" w:rsidRPr="00387EE0" w:rsidRDefault="004677F9" w:rsidP="004677F9">
            <w:pPr>
              <w:spacing w:before="0"/>
              <w:ind w:firstLine="0"/>
              <w:jc w:val="left"/>
              <w:rPr>
                <w:rFonts w:ascii="Times New Roman" w:hAnsi="Times New Roman"/>
                <w:sz w:val="20"/>
                <w:szCs w:val="20"/>
              </w:rPr>
            </w:pPr>
            <w:r w:rsidRPr="00387EE0">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4677F9" w:rsidRPr="00387EE0" w:rsidRDefault="00742579" w:rsidP="00742579">
            <w:pPr>
              <w:spacing w:before="0"/>
              <w:ind w:firstLine="0"/>
              <w:jc w:val="center"/>
              <w:rPr>
                <w:rFonts w:ascii="Times New Roman" w:hAnsi="Times New Roman"/>
                <w:sz w:val="20"/>
                <w:szCs w:val="20"/>
                <w:lang w:eastAsia="ru-RU"/>
              </w:rPr>
            </w:pPr>
            <w:r w:rsidRPr="00BF79BD">
              <w:rPr>
                <w:rFonts w:ascii="Times New Roman" w:hAnsi="Times New Roman"/>
                <w:sz w:val="20"/>
                <w:szCs w:val="20"/>
              </w:rPr>
              <w:t>УПФР в Рыбинском районе</w:t>
            </w:r>
            <w:r>
              <w:rPr>
                <w:rFonts w:ascii="Times New Roman" w:hAnsi="Times New Roman"/>
                <w:sz w:val="20"/>
                <w:szCs w:val="20"/>
              </w:rPr>
              <w:t xml:space="preserve"> Красноярского края (межрайонное</w:t>
            </w:r>
            <w:r w:rsidRPr="00BF79BD">
              <w:rPr>
                <w:rFonts w:ascii="Times New Roman" w:hAnsi="Times New Roman"/>
                <w:sz w:val="20"/>
                <w:szCs w:val="20"/>
              </w:rPr>
              <w:t>)</w:t>
            </w: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567"/>
              <w:jc w:val="right"/>
              <w:rPr>
                <w:rFonts w:ascii="Times New Roman" w:hAnsi="Times New Roman"/>
                <w:sz w:val="20"/>
                <w:szCs w:val="20"/>
              </w:rPr>
            </w:pPr>
            <w:r w:rsidRPr="00387EE0">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742579" w:rsidP="00742579">
            <w:pPr>
              <w:spacing w:before="0"/>
              <w:ind w:firstLine="0"/>
              <w:jc w:val="center"/>
              <w:rPr>
                <w:rFonts w:ascii="Times New Roman" w:hAnsi="Times New Roman"/>
                <w:sz w:val="20"/>
                <w:szCs w:val="20"/>
              </w:rPr>
            </w:pPr>
            <w:r>
              <w:rPr>
                <w:rFonts w:ascii="Times New Roman" w:hAnsi="Times New Roman"/>
                <w:sz w:val="20"/>
                <w:szCs w:val="20"/>
              </w:rPr>
              <w:t>05867784</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4677F9">
        <w:trPr>
          <w:trHeight w:val="540"/>
        </w:trPr>
        <w:tc>
          <w:tcPr>
            <w:tcW w:w="4247" w:type="dxa"/>
            <w:gridSpan w:val="2"/>
            <w:vMerge/>
            <w:shd w:val="clear" w:color="auto" w:fill="auto"/>
            <w:vAlign w:val="center"/>
          </w:tcPr>
          <w:p w:rsidR="004677F9" w:rsidRPr="00387EE0" w:rsidRDefault="004677F9" w:rsidP="004677F9">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4677F9" w:rsidRPr="00387EE0" w:rsidRDefault="004677F9" w:rsidP="00742579">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0"/>
              <w:jc w:val="right"/>
              <w:rPr>
                <w:rFonts w:ascii="Times New Roman" w:hAnsi="Times New Roman"/>
                <w:sz w:val="20"/>
                <w:szCs w:val="20"/>
              </w:rPr>
            </w:pPr>
            <w:r w:rsidRPr="00387EE0">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742579" w:rsidP="00742579">
            <w:pPr>
              <w:spacing w:before="0"/>
              <w:ind w:firstLine="0"/>
              <w:jc w:val="center"/>
              <w:rPr>
                <w:rFonts w:ascii="Times New Roman" w:hAnsi="Times New Roman"/>
                <w:sz w:val="20"/>
                <w:szCs w:val="20"/>
              </w:rPr>
            </w:pPr>
            <w:r>
              <w:rPr>
                <w:rFonts w:ascii="Times New Roman" w:hAnsi="Times New Roman"/>
                <w:sz w:val="20"/>
                <w:szCs w:val="20"/>
              </w:rPr>
              <w:t>392</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4677F9">
        <w:trPr>
          <w:trHeight w:val="440"/>
        </w:trPr>
        <w:tc>
          <w:tcPr>
            <w:tcW w:w="4247" w:type="dxa"/>
            <w:gridSpan w:val="2"/>
            <w:shd w:val="clear" w:color="auto" w:fill="auto"/>
            <w:vAlign w:val="center"/>
          </w:tcPr>
          <w:p w:rsidR="004677F9" w:rsidRPr="00387EE0" w:rsidRDefault="004677F9" w:rsidP="004677F9">
            <w:pPr>
              <w:spacing w:before="0"/>
              <w:ind w:firstLine="0"/>
              <w:jc w:val="left"/>
              <w:rPr>
                <w:rFonts w:ascii="Times New Roman" w:hAnsi="Times New Roman"/>
                <w:sz w:val="20"/>
                <w:szCs w:val="20"/>
              </w:rPr>
            </w:pPr>
            <w:r w:rsidRPr="00387EE0">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4677F9" w:rsidRPr="00387EE0" w:rsidRDefault="00742579" w:rsidP="00742579">
            <w:pPr>
              <w:spacing w:before="0"/>
              <w:ind w:firstLine="6"/>
              <w:jc w:val="center"/>
              <w:rPr>
                <w:rFonts w:ascii="Times New Roman" w:hAnsi="Times New Roman"/>
                <w:sz w:val="20"/>
                <w:szCs w:val="20"/>
                <w:lang w:eastAsia="ru-RU"/>
              </w:rPr>
            </w:pPr>
            <w:r>
              <w:rPr>
                <w:rFonts w:ascii="Times New Roman" w:hAnsi="Times New Roman"/>
                <w:sz w:val="20"/>
                <w:szCs w:val="20"/>
              </w:rPr>
              <w:t>Бюджет Пенсионного фонда Российской Федерации</w:t>
            </w: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0"/>
              <w:jc w:val="right"/>
              <w:rPr>
                <w:rFonts w:ascii="Times New Roman" w:hAnsi="Times New Roman"/>
                <w:sz w:val="20"/>
                <w:szCs w:val="20"/>
              </w:rPr>
            </w:pPr>
            <w:r w:rsidRPr="00387EE0">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742579" w:rsidP="0009281C">
            <w:pPr>
              <w:spacing w:before="0"/>
              <w:ind w:firstLine="0"/>
              <w:jc w:val="center"/>
              <w:rPr>
                <w:rFonts w:ascii="Times New Roman" w:hAnsi="Times New Roman"/>
                <w:sz w:val="20"/>
                <w:szCs w:val="20"/>
              </w:rPr>
            </w:pPr>
            <w:r>
              <w:rPr>
                <w:rFonts w:ascii="Times New Roman" w:hAnsi="Times New Roman"/>
                <w:sz w:val="20"/>
                <w:szCs w:val="20"/>
              </w:rPr>
              <w:t>00</w:t>
            </w:r>
            <w:r w:rsidR="0009281C">
              <w:rPr>
                <w:rFonts w:ascii="Times New Roman" w:hAnsi="Times New Roman"/>
                <w:sz w:val="20"/>
                <w:szCs w:val="20"/>
              </w:rPr>
              <w:t>000006</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4677F9">
        <w:trPr>
          <w:trHeight w:val="220"/>
        </w:trPr>
        <w:tc>
          <w:tcPr>
            <w:tcW w:w="4247" w:type="dxa"/>
            <w:gridSpan w:val="2"/>
            <w:shd w:val="clear" w:color="auto" w:fill="auto"/>
            <w:vAlign w:val="center"/>
          </w:tcPr>
          <w:p w:rsidR="004677F9" w:rsidRPr="00387EE0" w:rsidRDefault="004677F9" w:rsidP="004677F9">
            <w:pPr>
              <w:spacing w:before="0"/>
              <w:ind w:firstLine="0"/>
              <w:jc w:val="left"/>
              <w:rPr>
                <w:rFonts w:ascii="Times New Roman" w:hAnsi="Times New Roman"/>
                <w:sz w:val="20"/>
                <w:szCs w:val="20"/>
              </w:rPr>
            </w:pPr>
            <w:r w:rsidRPr="00387EE0">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4677F9" w:rsidRPr="00387EE0" w:rsidRDefault="00742579" w:rsidP="00742579">
            <w:pPr>
              <w:spacing w:before="0"/>
              <w:ind w:firstLine="0"/>
              <w:jc w:val="center"/>
              <w:rPr>
                <w:rFonts w:ascii="Times New Roman" w:hAnsi="Times New Roman"/>
                <w:sz w:val="20"/>
                <w:szCs w:val="20"/>
                <w:lang w:eastAsia="ru-RU"/>
              </w:rPr>
            </w:pPr>
            <w:r>
              <w:rPr>
                <w:rFonts w:ascii="Times New Roman" w:hAnsi="Times New Roman"/>
                <w:sz w:val="20"/>
                <w:szCs w:val="20"/>
              </w:rPr>
              <w:t>годовая</w:t>
            </w: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4677F9" w:rsidP="004677F9">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r w:rsidR="004677F9" w:rsidRPr="00387EE0" w:rsidTr="00742579">
        <w:trPr>
          <w:trHeight w:val="220"/>
        </w:trPr>
        <w:tc>
          <w:tcPr>
            <w:tcW w:w="0" w:type="auto"/>
            <w:shd w:val="clear" w:color="auto" w:fill="auto"/>
            <w:vAlign w:val="center"/>
          </w:tcPr>
          <w:p w:rsidR="004677F9" w:rsidRPr="00387EE0" w:rsidRDefault="004677F9" w:rsidP="004677F9">
            <w:pPr>
              <w:spacing w:before="0"/>
              <w:ind w:firstLine="0"/>
              <w:jc w:val="left"/>
              <w:rPr>
                <w:rFonts w:ascii="Times New Roman" w:hAnsi="Times New Roman"/>
                <w:sz w:val="20"/>
                <w:szCs w:val="20"/>
              </w:rPr>
            </w:pPr>
            <w:r w:rsidRPr="00387EE0">
              <w:rPr>
                <w:rFonts w:ascii="Times New Roman" w:hAnsi="Times New Roman"/>
                <w:sz w:val="20"/>
                <w:szCs w:val="20"/>
              </w:rPr>
              <w:t>Единица измерения: руб.</w:t>
            </w:r>
          </w:p>
        </w:tc>
        <w:tc>
          <w:tcPr>
            <w:tcW w:w="2029" w:type="dxa"/>
            <w:shd w:val="clear" w:color="auto" w:fill="auto"/>
            <w:vAlign w:val="center"/>
          </w:tcPr>
          <w:p w:rsidR="004677F9" w:rsidRPr="00387EE0" w:rsidRDefault="004677F9" w:rsidP="004677F9">
            <w:pPr>
              <w:spacing w:before="0"/>
              <w:ind w:firstLine="567"/>
              <w:jc w:val="left"/>
              <w:rPr>
                <w:rFonts w:ascii="Times New Roman" w:hAnsi="Times New Roman"/>
                <w:sz w:val="20"/>
                <w:szCs w:val="20"/>
                <w:lang w:eastAsia="ru-RU"/>
              </w:rPr>
            </w:pPr>
          </w:p>
        </w:tc>
        <w:tc>
          <w:tcPr>
            <w:tcW w:w="2430" w:type="dxa"/>
            <w:shd w:val="clear" w:color="auto" w:fill="auto"/>
            <w:vAlign w:val="center"/>
          </w:tcPr>
          <w:p w:rsidR="004677F9" w:rsidRPr="00387EE0" w:rsidRDefault="004677F9" w:rsidP="004677F9">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4677F9" w:rsidRPr="00387EE0" w:rsidRDefault="004677F9" w:rsidP="004677F9">
            <w:pPr>
              <w:spacing w:before="0"/>
              <w:ind w:firstLine="0"/>
              <w:jc w:val="right"/>
              <w:rPr>
                <w:rFonts w:ascii="Times New Roman" w:hAnsi="Times New Roman"/>
                <w:sz w:val="20"/>
                <w:szCs w:val="20"/>
              </w:rPr>
            </w:pPr>
            <w:r w:rsidRPr="00387EE0">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4677F9" w:rsidRPr="00387EE0" w:rsidRDefault="004677F9" w:rsidP="004677F9">
            <w:pPr>
              <w:spacing w:before="0"/>
              <w:ind w:firstLine="0"/>
              <w:jc w:val="center"/>
              <w:rPr>
                <w:rFonts w:ascii="Times New Roman" w:hAnsi="Times New Roman"/>
                <w:sz w:val="20"/>
                <w:szCs w:val="20"/>
              </w:rPr>
            </w:pPr>
            <w:r w:rsidRPr="00387EE0">
              <w:rPr>
                <w:rFonts w:ascii="Times New Roman" w:hAnsi="Times New Roman"/>
                <w:sz w:val="20"/>
                <w:szCs w:val="20"/>
              </w:rPr>
              <w:t>383</w:t>
            </w:r>
          </w:p>
        </w:tc>
        <w:tc>
          <w:tcPr>
            <w:tcW w:w="0" w:type="auto"/>
            <w:tcBorders>
              <w:left w:val="single" w:sz="4" w:space="0" w:color="auto"/>
            </w:tcBorders>
            <w:shd w:val="clear" w:color="auto" w:fill="auto"/>
            <w:vAlign w:val="center"/>
          </w:tcPr>
          <w:p w:rsidR="004677F9" w:rsidRPr="00387EE0" w:rsidRDefault="004677F9" w:rsidP="004677F9">
            <w:pPr>
              <w:spacing w:before="0"/>
              <w:ind w:firstLine="567"/>
              <w:jc w:val="left"/>
              <w:rPr>
                <w:rFonts w:ascii="Times New Roman" w:hAnsi="Times New Roman"/>
                <w:sz w:val="16"/>
                <w:szCs w:val="16"/>
                <w:lang w:eastAsia="ru-RU"/>
              </w:rPr>
            </w:pPr>
          </w:p>
        </w:tc>
      </w:tr>
    </w:tbl>
    <w:p w:rsidR="004677F9" w:rsidRPr="00BF79BD" w:rsidRDefault="004677F9" w:rsidP="004677F9">
      <w:pPr>
        <w:tabs>
          <w:tab w:val="left" w:pos="709"/>
          <w:tab w:val="left" w:pos="1791"/>
          <w:tab w:val="center" w:pos="4819"/>
        </w:tabs>
        <w:outlineLvl w:val="0"/>
        <w:rPr>
          <w:rFonts w:ascii="Times New Roman" w:hAnsi="Times New Roman"/>
          <w:b/>
          <w:sz w:val="24"/>
        </w:rPr>
      </w:pPr>
    </w:p>
    <w:p w:rsidR="004677F9" w:rsidRDefault="004677F9" w:rsidP="0092200E">
      <w:pPr>
        <w:widowControl w:val="0"/>
        <w:spacing w:before="0" w:line="360" w:lineRule="auto"/>
        <w:ind w:firstLine="708"/>
        <w:rPr>
          <w:rFonts w:ascii="Times New Roman" w:hAnsi="Times New Roman"/>
          <w:sz w:val="28"/>
          <w:szCs w:val="28"/>
        </w:rPr>
      </w:pPr>
      <w:r w:rsidRPr="0092200E">
        <w:rPr>
          <w:rFonts w:ascii="Times New Roman" w:hAnsi="Times New Roman"/>
          <w:sz w:val="28"/>
          <w:szCs w:val="28"/>
        </w:rPr>
        <w:t>Данная Пояснительная записка является неотъемлемой частью бухгалтерской (финансовой) отчетности УПФР в Рыбинском районе Красноярского края (межрайонное) (далее - Управление) за 20</w:t>
      </w:r>
      <w:r w:rsidR="000C7FE0">
        <w:rPr>
          <w:rFonts w:ascii="Times New Roman" w:hAnsi="Times New Roman"/>
          <w:sz w:val="28"/>
          <w:szCs w:val="28"/>
        </w:rPr>
        <w:t>20</w:t>
      </w:r>
      <w:r w:rsidRPr="0092200E">
        <w:rPr>
          <w:rFonts w:ascii="Times New Roman" w:hAnsi="Times New Roman"/>
          <w:sz w:val="28"/>
          <w:szCs w:val="28"/>
        </w:rPr>
        <w:t xml:space="preserve"> год, сформированной Управлением исходя из действующих в Российской Федерации правил бюджетного учета и отчетности.</w:t>
      </w:r>
    </w:p>
    <w:p w:rsidR="0092200E" w:rsidRPr="0092200E" w:rsidRDefault="0092200E" w:rsidP="0092200E">
      <w:pPr>
        <w:widowControl w:val="0"/>
        <w:spacing w:before="0"/>
        <w:ind w:firstLine="708"/>
        <w:rPr>
          <w:rFonts w:ascii="Times New Roman" w:hAnsi="Times New Roman"/>
          <w:sz w:val="28"/>
          <w:szCs w:val="28"/>
        </w:rPr>
      </w:pPr>
    </w:p>
    <w:tbl>
      <w:tblPr>
        <w:tblW w:w="0" w:type="auto"/>
        <w:tblLook w:val="04A0"/>
      </w:tblPr>
      <w:tblGrid>
        <w:gridCol w:w="3794"/>
        <w:gridCol w:w="6237"/>
      </w:tblGrid>
      <w:tr w:rsidR="004677F9" w:rsidRPr="0092200E" w:rsidTr="0092200E">
        <w:tc>
          <w:tcPr>
            <w:tcW w:w="3794"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Полное наименование:</w:t>
            </w:r>
          </w:p>
        </w:tc>
        <w:tc>
          <w:tcPr>
            <w:tcW w:w="6237" w:type="dxa"/>
          </w:tcPr>
          <w:p w:rsidR="004677F9" w:rsidRPr="0092200E" w:rsidRDefault="004677F9" w:rsidP="00C970F1">
            <w:pPr>
              <w:spacing w:before="0"/>
              <w:ind w:firstLine="0"/>
              <w:rPr>
                <w:rFonts w:ascii="Times New Roman" w:hAnsi="Times New Roman"/>
                <w:sz w:val="28"/>
                <w:szCs w:val="28"/>
              </w:rPr>
            </w:pPr>
            <w:r w:rsidRPr="0092200E">
              <w:rPr>
                <w:rFonts w:ascii="Times New Roman" w:hAnsi="Times New Roman"/>
                <w:sz w:val="28"/>
                <w:szCs w:val="28"/>
              </w:rPr>
              <w:t xml:space="preserve">Государственное учреждение - Управление </w:t>
            </w:r>
            <w:r w:rsidR="00C970F1">
              <w:rPr>
                <w:rFonts w:ascii="Times New Roman" w:hAnsi="Times New Roman"/>
                <w:sz w:val="28"/>
                <w:szCs w:val="28"/>
              </w:rPr>
              <w:t>П</w:t>
            </w:r>
            <w:r w:rsidRPr="0092200E">
              <w:rPr>
                <w:rFonts w:ascii="Times New Roman" w:hAnsi="Times New Roman"/>
                <w:sz w:val="28"/>
                <w:szCs w:val="28"/>
              </w:rPr>
              <w:t>енсионного фонда Российской Федерации в Рыбинском районе Красноярского края (межрайонное)</w:t>
            </w:r>
          </w:p>
        </w:tc>
      </w:tr>
      <w:tr w:rsidR="004677F9" w:rsidRPr="0092200E" w:rsidTr="0092200E">
        <w:tc>
          <w:tcPr>
            <w:tcW w:w="3794"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Сокращенное наименование:</w:t>
            </w:r>
          </w:p>
        </w:tc>
        <w:tc>
          <w:tcPr>
            <w:tcW w:w="6237"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УПФР в Рыбинском районе Красноярского края (межрайонное)</w:t>
            </w:r>
          </w:p>
        </w:tc>
      </w:tr>
      <w:tr w:rsidR="004677F9" w:rsidRPr="0092200E" w:rsidTr="0092200E">
        <w:tc>
          <w:tcPr>
            <w:tcW w:w="3794"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Юридический адрес:</w:t>
            </w:r>
          </w:p>
        </w:tc>
        <w:tc>
          <w:tcPr>
            <w:tcW w:w="6237"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 xml:space="preserve">663960, Красноярский край, город Заозерный, ул. Вокзальная, 28А </w:t>
            </w:r>
          </w:p>
        </w:tc>
      </w:tr>
      <w:tr w:rsidR="004677F9" w:rsidRPr="0092200E" w:rsidTr="0092200E">
        <w:tc>
          <w:tcPr>
            <w:tcW w:w="3794"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Фактический адрес:</w:t>
            </w:r>
          </w:p>
        </w:tc>
        <w:tc>
          <w:tcPr>
            <w:tcW w:w="6237" w:type="dxa"/>
          </w:tcPr>
          <w:p w:rsidR="004677F9" w:rsidRPr="0092200E" w:rsidRDefault="004677F9" w:rsidP="0092200E">
            <w:pPr>
              <w:spacing w:before="0"/>
              <w:ind w:firstLine="0"/>
              <w:rPr>
                <w:rFonts w:ascii="Times New Roman" w:hAnsi="Times New Roman"/>
                <w:sz w:val="28"/>
                <w:szCs w:val="28"/>
              </w:rPr>
            </w:pPr>
            <w:r w:rsidRPr="0092200E">
              <w:rPr>
                <w:rFonts w:ascii="Times New Roman" w:hAnsi="Times New Roman"/>
                <w:sz w:val="28"/>
                <w:szCs w:val="28"/>
              </w:rPr>
              <w:t xml:space="preserve">663960, Красноярский край, город Заозерный, ул. Вокзальная, 28А </w:t>
            </w:r>
          </w:p>
        </w:tc>
      </w:tr>
    </w:tbl>
    <w:p w:rsidR="004677F9" w:rsidRPr="0092200E" w:rsidRDefault="004677F9" w:rsidP="0092200E">
      <w:pPr>
        <w:tabs>
          <w:tab w:val="left" w:pos="709"/>
          <w:tab w:val="left" w:pos="1791"/>
          <w:tab w:val="center" w:pos="4819"/>
        </w:tabs>
        <w:spacing w:before="0"/>
        <w:ind w:firstLine="709"/>
        <w:outlineLvl w:val="0"/>
        <w:rPr>
          <w:rFonts w:ascii="Times New Roman" w:hAnsi="Times New Roman"/>
          <w:sz w:val="28"/>
          <w:szCs w:val="28"/>
        </w:rPr>
      </w:pPr>
    </w:p>
    <w:p w:rsidR="004677F9" w:rsidRPr="0092200E" w:rsidRDefault="004677F9" w:rsidP="0092200E">
      <w:pPr>
        <w:spacing w:before="0" w:line="360" w:lineRule="auto"/>
        <w:ind w:firstLine="709"/>
        <w:rPr>
          <w:rFonts w:ascii="Times New Roman" w:hAnsi="Times New Roman"/>
          <w:sz w:val="28"/>
          <w:szCs w:val="28"/>
        </w:rPr>
      </w:pPr>
      <w:r w:rsidRPr="0092200E">
        <w:rPr>
          <w:rFonts w:ascii="Times New Roman" w:hAnsi="Times New Roman"/>
          <w:sz w:val="28"/>
          <w:szCs w:val="28"/>
        </w:rPr>
        <w:t xml:space="preserve">Государственное учреждение - Управление Пенсионного фонда Российской Федерации в Рыбинском районе Красноярского края (межрайонное) (далее - УПФР) создано на основании Постановления Правления Пенсионного фонда Российской Федерации от 11.09.2001 № 150 для осуществления государственного </w:t>
      </w:r>
      <w:r w:rsidRPr="0092200E">
        <w:rPr>
          <w:rFonts w:ascii="Times New Roman" w:hAnsi="Times New Roman"/>
          <w:sz w:val="28"/>
          <w:szCs w:val="28"/>
        </w:rPr>
        <w:lastRenderedPageBreak/>
        <w:t>управления финансами пенсионного обеспечения и организации пенсионного обеспечения в Рыбинском районе Красноярского края.</w:t>
      </w:r>
    </w:p>
    <w:p w:rsidR="004677F9" w:rsidRPr="0092200E" w:rsidRDefault="004677F9" w:rsidP="0092200E">
      <w:pPr>
        <w:spacing w:before="0" w:line="360" w:lineRule="auto"/>
        <w:ind w:firstLine="709"/>
        <w:rPr>
          <w:rFonts w:ascii="Times New Roman" w:hAnsi="Times New Roman"/>
          <w:sz w:val="28"/>
          <w:szCs w:val="28"/>
        </w:rPr>
      </w:pPr>
      <w:r w:rsidRPr="0092200E">
        <w:rPr>
          <w:rFonts w:ascii="Times New Roman" w:hAnsi="Times New Roman"/>
          <w:sz w:val="28"/>
          <w:szCs w:val="28"/>
        </w:rPr>
        <w:t xml:space="preserve">Действует на основании Положения о Государственном учреждении - Управлении Пенсионного фонда Российской Федерации в Рыбинском районе Красноярского края  (межрайонное) утвержденного Постановлением Правления ПФР от </w:t>
      </w:r>
      <w:r w:rsidR="001464B4">
        <w:rPr>
          <w:rFonts w:ascii="Times New Roman" w:hAnsi="Times New Roman"/>
          <w:sz w:val="28"/>
          <w:szCs w:val="28"/>
        </w:rPr>
        <w:t>11</w:t>
      </w:r>
      <w:r w:rsidRPr="0092200E">
        <w:rPr>
          <w:rFonts w:ascii="Times New Roman" w:hAnsi="Times New Roman"/>
          <w:sz w:val="28"/>
          <w:szCs w:val="28"/>
        </w:rPr>
        <w:t>.0</w:t>
      </w:r>
      <w:r w:rsidR="001464B4">
        <w:rPr>
          <w:rFonts w:ascii="Times New Roman" w:hAnsi="Times New Roman"/>
          <w:sz w:val="28"/>
          <w:szCs w:val="28"/>
        </w:rPr>
        <w:t>8</w:t>
      </w:r>
      <w:r w:rsidRPr="0092200E">
        <w:rPr>
          <w:rFonts w:ascii="Times New Roman" w:hAnsi="Times New Roman"/>
          <w:sz w:val="28"/>
          <w:szCs w:val="28"/>
        </w:rPr>
        <w:t>.20</w:t>
      </w:r>
      <w:r w:rsidR="001464B4">
        <w:rPr>
          <w:rFonts w:ascii="Times New Roman" w:hAnsi="Times New Roman"/>
          <w:sz w:val="28"/>
          <w:szCs w:val="28"/>
        </w:rPr>
        <w:t>20</w:t>
      </w:r>
      <w:r w:rsidRPr="0092200E">
        <w:rPr>
          <w:rFonts w:ascii="Times New Roman" w:hAnsi="Times New Roman"/>
          <w:sz w:val="28"/>
          <w:szCs w:val="28"/>
        </w:rPr>
        <w:t xml:space="preserve"> г. № 5</w:t>
      </w:r>
      <w:r w:rsidR="001464B4">
        <w:rPr>
          <w:rFonts w:ascii="Times New Roman" w:hAnsi="Times New Roman"/>
          <w:sz w:val="28"/>
          <w:szCs w:val="28"/>
        </w:rPr>
        <w:t>5</w:t>
      </w:r>
      <w:r w:rsidRPr="0092200E">
        <w:rPr>
          <w:rFonts w:ascii="Times New Roman" w:hAnsi="Times New Roman"/>
          <w:sz w:val="28"/>
          <w:szCs w:val="28"/>
        </w:rPr>
        <w:t>7п.</w:t>
      </w:r>
    </w:p>
    <w:p w:rsidR="004677F9" w:rsidRPr="0092200E" w:rsidRDefault="004677F9" w:rsidP="0092200E">
      <w:pPr>
        <w:spacing w:before="0" w:line="360" w:lineRule="auto"/>
        <w:ind w:firstLine="709"/>
        <w:rPr>
          <w:rFonts w:ascii="Times New Roman" w:hAnsi="Times New Roman"/>
          <w:sz w:val="28"/>
          <w:szCs w:val="28"/>
        </w:rPr>
      </w:pPr>
      <w:r w:rsidRPr="0092200E">
        <w:rPr>
          <w:rFonts w:ascii="Times New Roman" w:hAnsi="Times New Roman"/>
          <w:sz w:val="28"/>
          <w:szCs w:val="28"/>
        </w:rPr>
        <w:t>УПФР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приобретает и осуществляет имущественные и неимущественные права и несет обязанность, может быть истцом и ответчиком в суде.</w:t>
      </w:r>
    </w:p>
    <w:p w:rsidR="000C7FE0" w:rsidRPr="000C7FE0" w:rsidRDefault="000C7FE0" w:rsidP="000C7FE0">
      <w:pPr>
        <w:spacing w:before="0" w:line="360" w:lineRule="auto"/>
        <w:ind w:firstLine="709"/>
        <w:rPr>
          <w:rFonts w:ascii="Times New Roman" w:hAnsi="Times New Roman"/>
          <w:sz w:val="28"/>
          <w:szCs w:val="28"/>
        </w:rPr>
      </w:pPr>
      <w:r w:rsidRPr="000C7FE0">
        <w:rPr>
          <w:rFonts w:ascii="Times New Roman" w:hAnsi="Times New Roman"/>
          <w:sz w:val="28"/>
          <w:szCs w:val="28"/>
        </w:rPr>
        <w:t>В соответствии с Положением основными функциями Управления являются: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организация, координация и контроль деятельности клиентских служб;</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проведение заблаговременной работы с предпенсионерами и лицами, выходящими на пенсию, а также взаимодействие со страхователями по вопросам предоставления заявлений и документов застрахованных лиц, необходимых для установления и выплаты пенсий, пособий и иных социальных выплат;</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проверка принятых клиентскими службами заявлений и документов, а также сформированных макетов и (или) дополненных электронных выплатных дел, в том числе посредством работы по подтверждению сведений, содержащихся в справках о заработной плате и периодах работы, и принятие на их основании решений (распоряжений);</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передача в клиентские службы документов, справок на основании принятых Управлением решений (распоряжений) для выдачи заявителям (их представителям);</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внесение сведений в информационные подсистемы, модули, компоненты АИС ПФР, ведение которых отнесено к компетенции Управления;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lastRenderedPageBreak/>
        <w:t>- дополнение и уточнение индивидуальных лицевых счетов на основании соответствующих заявлений (обращений) застрахованных лиц, получателей пенсий, пособий и иных социальных выплат и прилагаемых к ним документов;</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передача документов, необходимых для выплаты пенсий, пособий и иных социальных выплат, в Государственное учреждении – Центр по выплате пенсий и обработке информации ПФРФ в Красноярском крае;</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направление зарегистрированным лицам, получателям пенсий, пособий и иных социальных выплат, а также страхователям уведомлений о принятых Управлением решениях в случаях, предусмотренных законодательными и иными нормативными правовыми актами РФ;</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формирование  и представление в Отделение первичных учетных документов по установлению пенсий, пособий и иных социальных выплат для ведения бюджетного учета по расходам;</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осуществление взаимодействия с МФЦ, органами и организациями, осуществляющими предоставление государственных и муниципальных услуг, по вопросам, относящимся к компетенции Управления;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осуществление контроля за достоверностью представленных страхователями сведений индивидуального (персонифицированного) учета;</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принятие решений и организация работы по взысканию финансовых санкций за нарушение законодательства РФ об индивидуальном (персонифицированном) учете в системе обязательного пенсионного страхования;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осуществление контроля за правильностью исчисления, полнотой и своевременностью уплаты (перечисления) страховых взносов, подлежащих уплате за отчетные периоды, истекшие до 1 января 2017 г.;</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передача налоговым органам сведений о суммах недоимки, пеней  и  штрафов по страховым взносам, образовавшихся на 1 января 2017 г.;</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взаимодействие со страхователями по вопросам регистрации страхователей и учета платежей;</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lastRenderedPageBreak/>
        <w:t>- ведение претензионно-исковой работы по вопросам, относящимся к компетенции Управления;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осуществление юридических действий по защите имущественных и иных прав и законных интересов Управления, в том числе в судебных органах;</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осуществление функций государственного заказчика по осуществлению закупок товаров, работ, услуг для обеспечения федеральных нужд Управления;</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проведение работы и принятие решений по признанию безнадежной к взысканию задолженности по платежам в бюджет ПФР;</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организация и ведение бюджетного учета, формирование бюджетной, статистической и иной отчетности и ее предоставление в ПФР, Отделение и соответствующие органы;</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составление, ведение и исполнение бюджетной сметы;</w:t>
      </w:r>
    </w:p>
    <w:p w:rsidR="000C7FE0" w:rsidRPr="000C7FE0" w:rsidRDefault="000C7FE0" w:rsidP="000C7FE0">
      <w:pPr>
        <w:spacing w:before="0" w:line="360" w:lineRule="auto"/>
        <w:ind w:right="-6" w:firstLine="709"/>
        <w:rPr>
          <w:rFonts w:ascii="Times New Roman" w:hAnsi="Times New Roman"/>
          <w:sz w:val="28"/>
          <w:szCs w:val="28"/>
        </w:rPr>
      </w:pPr>
      <w:r w:rsidRPr="000C7FE0">
        <w:rPr>
          <w:rFonts w:ascii="Times New Roman" w:hAnsi="Times New Roman"/>
          <w:sz w:val="28"/>
          <w:szCs w:val="28"/>
        </w:rPr>
        <w:t>- составление и предоставление в Отделение в установленном порядке предложений, заявок, смет, организационно-распорядительных документов, отчетов и иных документов по вопросам, отнесенным к компетенции Управления;</w:t>
      </w:r>
    </w:p>
    <w:p w:rsidR="000C7FE0" w:rsidRPr="000C7FE0" w:rsidRDefault="000C7FE0" w:rsidP="000C7FE0">
      <w:pPr>
        <w:spacing w:before="0" w:line="360" w:lineRule="auto"/>
        <w:ind w:right="-6" w:firstLine="709"/>
        <w:rPr>
          <w:rFonts w:ascii="Times New Roman" w:hAnsi="Times New Roman"/>
          <w:color w:val="000000"/>
          <w:sz w:val="28"/>
          <w:szCs w:val="28"/>
        </w:rPr>
      </w:pPr>
      <w:r w:rsidRPr="000C7FE0">
        <w:rPr>
          <w:rFonts w:ascii="Times New Roman" w:hAnsi="Times New Roman"/>
          <w:sz w:val="28"/>
          <w:szCs w:val="28"/>
        </w:rPr>
        <w:t>- обеспечение целевого и рационального использования средств, выделяемых на финансовое и материально-техническое обеспечение деятельности Управления;</w:t>
      </w:r>
    </w:p>
    <w:p w:rsidR="000C7FE0" w:rsidRPr="000C7FE0" w:rsidRDefault="000C7FE0" w:rsidP="000C7FE0">
      <w:pPr>
        <w:widowControl w:val="0"/>
        <w:tabs>
          <w:tab w:val="left" w:pos="1513"/>
        </w:tabs>
        <w:spacing w:before="0" w:line="360" w:lineRule="auto"/>
        <w:ind w:right="40" w:firstLine="709"/>
        <w:rPr>
          <w:rFonts w:ascii="Times New Roman" w:hAnsi="Times New Roman"/>
          <w:color w:val="000000"/>
          <w:sz w:val="28"/>
          <w:szCs w:val="28"/>
        </w:rPr>
      </w:pPr>
      <w:r w:rsidRPr="000C7FE0">
        <w:rPr>
          <w:rFonts w:ascii="Times New Roman" w:hAnsi="Times New Roman"/>
          <w:color w:val="000000"/>
          <w:sz w:val="28"/>
          <w:szCs w:val="28"/>
        </w:rPr>
        <w:t>- принятие решений о признании непригодным для дальнейшего использования и снятии с бухгалтерского учета имущества, находящегося у Управления на праве оперативного управления;</w:t>
      </w:r>
    </w:p>
    <w:p w:rsidR="000C7FE0" w:rsidRPr="000C7FE0" w:rsidRDefault="000C7FE0" w:rsidP="000C7FE0">
      <w:pPr>
        <w:widowControl w:val="0"/>
        <w:tabs>
          <w:tab w:val="left" w:pos="1513"/>
        </w:tabs>
        <w:spacing w:before="0" w:line="360" w:lineRule="auto"/>
        <w:ind w:right="40" w:firstLine="709"/>
        <w:rPr>
          <w:rFonts w:ascii="Times New Roman" w:hAnsi="Times New Roman"/>
          <w:sz w:val="28"/>
          <w:szCs w:val="28"/>
        </w:rPr>
      </w:pPr>
      <w:r w:rsidRPr="000C7FE0">
        <w:rPr>
          <w:rFonts w:ascii="Times New Roman" w:hAnsi="Times New Roman"/>
          <w:sz w:val="28"/>
          <w:szCs w:val="28"/>
        </w:rPr>
        <w:t xml:space="preserve">- организация работ, связанных с использованием сведений, составляющих государственную тайну, обеспечением защиты этих сведений; </w:t>
      </w:r>
    </w:p>
    <w:p w:rsidR="000C7FE0" w:rsidRPr="000C7FE0" w:rsidRDefault="000C7FE0" w:rsidP="000C7FE0">
      <w:pPr>
        <w:widowControl w:val="0"/>
        <w:tabs>
          <w:tab w:val="left" w:pos="1513"/>
        </w:tabs>
        <w:spacing w:before="0" w:line="360" w:lineRule="auto"/>
        <w:ind w:right="40" w:firstLine="709"/>
        <w:rPr>
          <w:rFonts w:ascii="Times New Roman" w:hAnsi="Times New Roman"/>
          <w:sz w:val="28"/>
          <w:szCs w:val="28"/>
        </w:rPr>
      </w:pPr>
      <w:r w:rsidRPr="000C7FE0">
        <w:rPr>
          <w:rFonts w:ascii="Times New Roman" w:hAnsi="Times New Roman"/>
          <w:sz w:val="28"/>
          <w:szCs w:val="28"/>
        </w:rPr>
        <w:t>- обработка персональных данных, в том числе с использованием автоматизированных систем, по вопросам, отнесенным к компетенции Управления, включая данные работников Управления, членов их семей, кандидатов на должности в Управлении, решение о назначении на которые принимает начальник Управления;</w:t>
      </w:r>
    </w:p>
    <w:p w:rsidR="000C7FE0" w:rsidRPr="000C7FE0" w:rsidRDefault="000C7FE0" w:rsidP="000C7FE0">
      <w:pPr>
        <w:widowControl w:val="0"/>
        <w:tabs>
          <w:tab w:val="left" w:pos="1513"/>
        </w:tabs>
        <w:spacing w:before="0" w:line="360" w:lineRule="auto"/>
        <w:ind w:right="40" w:firstLine="709"/>
        <w:rPr>
          <w:rFonts w:ascii="Times New Roman" w:hAnsi="Times New Roman"/>
          <w:sz w:val="28"/>
          <w:szCs w:val="28"/>
        </w:rPr>
      </w:pPr>
      <w:r w:rsidRPr="000C7FE0">
        <w:rPr>
          <w:rFonts w:ascii="Times New Roman" w:hAnsi="Times New Roman"/>
          <w:sz w:val="28"/>
          <w:szCs w:val="28"/>
        </w:rPr>
        <w:t xml:space="preserve">- обеспечение безопасности обработки, хранения персональных данных и </w:t>
      </w:r>
      <w:r w:rsidRPr="000C7FE0">
        <w:rPr>
          <w:rFonts w:ascii="Times New Roman" w:hAnsi="Times New Roman"/>
          <w:sz w:val="28"/>
          <w:szCs w:val="28"/>
        </w:rPr>
        <w:lastRenderedPageBreak/>
        <w:t>иной информации ограниченного доступа и передачи ее по каналам связи с использованием средств криптографической защиты;</w:t>
      </w:r>
    </w:p>
    <w:p w:rsidR="000C7FE0" w:rsidRPr="000C7FE0" w:rsidRDefault="000C7FE0" w:rsidP="000C7FE0">
      <w:pPr>
        <w:widowControl w:val="0"/>
        <w:tabs>
          <w:tab w:val="left" w:pos="1495"/>
        </w:tabs>
        <w:spacing w:before="0" w:line="360" w:lineRule="auto"/>
        <w:ind w:right="40" w:firstLine="709"/>
        <w:rPr>
          <w:rFonts w:ascii="Times New Roman" w:hAnsi="Times New Roman"/>
          <w:color w:val="000000"/>
          <w:sz w:val="28"/>
          <w:szCs w:val="28"/>
        </w:rPr>
      </w:pPr>
      <w:r w:rsidRPr="000C7FE0">
        <w:rPr>
          <w:rFonts w:ascii="Times New Roman" w:hAnsi="Times New Roman"/>
          <w:color w:val="000000"/>
          <w:sz w:val="28"/>
          <w:szCs w:val="28"/>
        </w:rPr>
        <w:t>- выполнение в Управлении  мероприятий по безопасности, гражданской обороне, охране труда, сохранности финансовых и материально-технических средств в соответствии с законодательством Российской Федерации;</w:t>
      </w:r>
    </w:p>
    <w:p w:rsidR="000C7FE0" w:rsidRPr="000C7FE0" w:rsidRDefault="000C7FE0" w:rsidP="000C7FE0">
      <w:pPr>
        <w:widowControl w:val="0"/>
        <w:tabs>
          <w:tab w:val="left" w:pos="1513"/>
        </w:tabs>
        <w:spacing w:before="0" w:line="360" w:lineRule="auto"/>
        <w:ind w:right="40" w:firstLine="709"/>
        <w:rPr>
          <w:rFonts w:ascii="Times New Roman" w:hAnsi="Times New Roman"/>
          <w:sz w:val="28"/>
          <w:szCs w:val="28"/>
        </w:rPr>
      </w:pPr>
      <w:r w:rsidRPr="000C7FE0">
        <w:rPr>
          <w:rFonts w:ascii="Times New Roman" w:hAnsi="Times New Roman"/>
          <w:sz w:val="28"/>
          <w:szCs w:val="28"/>
        </w:rPr>
        <w:t>- своевременное и полное рассмотрение обращений граждан, застрахованных лиц, организаций и направление заявителям ответов в соответствии с законодательством Российской Федерации. Прием граждан по вопросам, относящимся к компетенции Управления;</w:t>
      </w:r>
    </w:p>
    <w:p w:rsidR="000C7FE0" w:rsidRPr="000C7FE0" w:rsidRDefault="000C7FE0" w:rsidP="000C7FE0">
      <w:pPr>
        <w:widowControl w:val="0"/>
        <w:tabs>
          <w:tab w:val="left" w:pos="1513"/>
        </w:tabs>
        <w:spacing w:before="0" w:line="360" w:lineRule="auto"/>
        <w:ind w:right="40" w:firstLine="709"/>
        <w:rPr>
          <w:rFonts w:ascii="Times New Roman" w:hAnsi="Times New Roman"/>
          <w:sz w:val="28"/>
          <w:szCs w:val="28"/>
        </w:rPr>
      </w:pPr>
      <w:r w:rsidRPr="000C7FE0">
        <w:rPr>
          <w:rFonts w:ascii="Times New Roman" w:hAnsi="Times New Roman"/>
          <w:sz w:val="28"/>
          <w:szCs w:val="28"/>
        </w:rPr>
        <w:t>- выполнение в соответствии с законодательством РФ работы по комплектованию, хранению, учету и использованию архивных документов, в том числе электронных, образовавшихся в процессе деятельности Управления;</w:t>
      </w:r>
    </w:p>
    <w:p w:rsidR="000C7FE0" w:rsidRPr="000C7FE0" w:rsidRDefault="000C7FE0" w:rsidP="000C7FE0">
      <w:pPr>
        <w:widowControl w:val="0"/>
        <w:tabs>
          <w:tab w:val="left" w:pos="1471"/>
        </w:tabs>
        <w:spacing w:before="0" w:line="360" w:lineRule="auto"/>
        <w:ind w:right="80" w:firstLine="709"/>
        <w:rPr>
          <w:rFonts w:ascii="Times New Roman" w:hAnsi="Times New Roman"/>
          <w:color w:val="000000"/>
          <w:sz w:val="28"/>
          <w:szCs w:val="28"/>
        </w:rPr>
      </w:pPr>
      <w:r w:rsidRPr="000C7FE0">
        <w:rPr>
          <w:rFonts w:ascii="Times New Roman" w:hAnsi="Times New Roman"/>
          <w:sz w:val="28"/>
          <w:szCs w:val="28"/>
        </w:rPr>
        <w:t>- противодействие коррупции, обеспечение соблюдения работниками ограничений, запретов и обязанностей, установленных законодательством РФ в сфере противодействия коррупции;</w:t>
      </w:r>
      <w:r w:rsidRPr="000C7FE0">
        <w:rPr>
          <w:rFonts w:ascii="Times New Roman" w:hAnsi="Times New Roman"/>
          <w:color w:val="000000"/>
          <w:sz w:val="28"/>
          <w:szCs w:val="28"/>
        </w:rPr>
        <w:t xml:space="preserve"> </w:t>
      </w:r>
    </w:p>
    <w:p w:rsidR="000C7FE0" w:rsidRPr="000C7FE0" w:rsidRDefault="000C7FE0" w:rsidP="000C7FE0">
      <w:pPr>
        <w:widowControl w:val="0"/>
        <w:tabs>
          <w:tab w:val="left" w:pos="1471"/>
        </w:tabs>
        <w:spacing w:before="0" w:line="360" w:lineRule="auto"/>
        <w:ind w:right="80" w:firstLine="709"/>
        <w:rPr>
          <w:rFonts w:ascii="Times New Roman" w:hAnsi="Times New Roman"/>
          <w:color w:val="000000"/>
          <w:sz w:val="28"/>
          <w:szCs w:val="28"/>
        </w:rPr>
      </w:pPr>
      <w:r w:rsidRPr="000C7FE0">
        <w:rPr>
          <w:rFonts w:ascii="Times New Roman" w:hAnsi="Times New Roman"/>
          <w:color w:val="000000"/>
          <w:sz w:val="28"/>
          <w:szCs w:val="28"/>
        </w:rPr>
        <w:t>- иные функции в соответствии с законодательством Российской Федерации, постановлениями и распоряжениями Правления ПФР, приказами Отделения.</w:t>
      </w:r>
    </w:p>
    <w:p w:rsidR="004677F9" w:rsidRPr="0092200E" w:rsidRDefault="004677F9" w:rsidP="0092200E">
      <w:pPr>
        <w:widowControl w:val="0"/>
        <w:tabs>
          <w:tab w:val="left" w:pos="1471"/>
        </w:tabs>
        <w:spacing w:before="0" w:line="360" w:lineRule="auto"/>
        <w:ind w:right="80" w:firstLine="709"/>
        <w:rPr>
          <w:rFonts w:ascii="Times New Roman" w:hAnsi="Times New Roman"/>
          <w:sz w:val="28"/>
          <w:szCs w:val="28"/>
        </w:rPr>
      </w:pPr>
      <w:r w:rsidRPr="0092200E">
        <w:rPr>
          <w:rFonts w:ascii="Times New Roman" w:hAnsi="Times New Roman"/>
          <w:sz w:val="28"/>
          <w:szCs w:val="28"/>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4677F9" w:rsidRPr="0092200E" w:rsidTr="004677F9">
        <w:trPr>
          <w:trHeight w:hRule="exact" w:val="852"/>
          <w:tblHeader/>
        </w:trPr>
        <w:tc>
          <w:tcPr>
            <w:tcW w:w="2410"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Должность</w:t>
            </w:r>
          </w:p>
        </w:tc>
        <w:tc>
          <w:tcPr>
            <w:tcW w:w="2552"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Ф.И.О.</w:t>
            </w:r>
          </w:p>
        </w:tc>
        <w:tc>
          <w:tcPr>
            <w:tcW w:w="2835"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Основание полномочий</w:t>
            </w:r>
          </w:p>
        </w:tc>
        <w:tc>
          <w:tcPr>
            <w:tcW w:w="1984"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Срок полномочий</w:t>
            </w:r>
          </w:p>
        </w:tc>
      </w:tr>
      <w:tr w:rsidR="000837F5" w:rsidRPr="0092200E" w:rsidTr="004677F9">
        <w:tc>
          <w:tcPr>
            <w:tcW w:w="2410"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Начальник управления ПФР</w:t>
            </w:r>
          </w:p>
        </w:tc>
        <w:tc>
          <w:tcPr>
            <w:tcW w:w="2552"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С.Л. Панченко</w:t>
            </w:r>
          </w:p>
        </w:tc>
        <w:tc>
          <w:tcPr>
            <w:tcW w:w="2835"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Приказ № 55-лс от 14 мая 2003 г.</w:t>
            </w:r>
          </w:p>
        </w:tc>
        <w:tc>
          <w:tcPr>
            <w:tcW w:w="1984"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На неопределенный срок</w:t>
            </w:r>
          </w:p>
        </w:tc>
      </w:tr>
    </w:tbl>
    <w:p w:rsidR="004677F9" w:rsidRPr="0092200E" w:rsidRDefault="004677F9" w:rsidP="0092200E">
      <w:pPr>
        <w:autoSpaceDE w:val="0"/>
        <w:autoSpaceDN w:val="0"/>
        <w:adjustRightInd w:val="0"/>
        <w:spacing w:before="0" w:line="360" w:lineRule="auto"/>
        <w:ind w:firstLine="0"/>
        <w:jc w:val="center"/>
        <w:rPr>
          <w:rFonts w:ascii="Times New Roman" w:hAnsi="Times New Roman"/>
          <w:sz w:val="28"/>
          <w:szCs w:val="28"/>
        </w:rPr>
      </w:pPr>
    </w:p>
    <w:p w:rsidR="004677F9" w:rsidRPr="0092200E" w:rsidRDefault="004677F9" w:rsidP="0092200E">
      <w:pPr>
        <w:autoSpaceDE w:val="0"/>
        <w:autoSpaceDN w:val="0"/>
        <w:adjustRightInd w:val="0"/>
        <w:spacing w:before="0" w:line="360" w:lineRule="auto"/>
        <w:ind w:firstLine="709"/>
        <w:rPr>
          <w:rFonts w:ascii="Times New Roman" w:hAnsi="Times New Roman"/>
          <w:sz w:val="28"/>
          <w:szCs w:val="28"/>
        </w:rPr>
      </w:pPr>
      <w:r w:rsidRPr="0092200E">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4677F9" w:rsidRPr="0092200E" w:rsidTr="004677F9">
        <w:trPr>
          <w:trHeight w:hRule="exact" w:val="746"/>
          <w:tblHeader/>
        </w:trPr>
        <w:tc>
          <w:tcPr>
            <w:tcW w:w="2410"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lastRenderedPageBreak/>
              <w:t>Должность</w:t>
            </w:r>
          </w:p>
        </w:tc>
        <w:tc>
          <w:tcPr>
            <w:tcW w:w="2552"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Ф.И.О.</w:t>
            </w:r>
          </w:p>
        </w:tc>
        <w:tc>
          <w:tcPr>
            <w:tcW w:w="2835"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Основание полномочий</w:t>
            </w:r>
          </w:p>
        </w:tc>
        <w:tc>
          <w:tcPr>
            <w:tcW w:w="1984" w:type="dxa"/>
            <w:vAlign w:val="center"/>
          </w:tcPr>
          <w:p w:rsidR="004677F9" w:rsidRPr="0092200E" w:rsidRDefault="004677F9" w:rsidP="0092200E">
            <w:pPr>
              <w:spacing w:before="0" w:line="360" w:lineRule="auto"/>
              <w:ind w:firstLine="0"/>
              <w:jc w:val="center"/>
              <w:rPr>
                <w:rFonts w:ascii="Times New Roman" w:hAnsi="Times New Roman"/>
                <w:sz w:val="28"/>
                <w:szCs w:val="28"/>
              </w:rPr>
            </w:pPr>
            <w:r w:rsidRPr="0092200E">
              <w:rPr>
                <w:rFonts w:ascii="Times New Roman" w:hAnsi="Times New Roman"/>
                <w:sz w:val="28"/>
                <w:szCs w:val="28"/>
              </w:rPr>
              <w:t>Срок полномочий</w:t>
            </w:r>
          </w:p>
        </w:tc>
      </w:tr>
      <w:tr w:rsidR="000837F5" w:rsidRPr="0092200E" w:rsidTr="004677F9">
        <w:tc>
          <w:tcPr>
            <w:tcW w:w="2410"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Главный бухгалтер – руководитель ФЭГ</w:t>
            </w:r>
          </w:p>
        </w:tc>
        <w:tc>
          <w:tcPr>
            <w:tcW w:w="2552"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Т.В. Грунина</w:t>
            </w:r>
          </w:p>
        </w:tc>
        <w:tc>
          <w:tcPr>
            <w:tcW w:w="2835"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Приказ № 12-лс от 06 сентября 2012 г.</w:t>
            </w:r>
          </w:p>
        </w:tc>
        <w:tc>
          <w:tcPr>
            <w:tcW w:w="1984" w:type="dxa"/>
          </w:tcPr>
          <w:p w:rsidR="000837F5" w:rsidRPr="00F45E4E" w:rsidRDefault="000837F5" w:rsidP="00F45E4E">
            <w:pPr>
              <w:spacing w:before="0"/>
              <w:ind w:firstLine="0"/>
              <w:jc w:val="center"/>
              <w:rPr>
                <w:rFonts w:ascii="Times New Roman" w:hAnsi="Times New Roman"/>
                <w:sz w:val="22"/>
                <w:szCs w:val="22"/>
              </w:rPr>
            </w:pPr>
            <w:r w:rsidRPr="00F45E4E">
              <w:rPr>
                <w:rFonts w:ascii="Times New Roman" w:hAnsi="Times New Roman"/>
                <w:sz w:val="22"/>
                <w:szCs w:val="22"/>
              </w:rPr>
              <w:t>На неопределенный срок</w:t>
            </w:r>
          </w:p>
        </w:tc>
      </w:tr>
    </w:tbl>
    <w:p w:rsidR="00742579" w:rsidRPr="0092200E" w:rsidRDefault="00742579" w:rsidP="0092200E">
      <w:pPr>
        <w:pStyle w:val="afffe"/>
        <w:spacing w:line="360" w:lineRule="auto"/>
        <w:ind w:left="0" w:right="0" w:firstLine="567"/>
        <w:jc w:val="center"/>
        <w:outlineLvl w:val="0"/>
        <w:rPr>
          <w:b/>
          <w:bCs/>
          <w:szCs w:val="28"/>
        </w:rPr>
      </w:pPr>
      <w:bookmarkStart w:id="1" w:name="_Toc529972707"/>
    </w:p>
    <w:p w:rsidR="008D08C7" w:rsidRPr="0092200E" w:rsidRDefault="008D08C7" w:rsidP="0092200E">
      <w:pPr>
        <w:pStyle w:val="afffe"/>
        <w:spacing w:line="360" w:lineRule="auto"/>
        <w:ind w:left="0" w:right="0" w:firstLine="567"/>
        <w:jc w:val="center"/>
        <w:outlineLvl w:val="0"/>
        <w:rPr>
          <w:b/>
          <w:bCs/>
          <w:szCs w:val="28"/>
        </w:rPr>
      </w:pPr>
      <w:r w:rsidRPr="0092200E">
        <w:rPr>
          <w:b/>
          <w:bCs/>
          <w:szCs w:val="28"/>
          <w:lang w:val="en-US"/>
        </w:rPr>
        <w:t>I</w:t>
      </w:r>
      <w:r w:rsidRPr="0092200E">
        <w:rPr>
          <w:b/>
          <w:bCs/>
          <w:szCs w:val="28"/>
        </w:rPr>
        <w:t xml:space="preserve">. Организационная структура </w:t>
      </w:r>
      <w:r w:rsidR="005A46F0" w:rsidRPr="0092200E">
        <w:rPr>
          <w:b/>
          <w:bCs/>
          <w:szCs w:val="28"/>
        </w:rPr>
        <w:t>У</w:t>
      </w:r>
      <w:r w:rsidRPr="0092200E">
        <w:rPr>
          <w:b/>
          <w:bCs/>
          <w:szCs w:val="28"/>
        </w:rPr>
        <w:t>ПФР</w:t>
      </w:r>
      <w:bookmarkEnd w:id="1"/>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1.1.</w:t>
      </w:r>
      <w:r w:rsidRPr="0092200E">
        <w:rPr>
          <w:rFonts w:ascii="Times New Roman" w:hAnsi="Times New Roman"/>
          <w:sz w:val="28"/>
          <w:szCs w:val="28"/>
        </w:rPr>
        <w:tab/>
        <w:t>Сведения об основных направлениях деятельности Управления как субъекта бюджетной отчетности.</w:t>
      </w:r>
    </w:p>
    <w:p w:rsidR="006C68D6"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 xml:space="preserve">Согласно Положению Управление обеспечивает </w:t>
      </w:r>
      <w:r w:rsidR="006C68D6">
        <w:rPr>
          <w:rFonts w:ascii="Times New Roman" w:hAnsi="Times New Roman"/>
          <w:sz w:val="28"/>
          <w:szCs w:val="28"/>
        </w:rPr>
        <w:t>обязательное пенсионное страхование, осуществление государственного пенсионного обеспечения, предоставление государственной поддержки формирования пенсионных накоплений, меры социальной поддержки граждан, поддержку семей, имеющих детей, рациональное использование средств, выделенных на содержание Управления, привлечение граждан к формированию своей пенсии, софинансирование пенсионных накоплений, защиту конфиденциальной информации.</w:t>
      </w:r>
    </w:p>
    <w:p w:rsidR="00AA6734" w:rsidRDefault="006C68D6"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 xml:space="preserve"> </w:t>
      </w:r>
      <w:r w:rsidR="0038385C">
        <w:rPr>
          <w:rFonts w:ascii="Times New Roman" w:hAnsi="Times New Roman"/>
          <w:sz w:val="28"/>
          <w:szCs w:val="28"/>
        </w:rPr>
        <w:t>Исполнение  бюджета ПФР в 2020</w:t>
      </w:r>
      <w:r w:rsidR="005A46F0" w:rsidRPr="0092200E">
        <w:rPr>
          <w:rFonts w:ascii="Times New Roman" w:hAnsi="Times New Roman"/>
          <w:sz w:val="28"/>
          <w:szCs w:val="28"/>
        </w:rPr>
        <w:t xml:space="preserve"> году осуществлялось У</w:t>
      </w:r>
      <w:r w:rsidR="00B22ADD" w:rsidRPr="0092200E">
        <w:rPr>
          <w:rFonts w:ascii="Times New Roman" w:hAnsi="Times New Roman"/>
          <w:sz w:val="28"/>
          <w:szCs w:val="28"/>
        </w:rPr>
        <w:t>ПФР</w:t>
      </w:r>
      <w:r w:rsidR="005A46F0" w:rsidRPr="0092200E">
        <w:rPr>
          <w:rFonts w:ascii="Times New Roman" w:hAnsi="Times New Roman"/>
          <w:sz w:val="28"/>
          <w:szCs w:val="28"/>
        </w:rPr>
        <w:t xml:space="preserve"> в соответствии с составом бюджетных полномочий  участников бюджетного процесса</w:t>
      </w:r>
      <w:r w:rsidR="00AA6734">
        <w:rPr>
          <w:rFonts w:ascii="Times New Roman" w:hAnsi="Times New Roman"/>
          <w:sz w:val="28"/>
          <w:szCs w:val="28"/>
        </w:rPr>
        <w:t>:</w:t>
      </w:r>
    </w:p>
    <w:p w:rsidR="00AA6734"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получател</w:t>
      </w:r>
      <w:r w:rsidR="00AA6734">
        <w:rPr>
          <w:rFonts w:ascii="Times New Roman" w:hAnsi="Times New Roman"/>
          <w:sz w:val="28"/>
          <w:szCs w:val="28"/>
        </w:rPr>
        <w:t>ь</w:t>
      </w:r>
      <w:r w:rsidRPr="0092200E">
        <w:rPr>
          <w:rFonts w:ascii="Times New Roman" w:hAnsi="Times New Roman"/>
          <w:sz w:val="28"/>
          <w:szCs w:val="28"/>
        </w:rPr>
        <w:t xml:space="preserve"> бюджетных средств</w:t>
      </w:r>
      <w:r w:rsidR="00AA6734">
        <w:rPr>
          <w:rFonts w:ascii="Times New Roman" w:hAnsi="Times New Roman"/>
          <w:sz w:val="28"/>
          <w:szCs w:val="28"/>
        </w:rPr>
        <w:t xml:space="preserve"> (далее – ПБС);</w:t>
      </w:r>
    </w:p>
    <w:p w:rsidR="005A46F0" w:rsidRPr="0092200E" w:rsidRDefault="00AA6734" w:rsidP="0092200E">
      <w:pPr>
        <w:spacing w:before="0" w:line="360" w:lineRule="auto"/>
        <w:ind w:right="-6" w:firstLine="709"/>
        <w:rPr>
          <w:rFonts w:ascii="Times New Roman" w:hAnsi="Times New Roman"/>
          <w:sz w:val="28"/>
          <w:szCs w:val="28"/>
        </w:rPr>
      </w:pPr>
      <w:r>
        <w:rPr>
          <w:rFonts w:ascii="Times New Roman" w:hAnsi="Times New Roman"/>
          <w:sz w:val="28"/>
          <w:szCs w:val="28"/>
        </w:rPr>
        <w:t>администратор доходов ПФР, выполняющий отдельные полномочия по начислению и учету доходов</w:t>
      </w:r>
      <w:r w:rsidR="005A46F0" w:rsidRPr="0092200E">
        <w:rPr>
          <w:rFonts w:ascii="Times New Roman" w:hAnsi="Times New Roman"/>
          <w:sz w:val="28"/>
          <w:szCs w:val="28"/>
        </w:rPr>
        <w:t xml:space="preserve">.                                                                                                                                                                              </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По единому  государственному реестру предприятий и организаций всех форм собственности и хозяйствования  (ЕГРН) Управлению присвоены:</w:t>
      </w:r>
    </w:p>
    <w:p w:rsidR="00B22ADD" w:rsidRPr="0092200E" w:rsidRDefault="00B22ADD"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 xml:space="preserve">ОГРН – </w:t>
      </w:r>
      <w:r w:rsidR="009E45B7" w:rsidRPr="0092200E">
        <w:rPr>
          <w:rFonts w:ascii="Times New Roman" w:hAnsi="Times New Roman"/>
          <w:sz w:val="28"/>
          <w:szCs w:val="28"/>
        </w:rPr>
        <w:t>1162468122849;</w:t>
      </w:r>
    </w:p>
    <w:p w:rsidR="00B22ADD" w:rsidRPr="0092200E" w:rsidRDefault="00B22ADD"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ИНН – 2448006577;</w:t>
      </w:r>
    </w:p>
    <w:p w:rsidR="00B22ADD" w:rsidRPr="0092200E" w:rsidRDefault="00B22ADD"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 xml:space="preserve">КПП – 244801001; </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ОКПО – 05867784;</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ОКОГУ – 4100201 (Пенсионный фонд Российской Федерации);</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lastRenderedPageBreak/>
        <w:t>ОКТМО – 04647101001</w:t>
      </w:r>
      <w:r w:rsidR="00AA6734">
        <w:rPr>
          <w:rFonts w:ascii="Times New Roman" w:hAnsi="Times New Roman"/>
          <w:sz w:val="28"/>
          <w:szCs w:val="28"/>
        </w:rPr>
        <w:t xml:space="preserve"> </w:t>
      </w:r>
      <w:r w:rsidRPr="0092200E">
        <w:rPr>
          <w:rFonts w:ascii="Times New Roman" w:hAnsi="Times New Roman"/>
          <w:sz w:val="28"/>
          <w:szCs w:val="28"/>
        </w:rPr>
        <w:t>(Красноярский край, Рыбинский район, г. Заозерный);</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ОКФС – 12 (Федеральная собственность);</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ОКОПФ – 75104 (Федеральные государственные казенные учреждения);</w:t>
      </w:r>
    </w:p>
    <w:p w:rsidR="005A46F0" w:rsidRPr="0092200E" w:rsidRDefault="005A46F0" w:rsidP="0092200E">
      <w:pPr>
        <w:spacing w:before="0" w:line="360" w:lineRule="auto"/>
        <w:ind w:right="-6" w:firstLine="709"/>
        <w:rPr>
          <w:rFonts w:ascii="Times New Roman" w:hAnsi="Times New Roman"/>
          <w:sz w:val="28"/>
          <w:szCs w:val="28"/>
        </w:rPr>
      </w:pPr>
      <w:r w:rsidRPr="0092200E">
        <w:rPr>
          <w:rFonts w:ascii="Times New Roman" w:hAnsi="Times New Roman"/>
          <w:sz w:val="28"/>
          <w:szCs w:val="28"/>
        </w:rPr>
        <w:t>ОКВЭД –84.30 (Деятельность в области обязательного социального обеспечения).</w:t>
      </w:r>
    </w:p>
    <w:p w:rsidR="005A46F0" w:rsidRPr="0092200E" w:rsidRDefault="005A46F0" w:rsidP="0092200E">
      <w:pPr>
        <w:pStyle w:val="2a"/>
        <w:spacing w:line="360" w:lineRule="auto"/>
        <w:ind w:left="0" w:right="0" w:firstLine="709"/>
        <w:rPr>
          <w:szCs w:val="28"/>
        </w:rPr>
      </w:pPr>
      <w:r w:rsidRPr="0092200E">
        <w:rPr>
          <w:szCs w:val="28"/>
        </w:rPr>
        <w:t xml:space="preserve">1.2. Особенности формирования бюджетной отчетности </w:t>
      </w:r>
      <w:r w:rsidR="00087E19" w:rsidRPr="0092200E">
        <w:rPr>
          <w:szCs w:val="28"/>
        </w:rPr>
        <w:t>У</w:t>
      </w:r>
      <w:r w:rsidRPr="0092200E">
        <w:rPr>
          <w:szCs w:val="28"/>
        </w:rPr>
        <w:t>ПФР.</w:t>
      </w:r>
    </w:p>
    <w:p w:rsidR="000770B8" w:rsidRPr="0092200E" w:rsidRDefault="005A46F0" w:rsidP="0092200E">
      <w:pPr>
        <w:pStyle w:val="2a"/>
        <w:spacing w:line="360" w:lineRule="auto"/>
        <w:ind w:left="0" w:right="0" w:firstLine="709"/>
        <w:rPr>
          <w:szCs w:val="28"/>
        </w:rPr>
      </w:pPr>
      <w:r w:rsidRPr="0092200E">
        <w:rPr>
          <w:szCs w:val="28"/>
        </w:rPr>
        <w:t xml:space="preserve">Состав и содержание форм бюджетной отчетности предопределены реализуемыми </w:t>
      </w:r>
      <w:r w:rsidR="000770B8" w:rsidRPr="0092200E">
        <w:rPr>
          <w:szCs w:val="28"/>
        </w:rPr>
        <w:t xml:space="preserve">органами </w:t>
      </w:r>
      <w:r w:rsidRPr="0092200E">
        <w:rPr>
          <w:szCs w:val="28"/>
        </w:rPr>
        <w:t>УПФР функциями участник</w:t>
      </w:r>
      <w:r w:rsidR="000770B8" w:rsidRPr="0092200E">
        <w:rPr>
          <w:szCs w:val="28"/>
        </w:rPr>
        <w:t>ов</w:t>
      </w:r>
      <w:r w:rsidRPr="0092200E">
        <w:rPr>
          <w:szCs w:val="28"/>
        </w:rPr>
        <w:t xml:space="preserve"> бюджетного процесса</w:t>
      </w:r>
      <w:r w:rsidR="000770B8" w:rsidRPr="0092200E">
        <w:rPr>
          <w:szCs w:val="28"/>
        </w:rPr>
        <w:t xml:space="preserve">: </w:t>
      </w:r>
      <w:r w:rsidRPr="0092200E">
        <w:rPr>
          <w:szCs w:val="28"/>
        </w:rPr>
        <w:t>получателя бюджетных средств</w:t>
      </w:r>
      <w:r w:rsidR="000770B8" w:rsidRPr="0092200E">
        <w:rPr>
          <w:szCs w:val="28"/>
        </w:rPr>
        <w:t>, администратора доходов бюджета, каждый из которых отвечает за те объекты учета, которые вытекают из их прав и обязанностей.</w:t>
      </w:r>
    </w:p>
    <w:p w:rsidR="00087E19" w:rsidRPr="0092200E" w:rsidRDefault="005A46F0" w:rsidP="0092200E">
      <w:pPr>
        <w:pStyle w:val="2a"/>
        <w:spacing w:line="360" w:lineRule="auto"/>
        <w:ind w:left="0" w:right="0" w:firstLine="709"/>
        <w:rPr>
          <w:szCs w:val="28"/>
        </w:rPr>
      </w:pPr>
      <w:r w:rsidRPr="0092200E">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w:t>
      </w:r>
      <w:r w:rsidR="00087E19" w:rsidRPr="0092200E">
        <w:rPr>
          <w:szCs w:val="28"/>
        </w:rPr>
        <w:t xml:space="preserve">в соответствии с разделом </w:t>
      </w:r>
      <w:r w:rsidR="00087E19" w:rsidRPr="0092200E">
        <w:rPr>
          <w:szCs w:val="28"/>
          <w:lang w:val="en-US"/>
        </w:rPr>
        <w:t>V</w:t>
      </w:r>
      <w:r w:rsidR="00087E19" w:rsidRPr="0092200E">
        <w:rPr>
          <w:szCs w:val="28"/>
        </w:rPr>
        <w:t xml:space="preserve"> Учетной политики, посредством регулирования отношений:</w:t>
      </w:r>
    </w:p>
    <w:p w:rsidR="005A46F0" w:rsidRPr="0092200E" w:rsidRDefault="005A46F0" w:rsidP="0092200E">
      <w:pPr>
        <w:spacing w:before="0" w:line="360" w:lineRule="auto"/>
        <w:ind w:firstLine="709"/>
        <w:rPr>
          <w:rFonts w:ascii="Times New Roman" w:hAnsi="Times New Roman"/>
          <w:sz w:val="28"/>
          <w:szCs w:val="28"/>
        </w:rPr>
      </w:pPr>
      <w:r w:rsidRPr="0092200E">
        <w:rPr>
          <w:rFonts w:ascii="Times New Roman" w:hAnsi="Times New Roman"/>
          <w:sz w:val="28"/>
          <w:szCs w:val="28"/>
        </w:rPr>
        <w:t xml:space="preserve">по расходам на обеспечение деятельности </w:t>
      </w:r>
      <w:r w:rsidR="00213776">
        <w:rPr>
          <w:rFonts w:ascii="Times New Roman" w:hAnsi="Times New Roman"/>
          <w:sz w:val="28"/>
          <w:szCs w:val="28"/>
        </w:rPr>
        <w:t>УПФР</w:t>
      </w:r>
      <w:r w:rsidRPr="0092200E">
        <w:rPr>
          <w:rFonts w:ascii="Times New Roman" w:hAnsi="Times New Roman"/>
          <w:sz w:val="28"/>
          <w:szCs w:val="28"/>
        </w:rPr>
        <w:t xml:space="preserve"> - через лицевые счета</w:t>
      </w:r>
      <w:r w:rsidR="00087E19" w:rsidRPr="0092200E">
        <w:rPr>
          <w:rFonts w:ascii="Times New Roman" w:hAnsi="Times New Roman"/>
          <w:sz w:val="28"/>
          <w:szCs w:val="28"/>
        </w:rPr>
        <w:t xml:space="preserve"> </w:t>
      </w:r>
      <w:r w:rsidR="002B541A">
        <w:rPr>
          <w:rFonts w:ascii="Times New Roman" w:hAnsi="Times New Roman"/>
          <w:sz w:val="28"/>
          <w:szCs w:val="28"/>
        </w:rPr>
        <w:t>ПБС</w:t>
      </w:r>
      <w:r w:rsidRPr="0092200E">
        <w:rPr>
          <w:rFonts w:ascii="Times New Roman" w:hAnsi="Times New Roman"/>
          <w:sz w:val="28"/>
          <w:szCs w:val="28"/>
        </w:rPr>
        <w:t xml:space="preserve">, открытые в </w:t>
      </w:r>
      <w:r w:rsidR="00E43BCB">
        <w:rPr>
          <w:rFonts w:ascii="Times New Roman" w:hAnsi="Times New Roman"/>
          <w:sz w:val="28"/>
          <w:szCs w:val="28"/>
        </w:rPr>
        <w:t xml:space="preserve">Отделе № 8 </w:t>
      </w:r>
      <w:r w:rsidRPr="0092200E">
        <w:rPr>
          <w:rFonts w:ascii="Times New Roman" w:hAnsi="Times New Roman"/>
          <w:sz w:val="28"/>
          <w:szCs w:val="28"/>
        </w:rPr>
        <w:t>УФК по Красноярскому краю.</w:t>
      </w:r>
    </w:p>
    <w:p w:rsidR="000770B8" w:rsidRPr="0092200E" w:rsidRDefault="000770B8" w:rsidP="0092200E">
      <w:pPr>
        <w:pStyle w:val="2a"/>
        <w:spacing w:line="360" w:lineRule="auto"/>
        <w:ind w:left="0" w:right="0" w:firstLine="709"/>
        <w:rPr>
          <w:szCs w:val="28"/>
        </w:rPr>
      </w:pPr>
      <w:r w:rsidRPr="0092200E">
        <w:rPr>
          <w:szCs w:val="28"/>
        </w:rPr>
        <w:t xml:space="preserve">Функции АД реализуется в соответствии с разделом </w:t>
      </w:r>
      <w:r w:rsidRPr="0092200E">
        <w:rPr>
          <w:szCs w:val="28"/>
          <w:lang w:val="en-US"/>
        </w:rPr>
        <w:t>VI</w:t>
      </w:r>
      <w:r w:rsidRPr="0092200E">
        <w:rPr>
          <w:szCs w:val="28"/>
        </w:rPr>
        <w:t xml:space="preserve">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w:t>
      </w:r>
    </w:p>
    <w:p w:rsidR="002E754A" w:rsidRDefault="005A46F0" w:rsidP="0092200E">
      <w:pPr>
        <w:autoSpaceDE w:val="0"/>
        <w:autoSpaceDN w:val="0"/>
        <w:adjustRightInd w:val="0"/>
        <w:spacing w:before="0" w:line="360" w:lineRule="auto"/>
        <w:ind w:firstLine="567"/>
        <w:rPr>
          <w:rFonts w:ascii="Times New Roman" w:hAnsi="Times New Roman"/>
          <w:sz w:val="28"/>
          <w:szCs w:val="28"/>
        </w:rPr>
      </w:pPr>
      <w:r w:rsidRPr="0092200E">
        <w:rPr>
          <w:rFonts w:ascii="Times New Roman" w:hAnsi="Times New Roman"/>
          <w:sz w:val="28"/>
          <w:szCs w:val="28"/>
        </w:rPr>
        <w:t>В У</w:t>
      </w:r>
      <w:r w:rsidR="000770B8" w:rsidRPr="0092200E">
        <w:rPr>
          <w:rFonts w:ascii="Times New Roman" w:hAnsi="Times New Roman"/>
          <w:sz w:val="28"/>
          <w:szCs w:val="28"/>
        </w:rPr>
        <w:t>ПФР</w:t>
      </w:r>
      <w:r w:rsidRPr="0092200E">
        <w:rPr>
          <w:rFonts w:ascii="Times New Roman" w:hAnsi="Times New Roman"/>
          <w:sz w:val="28"/>
          <w:szCs w:val="28"/>
        </w:rPr>
        <w:t xml:space="preserve"> бюджетный учет полностью автоматизирован и ведется с использованием программных продуктов:  </w:t>
      </w:r>
    </w:p>
    <w:p w:rsidR="002E754A" w:rsidRPr="002E754A" w:rsidRDefault="002E754A" w:rsidP="002E754A">
      <w:pPr>
        <w:autoSpaceDE w:val="0"/>
        <w:autoSpaceDN w:val="0"/>
        <w:adjustRightInd w:val="0"/>
        <w:spacing w:before="0" w:line="360" w:lineRule="auto"/>
        <w:ind w:firstLine="709"/>
        <w:rPr>
          <w:rFonts w:ascii="Times New Roman" w:hAnsi="Times New Roman"/>
          <w:color w:val="000000"/>
          <w:sz w:val="28"/>
          <w:szCs w:val="28"/>
          <w:lang w:eastAsia="ru-RU"/>
        </w:rPr>
      </w:pPr>
      <w:r w:rsidRPr="002E754A">
        <w:rPr>
          <w:rFonts w:ascii="Times New Roman" w:hAnsi="Times New Roman"/>
          <w:color w:val="000000"/>
          <w:sz w:val="28"/>
          <w:szCs w:val="28"/>
          <w:lang w:eastAsia="ru-RU"/>
        </w:rPr>
        <w:t>Конфигурация «1С: Бухгалтерия бюджетного учреждения 8 (редакции 2)» - централизованная подсистема ведения бюджетного учета по смете расходов на содержание УПФР;</w:t>
      </w:r>
    </w:p>
    <w:p w:rsidR="002E754A" w:rsidRPr="002E754A" w:rsidRDefault="002E754A" w:rsidP="002E754A">
      <w:pPr>
        <w:autoSpaceDE w:val="0"/>
        <w:autoSpaceDN w:val="0"/>
        <w:adjustRightInd w:val="0"/>
        <w:spacing w:before="0" w:line="360" w:lineRule="auto"/>
        <w:ind w:firstLine="709"/>
        <w:rPr>
          <w:rFonts w:ascii="Times New Roman" w:hAnsi="Times New Roman"/>
          <w:color w:val="000000"/>
          <w:sz w:val="28"/>
          <w:szCs w:val="28"/>
          <w:lang w:eastAsia="ru-RU"/>
        </w:rPr>
      </w:pPr>
      <w:r w:rsidRPr="002E754A">
        <w:rPr>
          <w:rFonts w:ascii="Times New Roman" w:hAnsi="Times New Roman"/>
          <w:color w:val="000000"/>
          <w:sz w:val="28"/>
          <w:szCs w:val="28"/>
          <w:lang w:eastAsia="ru-RU"/>
        </w:rPr>
        <w:t>Конфигурация «1С: Зарплата и кадры государственного учреждения 8 (редакция 3)» – подсистема кадрового учета и расчета заработной платы для использования УПФР;</w:t>
      </w:r>
    </w:p>
    <w:p w:rsidR="002E754A" w:rsidRPr="002E754A" w:rsidRDefault="002E754A" w:rsidP="002E754A">
      <w:pPr>
        <w:autoSpaceDE w:val="0"/>
        <w:autoSpaceDN w:val="0"/>
        <w:adjustRightInd w:val="0"/>
        <w:spacing w:before="0" w:line="360" w:lineRule="auto"/>
        <w:ind w:firstLine="709"/>
        <w:rPr>
          <w:rFonts w:ascii="Times New Roman" w:hAnsi="Times New Roman"/>
          <w:color w:val="000000"/>
          <w:sz w:val="28"/>
          <w:szCs w:val="28"/>
          <w:lang w:eastAsia="ru-RU"/>
        </w:rPr>
      </w:pPr>
      <w:r w:rsidRPr="002E754A">
        <w:rPr>
          <w:rFonts w:ascii="Times New Roman" w:hAnsi="Times New Roman"/>
          <w:color w:val="000000"/>
          <w:sz w:val="28"/>
          <w:szCs w:val="28"/>
          <w:lang w:eastAsia="ru-RU"/>
        </w:rPr>
        <w:lastRenderedPageBreak/>
        <w:t>Конфигурация «1С: Свод отчетов 8 ПРОФ» (в том числе комплекты отчетности и контрольные соотношения)  - подсистема свода бюджетной и ведомственной отчетности, формирования консолидированного отчета;</w:t>
      </w:r>
    </w:p>
    <w:p w:rsidR="002E754A" w:rsidRPr="002E754A" w:rsidRDefault="002E754A" w:rsidP="002E754A">
      <w:pPr>
        <w:autoSpaceDE w:val="0"/>
        <w:autoSpaceDN w:val="0"/>
        <w:adjustRightInd w:val="0"/>
        <w:spacing w:before="0" w:line="360" w:lineRule="auto"/>
        <w:ind w:firstLine="709"/>
        <w:rPr>
          <w:rFonts w:ascii="Times New Roman" w:hAnsi="Times New Roman"/>
          <w:color w:val="000000"/>
          <w:sz w:val="28"/>
          <w:szCs w:val="28"/>
          <w:lang w:eastAsia="ru-RU"/>
        </w:rPr>
      </w:pPr>
      <w:r w:rsidRPr="002E754A">
        <w:rPr>
          <w:rFonts w:ascii="Times New Roman" w:hAnsi="Times New Roman"/>
          <w:color w:val="000000"/>
          <w:sz w:val="28"/>
          <w:szCs w:val="28"/>
          <w:lang w:eastAsia="ru-RU"/>
        </w:rPr>
        <w:t>Конфигурация «1С: Исполнение бюджета и бюджетный учет ПФР 8» - казначейская подсистема;</w:t>
      </w:r>
    </w:p>
    <w:p w:rsidR="002E754A" w:rsidRPr="002E754A" w:rsidRDefault="002E754A" w:rsidP="002E754A">
      <w:pPr>
        <w:autoSpaceDE w:val="0"/>
        <w:autoSpaceDN w:val="0"/>
        <w:adjustRightInd w:val="0"/>
        <w:spacing w:before="0" w:line="360" w:lineRule="auto"/>
        <w:ind w:firstLine="709"/>
        <w:rPr>
          <w:rFonts w:ascii="Times New Roman" w:hAnsi="Times New Roman"/>
          <w:color w:val="000000"/>
          <w:sz w:val="28"/>
          <w:szCs w:val="28"/>
          <w:lang w:eastAsia="ru-RU"/>
        </w:rPr>
      </w:pPr>
      <w:r w:rsidRPr="002E754A">
        <w:rPr>
          <w:rFonts w:ascii="Times New Roman" w:hAnsi="Times New Roman"/>
          <w:color w:val="000000"/>
          <w:sz w:val="28"/>
          <w:szCs w:val="28"/>
          <w:lang w:eastAsia="ru-RU"/>
        </w:rPr>
        <w:t>Конфигурация  «Финконтроль 8» - подсистема внутреннего финансового контроля;</w:t>
      </w:r>
    </w:p>
    <w:p w:rsidR="005A46F0" w:rsidRPr="0092200E" w:rsidRDefault="005A46F0" w:rsidP="0092200E">
      <w:pPr>
        <w:spacing w:before="0" w:line="360" w:lineRule="auto"/>
        <w:ind w:firstLine="709"/>
        <w:rPr>
          <w:rFonts w:ascii="Times New Roman" w:hAnsi="Times New Roman"/>
          <w:sz w:val="28"/>
          <w:szCs w:val="28"/>
        </w:rPr>
      </w:pPr>
      <w:r w:rsidRPr="0092200E">
        <w:rPr>
          <w:rFonts w:ascii="Times New Roman" w:hAnsi="Times New Roman"/>
          <w:sz w:val="28"/>
          <w:szCs w:val="28"/>
        </w:rPr>
        <w:t xml:space="preserve">Формирование и контроль форм бюджетной отчетности  </w:t>
      </w:r>
      <w:r w:rsidR="000C7FE0">
        <w:rPr>
          <w:rFonts w:ascii="Times New Roman" w:hAnsi="Times New Roman"/>
          <w:sz w:val="28"/>
          <w:szCs w:val="28"/>
        </w:rPr>
        <w:t>Управления</w:t>
      </w:r>
      <w:r w:rsidRPr="0092200E">
        <w:rPr>
          <w:rFonts w:ascii="Times New Roman" w:hAnsi="Times New Roman"/>
          <w:sz w:val="28"/>
          <w:szCs w:val="28"/>
        </w:rPr>
        <w:t xml:space="preserve"> </w:t>
      </w:r>
      <w:r w:rsidR="000C7FE0">
        <w:rPr>
          <w:rFonts w:ascii="Times New Roman" w:hAnsi="Times New Roman"/>
          <w:sz w:val="28"/>
          <w:szCs w:val="28"/>
        </w:rPr>
        <w:t xml:space="preserve"> </w:t>
      </w:r>
      <w:r w:rsidRPr="0092200E">
        <w:rPr>
          <w:rFonts w:ascii="Times New Roman" w:hAnsi="Times New Roman"/>
          <w:sz w:val="28"/>
          <w:szCs w:val="28"/>
        </w:rPr>
        <w:t>обеспечивается подсистемой разработанной на базе программного продукта «1С: Свод отчетов ПРОФ».</w:t>
      </w:r>
    </w:p>
    <w:p w:rsidR="0038385C" w:rsidRPr="0038385C" w:rsidRDefault="0038385C" w:rsidP="0038385C">
      <w:pPr>
        <w:pStyle w:val="afffe"/>
        <w:spacing w:line="360" w:lineRule="auto"/>
        <w:ind w:left="0" w:right="0" w:firstLine="567"/>
        <w:rPr>
          <w:szCs w:val="28"/>
        </w:rPr>
      </w:pPr>
      <w:bookmarkStart w:id="2" w:name="_GoBack"/>
      <w:bookmarkStart w:id="3" w:name="_Toc529972714"/>
      <w:bookmarkEnd w:id="2"/>
      <w:r w:rsidRPr="0038385C">
        <w:rPr>
          <w:szCs w:val="28"/>
        </w:rPr>
        <w:t>Бюджетная отчетность за 2020 год сформирована и представлена участником бюджетного процесса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№260н,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распоряжением Правления ПФР от 17.12.2020 № 784р «О представлении годовой бюджетной отчетности за 2020 год» (далее – распоряжение Правления ПФР о годовой отчетности), письмом ОПФР от 11.01.2021 № ОО-42/0308-21  «О составлении и представлении годовой бюджетной отчетности за 2020 год».</w:t>
      </w:r>
    </w:p>
    <w:p w:rsidR="000C7FE0" w:rsidRDefault="000C7FE0" w:rsidP="0092200E">
      <w:pPr>
        <w:spacing w:before="0" w:line="360" w:lineRule="auto"/>
        <w:ind w:firstLine="567"/>
        <w:jc w:val="center"/>
        <w:outlineLvl w:val="0"/>
        <w:rPr>
          <w:rFonts w:ascii="Times New Roman" w:hAnsi="Times New Roman"/>
          <w:b/>
          <w:bCs/>
          <w:sz w:val="28"/>
          <w:szCs w:val="28"/>
          <w:lang w:eastAsia="ru-RU"/>
        </w:rPr>
      </w:pPr>
    </w:p>
    <w:p w:rsidR="008D08C7" w:rsidRPr="0092200E" w:rsidRDefault="008D08C7" w:rsidP="0092200E">
      <w:pPr>
        <w:spacing w:before="0" w:line="360" w:lineRule="auto"/>
        <w:ind w:firstLine="567"/>
        <w:jc w:val="center"/>
        <w:outlineLvl w:val="0"/>
        <w:rPr>
          <w:rFonts w:ascii="Times New Roman" w:hAnsi="Times New Roman"/>
          <w:b/>
          <w:bCs/>
          <w:sz w:val="28"/>
          <w:szCs w:val="28"/>
          <w:lang w:eastAsia="ru-RU"/>
        </w:rPr>
      </w:pPr>
      <w:r w:rsidRPr="0092200E">
        <w:rPr>
          <w:rFonts w:ascii="Times New Roman" w:hAnsi="Times New Roman"/>
          <w:b/>
          <w:bCs/>
          <w:sz w:val="28"/>
          <w:szCs w:val="28"/>
          <w:lang w:val="en-US" w:eastAsia="ru-RU"/>
        </w:rPr>
        <w:t>II</w:t>
      </w:r>
      <w:r w:rsidRPr="0092200E">
        <w:rPr>
          <w:rFonts w:ascii="Times New Roman" w:hAnsi="Times New Roman"/>
          <w:b/>
          <w:bCs/>
          <w:sz w:val="28"/>
          <w:szCs w:val="28"/>
          <w:lang w:eastAsia="ru-RU"/>
        </w:rPr>
        <w:t>. Анализ отчета об исполнении бюджета ПФР</w:t>
      </w:r>
      <w:bookmarkEnd w:id="3"/>
    </w:p>
    <w:p w:rsidR="00D06380" w:rsidRPr="0092200E" w:rsidRDefault="0092200E" w:rsidP="0092200E">
      <w:pPr>
        <w:pStyle w:val="afffe"/>
        <w:spacing w:line="360" w:lineRule="auto"/>
        <w:ind w:left="0" w:right="0" w:firstLine="709"/>
        <w:rPr>
          <w:szCs w:val="28"/>
        </w:rPr>
      </w:pPr>
      <w:r w:rsidRPr="0092200E">
        <w:rPr>
          <w:szCs w:val="28"/>
        </w:rPr>
        <w:t>2</w:t>
      </w:r>
      <w:r w:rsidR="00D06380" w:rsidRPr="0092200E">
        <w:rPr>
          <w:szCs w:val="28"/>
        </w:rPr>
        <w:t xml:space="preserve">.1. Анализ исполнения доходной части бюджета ПФР. </w:t>
      </w:r>
      <w:r w:rsidRPr="0092200E">
        <w:rPr>
          <w:szCs w:val="28"/>
        </w:rPr>
        <w:t>Выполнение УПФР функций администратора доходов по исполнению бюджета ПФР.</w:t>
      </w:r>
    </w:p>
    <w:p w:rsidR="00D06380" w:rsidRPr="0092200E" w:rsidRDefault="0092200E" w:rsidP="0092200E">
      <w:pPr>
        <w:pStyle w:val="afffe"/>
        <w:spacing w:line="360" w:lineRule="auto"/>
        <w:ind w:left="0" w:right="0" w:firstLine="709"/>
        <w:rPr>
          <w:szCs w:val="28"/>
        </w:rPr>
      </w:pPr>
      <w:r w:rsidRPr="0092200E">
        <w:rPr>
          <w:szCs w:val="28"/>
        </w:rPr>
        <w:t>2</w:t>
      </w:r>
      <w:r w:rsidR="00D06380" w:rsidRPr="0092200E">
        <w:rPr>
          <w:szCs w:val="28"/>
        </w:rPr>
        <w:t>.1.1. Отчет о финансовых результатах деятельности.</w:t>
      </w:r>
    </w:p>
    <w:p w:rsidR="00D06380" w:rsidRPr="0092200E" w:rsidRDefault="00D06380" w:rsidP="0092200E">
      <w:pPr>
        <w:pStyle w:val="afffe"/>
        <w:spacing w:line="360" w:lineRule="auto"/>
        <w:ind w:left="0" w:right="0" w:firstLine="709"/>
        <w:rPr>
          <w:bCs/>
          <w:szCs w:val="28"/>
        </w:rPr>
      </w:pPr>
      <w:r w:rsidRPr="0092200E">
        <w:rPr>
          <w:szCs w:val="28"/>
        </w:rPr>
        <w:t xml:space="preserve"> Фактически  н</w:t>
      </w:r>
      <w:r w:rsidRPr="0092200E">
        <w:rPr>
          <w:bCs/>
          <w:szCs w:val="28"/>
        </w:rPr>
        <w:t>ачислено доходов за 20</w:t>
      </w:r>
      <w:r w:rsidR="0038385C">
        <w:rPr>
          <w:bCs/>
          <w:szCs w:val="28"/>
        </w:rPr>
        <w:t>20</w:t>
      </w:r>
      <w:r w:rsidRPr="0092200E">
        <w:rPr>
          <w:bCs/>
          <w:szCs w:val="28"/>
        </w:rPr>
        <w:t xml:space="preserve"> год  </w:t>
      </w:r>
      <w:r w:rsidR="0038385C">
        <w:rPr>
          <w:bCs/>
          <w:szCs w:val="28"/>
        </w:rPr>
        <w:t>37 493,37</w:t>
      </w:r>
      <w:r w:rsidRPr="0092200E">
        <w:rPr>
          <w:bCs/>
          <w:szCs w:val="28"/>
        </w:rPr>
        <w:t>,</w:t>
      </w:r>
      <w:r w:rsidR="00296B9C">
        <w:rPr>
          <w:bCs/>
          <w:szCs w:val="28"/>
        </w:rPr>
        <w:t>00</w:t>
      </w:r>
      <w:r w:rsidRPr="0092200E">
        <w:rPr>
          <w:szCs w:val="28"/>
        </w:rPr>
        <w:t xml:space="preserve"> руб.</w:t>
      </w:r>
      <w:r w:rsidRPr="0092200E">
        <w:rPr>
          <w:bCs/>
          <w:szCs w:val="28"/>
        </w:rPr>
        <w:t xml:space="preserve"> </w:t>
      </w:r>
    </w:p>
    <w:p w:rsidR="0092200E" w:rsidRPr="0092200E" w:rsidRDefault="0092200E" w:rsidP="0092200E">
      <w:pPr>
        <w:spacing w:before="0" w:line="360" w:lineRule="auto"/>
        <w:ind w:firstLine="567"/>
        <w:outlineLvl w:val="2"/>
        <w:rPr>
          <w:rFonts w:ascii="Times New Roman" w:hAnsi="Times New Roman"/>
          <w:sz w:val="28"/>
          <w:szCs w:val="28"/>
          <w:lang w:eastAsia="ru-RU"/>
        </w:rPr>
      </w:pPr>
      <w:r w:rsidRPr="0092200E">
        <w:rPr>
          <w:rFonts w:ascii="Times New Roman" w:hAnsi="Times New Roman"/>
          <w:sz w:val="28"/>
          <w:szCs w:val="28"/>
          <w:lang w:eastAsia="ru-RU"/>
        </w:rPr>
        <w:t>Динамика показателей фактически начисленных доходов бюджета ПФР:</w:t>
      </w:r>
    </w:p>
    <w:tbl>
      <w:tblPr>
        <w:tblpPr w:leftFromText="180" w:rightFromText="180" w:vertAnchor="text" w:horzAnchor="page" w:tblpX="2476"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51"/>
        <w:gridCol w:w="2552"/>
      </w:tblGrid>
      <w:tr w:rsidR="0092200E" w:rsidRPr="0092200E" w:rsidTr="00E46FA3">
        <w:tc>
          <w:tcPr>
            <w:tcW w:w="2802" w:type="dxa"/>
            <w:shd w:val="clear" w:color="auto" w:fill="auto"/>
            <w:vAlign w:val="center"/>
          </w:tcPr>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lastRenderedPageBreak/>
              <w:t>Наименование показателя</w:t>
            </w:r>
          </w:p>
        </w:tc>
        <w:tc>
          <w:tcPr>
            <w:tcW w:w="2551" w:type="dxa"/>
            <w:shd w:val="clear" w:color="auto" w:fill="auto"/>
            <w:vAlign w:val="center"/>
          </w:tcPr>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на 01.01.20</w:t>
            </w:r>
            <w:r w:rsidR="0038385C">
              <w:rPr>
                <w:rFonts w:ascii="Times New Roman" w:hAnsi="Times New Roman"/>
                <w:sz w:val="22"/>
                <w:szCs w:val="22"/>
                <w:lang w:eastAsia="ru-RU"/>
              </w:rPr>
              <w:t>20</w:t>
            </w:r>
            <w:r w:rsidRPr="00F45E4E">
              <w:rPr>
                <w:rFonts w:ascii="Times New Roman" w:hAnsi="Times New Roman"/>
                <w:sz w:val="22"/>
                <w:szCs w:val="22"/>
                <w:lang w:eastAsia="ru-RU"/>
              </w:rPr>
              <w:t xml:space="preserve"> г.</w:t>
            </w:r>
          </w:p>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(руб.)</w:t>
            </w:r>
          </w:p>
        </w:tc>
        <w:tc>
          <w:tcPr>
            <w:tcW w:w="2552" w:type="dxa"/>
            <w:shd w:val="clear" w:color="auto" w:fill="auto"/>
            <w:vAlign w:val="center"/>
          </w:tcPr>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на 01.01.20</w:t>
            </w:r>
            <w:r w:rsidR="00E230B2">
              <w:rPr>
                <w:rFonts w:ascii="Times New Roman" w:hAnsi="Times New Roman"/>
                <w:sz w:val="22"/>
                <w:szCs w:val="22"/>
                <w:lang w:eastAsia="ru-RU"/>
              </w:rPr>
              <w:t>2</w:t>
            </w:r>
            <w:r w:rsidR="0038385C">
              <w:rPr>
                <w:rFonts w:ascii="Times New Roman" w:hAnsi="Times New Roman"/>
                <w:sz w:val="22"/>
                <w:szCs w:val="22"/>
                <w:lang w:eastAsia="ru-RU"/>
              </w:rPr>
              <w:t>1</w:t>
            </w:r>
            <w:r w:rsidRPr="00F45E4E">
              <w:rPr>
                <w:rFonts w:ascii="Times New Roman" w:hAnsi="Times New Roman"/>
                <w:sz w:val="22"/>
                <w:szCs w:val="22"/>
                <w:lang w:eastAsia="ru-RU"/>
              </w:rPr>
              <w:t xml:space="preserve"> г.</w:t>
            </w:r>
          </w:p>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(руб.)</w:t>
            </w:r>
          </w:p>
        </w:tc>
      </w:tr>
      <w:tr w:rsidR="0092200E" w:rsidRPr="0092200E" w:rsidTr="00E46FA3">
        <w:tc>
          <w:tcPr>
            <w:tcW w:w="2802" w:type="dxa"/>
            <w:shd w:val="clear" w:color="auto" w:fill="auto"/>
          </w:tcPr>
          <w:p w:rsidR="0092200E" w:rsidRPr="00F45E4E" w:rsidRDefault="0092200E" w:rsidP="00F45E4E">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Доходы (начисленные)</w:t>
            </w:r>
          </w:p>
        </w:tc>
        <w:tc>
          <w:tcPr>
            <w:tcW w:w="2551" w:type="dxa"/>
            <w:shd w:val="clear" w:color="auto" w:fill="auto"/>
          </w:tcPr>
          <w:p w:rsidR="0092200E" w:rsidRPr="00F45E4E" w:rsidRDefault="0038385C" w:rsidP="0038385C">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79</w:t>
            </w:r>
            <w:r w:rsidR="00296B9C" w:rsidRPr="00F45E4E">
              <w:rPr>
                <w:rFonts w:ascii="Times New Roman" w:hAnsi="Times New Roman"/>
                <w:sz w:val="22"/>
                <w:szCs w:val="22"/>
                <w:lang w:eastAsia="ru-RU"/>
              </w:rPr>
              <w:t> </w:t>
            </w:r>
            <w:r>
              <w:rPr>
                <w:rFonts w:ascii="Times New Roman" w:hAnsi="Times New Roman"/>
                <w:sz w:val="22"/>
                <w:szCs w:val="22"/>
                <w:lang w:eastAsia="ru-RU"/>
              </w:rPr>
              <w:t>102</w:t>
            </w:r>
            <w:r w:rsidR="00296B9C" w:rsidRPr="00F45E4E">
              <w:rPr>
                <w:rFonts w:ascii="Times New Roman" w:hAnsi="Times New Roman"/>
                <w:sz w:val="22"/>
                <w:szCs w:val="22"/>
                <w:lang w:eastAsia="ru-RU"/>
              </w:rPr>
              <w:t>,</w:t>
            </w:r>
            <w:r>
              <w:rPr>
                <w:rFonts w:ascii="Times New Roman" w:hAnsi="Times New Roman"/>
                <w:sz w:val="22"/>
                <w:szCs w:val="22"/>
                <w:lang w:eastAsia="ru-RU"/>
              </w:rPr>
              <w:t>74</w:t>
            </w:r>
          </w:p>
        </w:tc>
        <w:tc>
          <w:tcPr>
            <w:tcW w:w="2552" w:type="dxa"/>
            <w:shd w:val="clear" w:color="auto" w:fill="auto"/>
          </w:tcPr>
          <w:p w:rsidR="0092200E" w:rsidRPr="00F45E4E" w:rsidRDefault="0038385C" w:rsidP="0038385C">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37 493</w:t>
            </w:r>
            <w:r w:rsidR="0092200E" w:rsidRPr="00F45E4E">
              <w:rPr>
                <w:rFonts w:ascii="Times New Roman" w:hAnsi="Times New Roman"/>
                <w:sz w:val="22"/>
                <w:szCs w:val="22"/>
                <w:lang w:eastAsia="ru-RU"/>
              </w:rPr>
              <w:t>,</w:t>
            </w:r>
            <w:r>
              <w:rPr>
                <w:rFonts w:ascii="Times New Roman" w:hAnsi="Times New Roman"/>
                <w:sz w:val="22"/>
                <w:szCs w:val="22"/>
                <w:lang w:eastAsia="ru-RU"/>
              </w:rPr>
              <w:t>37</w:t>
            </w:r>
          </w:p>
        </w:tc>
      </w:tr>
    </w:tbl>
    <w:p w:rsidR="0092200E" w:rsidRPr="0092200E" w:rsidRDefault="0092200E" w:rsidP="0092200E">
      <w:pPr>
        <w:spacing w:before="0" w:line="360" w:lineRule="auto"/>
        <w:ind w:firstLine="567"/>
        <w:rPr>
          <w:rFonts w:ascii="Times New Roman" w:hAnsi="Times New Roman"/>
          <w:sz w:val="28"/>
          <w:szCs w:val="28"/>
          <w:lang w:eastAsia="ru-RU"/>
        </w:rPr>
      </w:pPr>
    </w:p>
    <w:p w:rsidR="0092200E" w:rsidRPr="0092200E" w:rsidRDefault="0092200E" w:rsidP="0092200E">
      <w:pPr>
        <w:tabs>
          <w:tab w:val="left" w:pos="993"/>
          <w:tab w:val="num" w:pos="1560"/>
          <w:tab w:val="left" w:pos="5529"/>
        </w:tabs>
        <w:spacing w:before="0" w:line="360" w:lineRule="auto"/>
        <w:ind w:firstLine="540"/>
        <w:outlineLvl w:val="1"/>
        <w:rPr>
          <w:rFonts w:ascii="Times New Roman" w:hAnsi="Times New Roman"/>
          <w:sz w:val="28"/>
          <w:szCs w:val="28"/>
          <w:lang w:eastAsia="ru-RU"/>
        </w:rPr>
      </w:pPr>
    </w:p>
    <w:p w:rsidR="0092200E" w:rsidRPr="0092200E" w:rsidRDefault="0092200E" w:rsidP="0092200E">
      <w:pPr>
        <w:pStyle w:val="afffe"/>
        <w:spacing w:line="360" w:lineRule="auto"/>
        <w:ind w:left="0" w:right="0" w:firstLine="709"/>
        <w:rPr>
          <w:b/>
          <w:szCs w:val="28"/>
        </w:rPr>
      </w:pPr>
    </w:p>
    <w:p w:rsidR="0066275A" w:rsidRDefault="0066275A" w:rsidP="005F2004">
      <w:pPr>
        <w:tabs>
          <w:tab w:val="left" w:pos="709"/>
        </w:tabs>
        <w:spacing w:before="0" w:line="360" w:lineRule="auto"/>
        <w:ind w:firstLine="709"/>
        <w:jc w:val="left"/>
        <w:rPr>
          <w:rFonts w:ascii="Times New Roman" w:hAnsi="Times New Roman"/>
          <w:bCs/>
          <w:sz w:val="28"/>
          <w:szCs w:val="28"/>
          <w:lang w:eastAsia="ru-RU"/>
        </w:rPr>
      </w:pPr>
    </w:p>
    <w:p w:rsidR="00926160" w:rsidRPr="0092200E" w:rsidRDefault="00D06380" w:rsidP="005F2004">
      <w:pPr>
        <w:tabs>
          <w:tab w:val="left" w:pos="709"/>
        </w:tabs>
        <w:spacing w:before="0" w:line="360" w:lineRule="auto"/>
        <w:ind w:firstLine="709"/>
        <w:jc w:val="left"/>
        <w:rPr>
          <w:rFonts w:ascii="Times New Roman" w:hAnsi="Times New Roman"/>
          <w:sz w:val="28"/>
          <w:szCs w:val="28"/>
        </w:rPr>
      </w:pPr>
      <w:r w:rsidRPr="00F45E4E">
        <w:rPr>
          <w:rFonts w:ascii="Times New Roman" w:hAnsi="Times New Roman"/>
          <w:bCs/>
          <w:sz w:val="28"/>
          <w:szCs w:val="28"/>
          <w:lang w:eastAsia="ru-RU"/>
        </w:rPr>
        <w:t xml:space="preserve"> </w:t>
      </w:r>
      <w:bookmarkStart w:id="4" w:name="_Toc529972720"/>
      <w:r w:rsidR="00F45E4E" w:rsidRPr="00F45E4E">
        <w:rPr>
          <w:rFonts w:ascii="Times New Roman" w:hAnsi="Times New Roman"/>
          <w:bCs/>
          <w:sz w:val="28"/>
          <w:szCs w:val="28"/>
          <w:lang w:eastAsia="ru-RU"/>
        </w:rPr>
        <w:t>2</w:t>
      </w:r>
      <w:r w:rsidR="00926160" w:rsidRPr="0092200E">
        <w:rPr>
          <w:rFonts w:ascii="Times New Roman" w:hAnsi="Times New Roman"/>
          <w:sz w:val="28"/>
          <w:szCs w:val="28"/>
        </w:rPr>
        <w:t xml:space="preserve">.2. Анализ исполнения расходной части бюджета </w:t>
      </w:r>
      <w:r w:rsidR="00F45E4E">
        <w:rPr>
          <w:rFonts w:ascii="Times New Roman" w:hAnsi="Times New Roman"/>
          <w:sz w:val="28"/>
          <w:szCs w:val="28"/>
        </w:rPr>
        <w:t>ПФР. Выполнение УПФР</w:t>
      </w:r>
      <w:r w:rsidR="00926160" w:rsidRPr="0092200E">
        <w:rPr>
          <w:rFonts w:ascii="Times New Roman" w:hAnsi="Times New Roman"/>
          <w:sz w:val="28"/>
          <w:szCs w:val="28"/>
        </w:rPr>
        <w:t xml:space="preserve"> </w:t>
      </w:r>
      <w:r w:rsidR="00F45E4E">
        <w:rPr>
          <w:rFonts w:ascii="Times New Roman" w:hAnsi="Times New Roman"/>
          <w:sz w:val="28"/>
          <w:szCs w:val="28"/>
        </w:rPr>
        <w:t xml:space="preserve"> </w:t>
      </w:r>
      <w:r w:rsidR="00926160" w:rsidRPr="0092200E">
        <w:rPr>
          <w:rFonts w:ascii="Times New Roman" w:hAnsi="Times New Roman"/>
          <w:sz w:val="28"/>
          <w:szCs w:val="28"/>
        </w:rPr>
        <w:t>функци</w:t>
      </w:r>
      <w:r w:rsidR="00F45E4E">
        <w:rPr>
          <w:rFonts w:ascii="Times New Roman" w:hAnsi="Times New Roman"/>
          <w:sz w:val="28"/>
          <w:szCs w:val="28"/>
        </w:rPr>
        <w:t>й</w:t>
      </w:r>
      <w:r w:rsidR="00926160" w:rsidRPr="0092200E">
        <w:rPr>
          <w:rFonts w:ascii="Times New Roman" w:hAnsi="Times New Roman"/>
          <w:sz w:val="28"/>
          <w:szCs w:val="28"/>
        </w:rPr>
        <w:t xml:space="preserve"> получателя бюджетных средств</w:t>
      </w:r>
      <w:r w:rsidR="00F45E4E">
        <w:rPr>
          <w:rFonts w:ascii="Times New Roman" w:hAnsi="Times New Roman"/>
          <w:sz w:val="28"/>
          <w:szCs w:val="28"/>
        </w:rPr>
        <w:t xml:space="preserve"> ПФР</w:t>
      </w:r>
      <w:r w:rsidR="00926160" w:rsidRPr="0092200E">
        <w:rPr>
          <w:rFonts w:ascii="Times New Roman" w:hAnsi="Times New Roman"/>
          <w:sz w:val="28"/>
          <w:szCs w:val="28"/>
        </w:rPr>
        <w:t>.</w:t>
      </w:r>
    </w:p>
    <w:bookmarkEnd w:id="4"/>
    <w:p w:rsidR="004A739E" w:rsidRDefault="00F45E4E" w:rsidP="0092200E">
      <w:pPr>
        <w:spacing w:before="0" w:line="360" w:lineRule="auto"/>
        <w:ind w:firstLine="709"/>
        <w:outlineLvl w:val="2"/>
        <w:rPr>
          <w:rFonts w:ascii="Times New Roman" w:hAnsi="Times New Roman"/>
          <w:sz w:val="28"/>
          <w:szCs w:val="28"/>
        </w:rPr>
      </w:pPr>
      <w:r w:rsidRPr="005F2004">
        <w:rPr>
          <w:rFonts w:ascii="Times New Roman" w:hAnsi="Times New Roman"/>
          <w:sz w:val="28"/>
          <w:szCs w:val="28"/>
        </w:rPr>
        <w:t>2</w:t>
      </w:r>
      <w:r w:rsidR="00736358" w:rsidRPr="005F2004">
        <w:rPr>
          <w:rFonts w:ascii="Times New Roman" w:hAnsi="Times New Roman"/>
          <w:sz w:val="28"/>
          <w:szCs w:val="28"/>
        </w:rPr>
        <w:t>.2.</w:t>
      </w:r>
      <w:r w:rsidRPr="005F2004">
        <w:rPr>
          <w:rFonts w:ascii="Times New Roman" w:hAnsi="Times New Roman"/>
          <w:sz w:val="28"/>
          <w:szCs w:val="28"/>
        </w:rPr>
        <w:t>1</w:t>
      </w:r>
      <w:r w:rsidR="00736358" w:rsidRPr="005F2004">
        <w:rPr>
          <w:rFonts w:ascii="Times New Roman" w:hAnsi="Times New Roman"/>
          <w:sz w:val="28"/>
          <w:szCs w:val="28"/>
        </w:rPr>
        <w:t>.</w:t>
      </w:r>
      <w:r w:rsidR="00736358" w:rsidRPr="0092200E">
        <w:rPr>
          <w:rFonts w:ascii="Times New Roman" w:hAnsi="Times New Roman"/>
          <w:sz w:val="28"/>
          <w:szCs w:val="28"/>
        </w:rPr>
        <w:t xml:space="preserve"> Фактическое исполнение расходов бюджета УПФР за 20</w:t>
      </w:r>
      <w:r w:rsidR="0038385C">
        <w:rPr>
          <w:rFonts w:ascii="Times New Roman" w:hAnsi="Times New Roman"/>
          <w:sz w:val="28"/>
          <w:szCs w:val="28"/>
        </w:rPr>
        <w:t>20</w:t>
      </w:r>
      <w:r w:rsidR="00736358" w:rsidRPr="0092200E">
        <w:rPr>
          <w:rFonts w:ascii="Times New Roman" w:hAnsi="Times New Roman"/>
          <w:sz w:val="28"/>
          <w:szCs w:val="28"/>
        </w:rPr>
        <w:t xml:space="preserve"> год в общей сумме составило </w:t>
      </w:r>
      <w:r w:rsidR="0038385C">
        <w:rPr>
          <w:rFonts w:ascii="Times New Roman" w:hAnsi="Times New Roman"/>
          <w:sz w:val="28"/>
          <w:szCs w:val="28"/>
        </w:rPr>
        <w:t>168 901 009</w:t>
      </w:r>
      <w:r w:rsidR="00736358" w:rsidRPr="0092200E">
        <w:rPr>
          <w:rFonts w:ascii="Times New Roman" w:hAnsi="Times New Roman"/>
          <w:sz w:val="28"/>
          <w:szCs w:val="28"/>
        </w:rPr>
        <w:t>,</w:t>
      </w:r>
      <w:r w:rsidR="0038385C">
        <w:rPr>
          <w:rFonts w:ascii="Times New Roman" w:hAnsi="Times New Roman"/>
          <w:sz w:val="28"/>
          <w:szCs w:val="28"/>
        </w:rPr>
        <w:t>23</w:t>
      </w:r>
      <w:r w:rsidR="00736358" w:rsidRPr="0092200E">
        <w:rPr>
          <w:rFonts w:ascii="Times New Roman" w:hAnsi="Times New Roman"/>
          <w:sz w:val="28"/>
          <w:szCs w:val="28"/>
        </w:rPr>
        <w:t xml:space="preserve"> руб</w:t>
      </w:r>
      <w:r>
        <w:rPr>
          <w:rFonts w:ascii="Times New Roman" w:hAnsi="Times New Roman"/>
          <w:sz w:val="28"/>
          <w:szCs w:val="28"/>
        </w:rPr>
        <w:t>.</w:t>
      </w:r>
    </w:p>
    <w:p w:rsidR="00F45E4E" w:rsidRPr="00387EE0" w:rsidRDefault="00F45E4E" w:rsidP="00F45E4E">
      <w:pPr>
        <w:spacing w:before="0" w:line="360" w:lineRule="auto"/>
        <w:ind w:firstLine="567"/>
        <w:outlineLvl w:val="2"/>
        <w:rPr>
          <w:rFonts w:ascii="Times New Roman" w:hAnsi="Times New Roman"/>
          <w:sz w:val="28"/>
          <w:szCs w:val="28"/>
          <w:lang w:eastAsia="ru-RU"/>
        </w:rPr>
      </w:pPr>
      <w:bookmarkStart w:id="5" w:name="_Toc529972724"/>
      <w:r>
        <w:rPr>
          <w:rFonts w:ascii="Times New Roman" w:hAnsi="Times New Roman"/>
          <w:sz w:val="28"/>
          <w:szCs w:val="28"/>
          <w:lang w:eastAsia="ru-RU"/>
        </w:rPr>
        <w:t>Д</w:t>
      </w:r>
      <w:r w:rsidRPr="00387EE0">
        <w:rPr>
          <w:rFonts w:ascii="Times New Roman" w:hAnsi="Times New Roman"/>
          <w:sz w:val="28"/>
          <w:szCs w:val="28"/>
          <w:lang w:eastAsia="ru-RU"/>
        </w:rPr>
        <w:t>инамик</w:t>
      </w:r>
      <w:r>
        <w:rPr>
          <w:rFonts w:ascii="Times New Roman" w:hAnsi="Times New Roman"/>
          <w:sz w:val="28"/>
          <w:szCs w:val="28"/>
          <w:lang w:eastAsia="ru-RU"/>
        </w:rPr>
        <w:t>а</w:t>
      </w:r>
      <w:r w:rsidRPr="00387EE0">
        <w:rPr>
          <w:rFonts w:ascii="Times New Roman" w:hAnsi="Times New Roman"/>
          <w:sz w:val="28"/>
          <w:szCs w:val="28"/>
          <w:lang w:eastAsia="ru-RU"/>
        </w:rPr>
        <w:t xml:space="preserve"> показателей исполнения расходов бюджета ПФР:</w:t>
      </w:r>
      <w:bookmarkEnd w:id="5"/>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94"/>
        <w:gridCol w:w="2410"/>
      </w:tblGrid>
      <w:tr w:rsidR="00F45E4E" w:rsidRPr="00387EE0" w:rsidTr="00E46FA3">
        <w:tc>
          <w:tcPr>
            <w:tcW w:w="2802" w:type="dxa"/>
            <w:shd w:val="clear" w:color="auto" w:fill="auto"/>
            <w:vAlign w:val="center"/>
          </w:tcPr>
          <w:p w:rsidR="00F45E4E" w:rsidRPr="005C1ACA" w:rsidRDefault="00F45E4E" w:rsidP="00E46FA3">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594" w:type="dxa"/>
            <w:shd w:val="clear" w:color="auto" w:fill="auto"/>
            <w:vAlign w:val="center"/>
          </w:tcPr>
          <w:p w:rsidR="00F45E4E" w:rsidRPr="00387EE0" w:rsidRDefault="00F45E4E" w:rsidP="00E46FA3">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Pr="00387EE0">
              <w:rPr>
                <w:rFonts w:ascii="Times New Roman" w:hAnsi="Times New Roman"/>
                <w:sz w:val="22"/>
                <w:szCs w:val="22"/>
                <w:lang w:eastAsia="ru-RU"/>
              </w:rPr>
              <w:t>20</w:t>
            </w:r>
            <w:r w:rsidR="0038385C">
              <w:rPr>
                <w:rFonts w:ascii="Times New Roman" w:hAnsi="Times New Roman"/>
                <w:sz w:val="22"/>
                <w:szCs w:val="22"/>
                <w:lang w:eastAsia="ru-RU"/>
              </w:rPr>
              <w:t>20</w:t>
            </w:r>
            <w:r w:rsidRPr="00387EE0">
              <w:rPr>
                <w:rFonts w:ascii="Times New Roman" w:hAnsi="Times New Roman"/>
                <w:sz w:val="22"/>
                <w:szCs w:val="22"/>
                <w:lang w:eastAsia="ru-RU"/>
              </w:rPr>
              <w:t xml:space="preserve"> г.</w:t>
            </w:r>
          </w:p>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410" w:type="dxa"/>
            <w:shd w:val="clear" w:color="auto" w:fill="auto"/>
            <w:vAlign w:val="center"/>
          </w:tcPr>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E230B2">
              <w:rPr>
                <w:rFonts w:ascii="Times New Roman" w:hAnsi="Times New Roman"/>
                <w:sz w:val="22"/>
                <w:szCs w:val="22"/>
                <w:lang w:eastAsia="ru-RU"/>
              </w:rPr>
              <w:t>2</w:t>
            </w:r>
            <w:r w:rsidR="0038385C">
              <w:rPr>
                <w:rFonts w:ascii="Times New Roman" w:hAnsi="Times New Roman"/>
                <w:sz w:val="22"/>
                <w:szCs w:val="22"/>
                <w:lang w:eastAsia="ru-RU"/>
              </w:rPr>
              <w:t>1</w:t>
            </w:r>
            <w:r w:rsidRPr="00387EE0">
              <w:rPr>
                <w:rFonts w:ascii="Times New Roman" w:hAnsi="Times New Roman"/>
                <w:sz w:val="22"/>
                <w:szCs w:val="22"/>
                <w:lang w:eastAsia="ru-RU"/>
              </w:rPr>
              <w:t xml:space="preserve"> г.</w:t>
            </w:r>
          </w:p>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F45E4E" w:rsidRPr="00387EE0" w:rsidTr="00E46FA3">
        <w:tc>
          <w:tcPr>
            <w:tcW w:w="2802" w:type="dxa"/>
            <w:shd w:val="clear" w:color="auto" w:fill="auto"/>
          </w:tcPr>
          <w:p w:rsidR="00F45E4E" w:rsidRPr="005C1ACA" w:rsidRDefault="00F45E4E" w:rsidP="00E46FA3">
            <w:pPr>
              <w:spacing w:before="0" w:line="360" w:lineRule="auto"/>
              <w:ind w:firstLine="0"/>
              <w:rPr>
                <w:rFonts w:ascii="Times New Roman" w:hAnsi="Times New Roman"/>
                <w:sz w:val="22"/>
                <w:szCs w:val="22"/>
                <w:lang w:eastAsia="ru-RU"/>
              </w:rPr>
            </w:pPr>
            <w:r w:rsidRPr="005C1ACA">
              <w:rPr>
                <w:rFonts w:ascii="Times New Roman" w:hAnsi="Times New Roman"/>
                <w:sz w:val="22"/>
                <w:szCs w:val="22"/>
                <w:lang w:eastAsia="ru-RU"/>
              </w:rPr>
              <w:t xml:space="preserve">Расходы </w:t>
            </w:r>
            <w:r>
              <w:rPr>
                <w:rFonts w:ascii="Times New Roman" w:hAnsi="Times New Roman"/>
                <w:sz w:val="22"/>
                <w:szCs w:val="22"/>
                <w:lang w:eastAsia="ru-RU"/>
              </w:rPr>
              <w:t>(начисленные)</w:t>
            </w:r>
          </w:p>
        </w:tc>
        <w:tc>
          <w:tcPr>
            <w:tcW w:w="2594" w:type="dxa"/>
            <w:shd w:val="clear" w:color="auto" w:fill="auto"/>
          </w:tcPr>
          <w:p w:rsidR="00F45E4E" w:rsidRPr="00F45E4E" w:rsidRDefault="0038385C" w:rsidP="0038385C">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165</w:t>
            </w:r>
            <w:r w:rsidR="00296B9C" w:rsidRPr="00F45E4E">
              <w:rPr>
                <w:rFonts w:ascii="Times New Roman" w:hAnsi="Times New Roman"/>
                <w:sz w:val="22"/>
                <w:szCs w:val="22"/>
                <w:lang w:eastAsia="ru-RU"/>
              </w:rPr>
              <w:t> </w:t>
            </w:r>
            <w:r>
              <w:rPr>
                <w:rFonts w:ascii="Times New Roman" w:hAnsi="Times New Roman"/>
                <w:sz w:val="22"/>
                <w:szCs w:val="22"/>
                <w:lang w:eastAsia="ru-RU"/>
              </w:rPr>
              <w:t>105</w:t>
            </w:r>
            <w:r w:rsidR="00296B9C" w:rsidRPr="00F45E4E">
              <w:rPr>
                <w:rFonts w:ascii="Times New Roman" w:hAnsi="Times New Roman"/>
                <w:sz w:val="22"/>
                <w:szCs w:val="22"/>
                <w:lang w:eastAsia="ru-RU"/>
              </w:rPr>
              <w:t> </w:t>
            </w:r>
            <w:r>
              <w:rPr>
                <w:rFonts w:ascii="Times New Roman" w:hAnsi="Times New Roman"/>
                <w:sz w:val="22"/>
                <w:szCs w:val="22"/>
                <w:lang w:eastAsia="ru-RU"/>
              </w:rPr>
              <w:t>618</w:t>
            </w:r>
            <w:r w:rsidR="00296B9C" w:rsidRPr="00F45E4E">
              <w:rPr>
                <w:rFonts w:ascii="Times New Roman" w:hAnsi="Times New Roman"/>
                <w:sz w:val="22"/>
                <w:szCs w:val="22"/>
                <w:lang w:eastAsia="ru-RU"/>
              </w:rPr>
              <w:t>,</w:t>
            </w:r>
            <w:r>
              <w:rPr>
                <w:rFonts w:ascii="Times New Roman" w:hAnsi="Times New Roman"/>
                <w:sz w:val="22"/>
                <w:szCs w:val="22"/>
                <w:lang w:eastAsia="ru-RU"/>
              </w:rPr>
              <w:t>35</w:t>
            </w:r>
          </w:p>
        </w:tc>
        <w:tc>
          <w:tcPr>
            <w:tcW w:w="2410" w:type="dxa"/>
            <w:shd w:val="clear" w:color="auto" w:fill="auto"/>
          </w:tcPr>
          <w:p w:rsidR="00F45E4E" w:rsidRPr="00296B9C" w:rsidRDefault="0038385C" w:rsidP="0038385C">
            <w:pPr>
              <w:spacing w:before="0" w:line="360" w:lineRule="auto"/>
              <w:ind w:firstLine="0"/>
              <w:jc w:val="center"/>
              <w:rPr>
                <w:rFonts w:ascii="Times New Roman" w:hAnsi="Times New Roman"/>
                <w:sz w:val="22"/>
                <w:szCs w:val="22"/>
                <w:lang w:eastAsia="ru-RU"/>
              </w:rPr>
            </w:pPr>
            <w:r>
              <w:rPr>
                <w:rFonts w:ascii="Times New Roman" w:hAnsi="Times New Roman"/>
                <w:sz w:val="22"/>
                <w:szCs w:val="22"/>
              </w:rPr>
              <w:t>168</w:t>
            </w:r>
            <w:r w:rsidR="00296B9C" w:rsidRPr="00296B9C">
              <w:rPr>
                <w:rFonts w:ascii="Times New Roman" w:hAnsi="Times New Roman"/>
                <w:sz w:val="22"/>
                <w:szCs w:val="22"/>
              </w:rPr>
              <w:t> 9</w:t>
            </w:r>
            <w:r>
              <w:rPr>
                <w:rFonts w:ascii="Times New Roman" w:hAnsi="Times New Roman"/>
                <w:sz w:val="22"/>
                <w:szCs w:val="22"/>
              </w:rPr>
              <w:t>01</w:t>
            </w:r>
            <w:r w:rsidR="00296B9C" w:rsidRPr="00296B9C">
              <w:rPr>
                <w:rFonts w:ascii="Times New Roman" w:hAnsi="Times New Roman"/>
                <w:sz w:val="22"/>
                <w:szCs w:val="22"/>
              </w:rPr>
              <w:t> </w:t>
            </w:r>
            <w:r>
              <w:rPr>
                <w:rFonts w:ascii="Times New Roman" w:hAnsi="Times New Roman"/>
                <w:sz w:val="22"/>
                <w:szCs w:val="22"/>
              </w:rPr>
              <w:t>009</w:t>
            </w:r>
            <w:r w:rsidR="00296B9C" w:rsidRPr="00296B9C">
              <w:rPr>
                <w:rFonts w:ascii="Times New Roman" w:hAnsi="Times New Roman"/>
                <w:sz w:val="22"/>
                <w:szCs w:val="22"/>
              </w:rPr>
              <w:t>,</w:t>
            </w:r>
            <w:r>
              <w:rPr>
                <w:rFonts w:ascii="Times New Roman" w:hAnsi="Times New Roman"/>
                <w:sz w:val="22"/>
                <w:szCs w:val="22"/>
              </w:rPr>
              <w:t>23</w:t>
            </w:r>
          </w:p>
        </w:tc>
      </w:tr>
    </w:tbl>
    <w:p w:rsidR="00F45E4E" w:rsidRPr="0092200E" w:rsidRDefault="00F45E4E" w:rsidP="0092200E">
      <w:pPr>
        <w:spacing w:before="0" w:line="360" w:lineRule="auto"/>
        <w:ind w:firstLine="709"/>
        <w:outlineLvl w:val="2"/>
        <w:rPr>
          <w:rFonts w:ascii="Times New Roman" w:hAnsi="Times New Roman"/>
          <w:sz w:val="28"/>
          <w:szCs w:val="28"/>
          <w:lang w:eastAsia="ru-RU"/>
        </w:rPr>
      </w:pPr>
    </w:p>
    <w:p w:rsidR="004830B5" w:rsidRDefault="00F45E4E" w:rsidP="004830B5">
      <w:pPr>
        <w:tabs>
          <w:tab w:val="left" w:pos="709"/>
        </w:tabs>
        <w:spacing w:before="0" w:line="360" w:lineRule="auto"/>
        <w:ind w:firstLine="709"/>
        <w:outlineLvl w:val="2"/>
        <w:rPr>
          <w:rFonts w:ascii="Times New Roman" w:hAnsi="Times New Roman"/>
          <w:sz w:val="28"/>
          <w:szCs w:val="28"/>
        </w:rPr>
      </w:pPr>
      <w:bookmarkStart w:id="6" w:name="_Toc529972725"/>
      <w:r>
        <w:rPr>
          <w:rFonts w:ascii="Times New Roman" w:hAnsi="Times New Roman"/>
          <w:sz w:val="28"/>
          <w:szCs w:val="28"/>
        </w:rPr>
        <w:t>2</w:t>
      </w:r>
      <w:r w:rsidR="008D08C7" w:rsidRPr="0092200E">
        <w:rPr>
          <w:rFonts w:ascii="Times New Roman" w:hAnsi="Times New Roman"/>
          <w:sz w:val="28"/>
          <w:szCs w:val="28"/>
        </w:rPr>
        <w:t>.</w:t>
      </w:r>
      <w:r>
        <w:rPr>
          <w:rFonts w:ascii="Times New Roman" w:hAnsi="Times New Roman"/>
          <w:sz w:val="28"/>
          <w:szCs w:val="28"/>
        </w:rPr>
        <w:t>3</w:t>
      </w:r>
      <w:r w:rsidR="008D08C7" w:rsidRPr="0092200E">
        <w:rPr>
          <w:rFonts w:ascii="Times New Roman" w:hAnsi="Times New Roman"/>
          <w:sz w:val="28"/>
          <w:szCs w:val="28"/>
        </w:rPr>
        <w:t xml:space="preserve">. </w:t>
      </w:r>
      <w:r w:rsidR="004F0248" w:rsidRPr="0092200E">
        <w:rPr>
          <w:rFonts w:ascii="Times New Roman" w:hAnsi="Times New Roman"/>
          <w:sz w:val="28"/>
          <w:szCs w:val="28"/>
        </w:rPr>
        <w:t>Движение денежных средств.</w:t>
      </w:r>
      <w:bookmarkEnd w:id="6"/>
    </w:p>
    <w:p w:rsidR="001B3566" w:rsidRDefault="009C1127" w:rsidP="004830B5">
      <w:pPr>
        <w:tabs>
          <w:tab w:val="left" w:pos="709"/>
        </w:tabs>
        <w:spacing w:before="0" w:line="360" w:lineRule="auto"/>
        <w:ind w:firstLine="709"/>
        <w:outlineLvl w:val="2"/>
        <w:rPr>
          <w:rFonts w:ascii="Times New Roman" w:hAnsi="Times New Roman"/>
          <w:sz w:val="28"/>
          <w:szCs w:val="28"/>
          <w:lang w:eastAsia="ru-RU"/>
        </w:rPr>
      </w:pPr>
      <w:r>
        <w:rPr>
          <w:rFonts w:ascii="Times New Roman" w:hAnsi="Times New Roman"/>
          <w:sz w:val="28"/>
          <w:szCs w:val="28"/>
          <w:lang w:eastAsia="ru-RU"/>
        </w:rPr>
        <w:t>Движение денежных средств за 2020</w:t>
      </w:r>
      <w:r w:rsidR="001B3566" w:rsidRPr="0092200E">
        <w:rPr>
          <w:rFonts w:ascii="Times New Roman" w:hAnsi="Times New Roman"/>
          <w:sz w:val="28"/>
          <w:szCs w:val="28"/>
          <w:lang w:eastAsia="ru-RU"/>
        </w:rPr>
        <w:t xml:space="preserve"> год по поступлению в бюджет составило  0 руб., по выбытию из бюджета составило </w:t>
      </w:r>
      <w:r>
        <w:rPr>
          <w:rFonts w:ascii="Times New Roman" w:hAnsi="Times New Roman"/>
          <w:sz w:val="28"/>
          <w:szCs w:val="28"/>
          <w:lang w:eastAsia="ru-RU"/>
        </w:rPr>
        <w:t>162</w:t>
      </w:r>
      <w:r w:rsidR="001B3566" w:rsidRPr="0092200E">
        <w:rPr>
          <w:rFonts w:ascii="Times New Roman" w:hAnsi="Times New Roman"/>
          <w:sz w:val="28"/>
          <w:szCs w:val="28"/>
          <w:lang w:eastAsia="ru-RU"/>
        </w:rPr>
        <w:t> </w:t>
      </w:r>
      <w:r>
        <w:rPr>
          <w:rFonts w:ascii="Times New Roman" w:hAnsi="Times New Roman"/>
          <w:sz w:val="28"/>
          <w:szCs w:val="28"/>
          <w:lang w:eastAsia="ru-RU"/>
        </w:rPr>
        <w:t>834</w:t>
      </w:r>
      <w:r w:rsidR="001B3566" w:rsidRPr="0092200E">
        <w:rPr>
          <w:rFonts w:ascii="Times New Roman" w:hAnsi="Times New Roman"/>
          <w:sz w:val="28"/>
          <w:szCs w:val="28"/>
          <w:lang w:eastAsia="ru-RU"/>
        </w:rPr>
        <w:t> </w:t>
      </w:r>
      <w:r>
        <w:rPr>
          <w:rFonts w:ascii="Times New Roman" w:hAnsi="Times New Roman"/>
          <w:sz w:val="28"/>
          <w:szCs w:val="28"/>
          <w:lang w:eastAsia="ru-RU"/>
        </w:rPr>
        <w:t>652</w:t>
      </w:r>
      <w:r w:rsidR="001B3566" w:rsidRPr="0092200E">
        <w:rPr>
          <w:rFonts w:ascii="Times New Roman" w:hAnsi="Times New Roman"/>
          <w:sz w:val="28"/>
          <w:szCs w:val="28"/>
          <w:lang w:eastAsia="ru-RU"/>
        </w:rPr>
        <w:t>,</w:t>
      </w:r>
      <w:r>
        <w:rPr>
          <w:rFonts w:ascii="Times New Roman" w:hAnsi="Times New Roman"/>
          <w:sz w:val="28"/>
          <w:szCs w:val="28"/>
          <w:lang w:eastAsia="ru-RU"/>
        </w:rPr>
        <w:t>05</w:t>
      </w:r>
      <w:r w:rsidR="001B3566" w:rsidRPr="0092200E">
        <w:rPr>
          <w:rFonts w:ascii="Times New Roman" w:hAnsi="Times New Roman"/>
          <w:sz w:val="28"/>
          <w:szCs w:val="28"/>
          <w:lang w:eastAsia="ru-RU"/>
        </w:rPr>
        <w:t xml:space="preserve"> руб.</w:t>
      </w:r>
    </w:p>
    <w:p w:rsidR="00F45E4E" w:rsidRDefault="00F45E4E" w:rsidP="00F45E4E">
      <w:pPr>
        <w:tabs>
          <w:tab w:val="left" w:pos="709"/>
        </w:tabs>
        <w:spacing w:before="0" w:line="360" w:lineRule="auto"/>
        <w:ind w:firstLine="567"/>
        <w:rPr>
          <w:rFonts w:ascii="Times New Roman" w:hAnsi="Times New Roman"/>
          <w:sz w:val="28"/>
          <w:szCs w:val="28"/>
          <w:lang w:eastAsia="ru-RU"/>
        </w:rPr>
      </w:pPr>
      <w:r>
        <w:rPr>
          <w:rFonts w:ascii="Times New Roman" w:hAnsi="Times New Roman"/>
          <w:sz w:val="28"/>
          <w:szCs w:val="28"/>
          <w:lang w:eastAsia="ru-RU"/>
        </w:rPr>
        <w:t xml:space="preserve">Динамика показателей  отчета о движении </w:t>
      </w:r>
      <w:r w:rsidRPr="00387EE0">
        <w:rPr>
          <w:rFonts w:ascii="Times New Roman" w:hAnsi="Times New Roman"/>
          <w:sz w:val="28"/>
          <w:szCs w:val="28"/>
          <w:lang w:eastAsia="ru-RU"/>
        </w:rPr>
        <w:t>денежных средств</w:t>
      </w:r>
      <w:r>
        <w:rPr>
          <w:rFonts w:ascii="Times New Roman" w:hAnsi="Times New Roman"/>
          <w:sz w:val="28"/>
          <w:szCs w:val="28"/>
          <w:lang w:eastAsia="ru-RU"/>
        </w:rPr>
        <w:t>:</w:t>
      </w:r>
      <w:r w:rsidRPr="00387EE0">
        <w:rPr>
          <w:rFonts w:ascii="Times New Roman" w:hAnsi="Times New Roman"/>
          <w:sz w:val="28"/>
          <w:szCs w:val="28"/>
          <w:lang w:eastAsia="ru-RU"/>
        </w:rPr>
        <w:t xml:space="preserve"> </w:t>
      </w:r>
    </w:p>
    <w:tbl>
      <w:tblPr>
        <w:tblW w:w="0" w:type="auto"/>
        <w:tblInd w:w="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2594"/>
        <w:gridCol w:w="2410"/>
      </w:tblGrid>
      <w:tr w:rsidR="00F45E4E" w:rsidRPr="00387EE0" w:rsidTr="00E46FA3">
        <w:tc>
          <w:tcPr>
            <w:tcW w:w="2802" w:type="dxa"/>
            <w:shd w:val="clear" w:color="auto" w:fill="auto"/>
            <w:vAlign w:val="center"/>
          </w:tcPr>
          <w:p w:rsidR="00F45E4E" w:rsidRPr="005C1ACA" w:rsidRDefault="00F45E4E" w:rsidP="00E46FA3">
            <w:pPr>
              <w:spacing w:before="0" w:line="360" w:lineRule="auto"/>
              <w:ind w:firstLine="0"/>
              <w:jc w:val="center"/>
              <w:rPr>
                <w:rFonts w:ascii="Times New Roman" w:hAnsi="Times New Roman"/>
                <w:sz w:val="22"/>
                <w:szCs w:val="22"/>
                <w:lang w:eastAsia="ru-RU"/>
              </w:rPr>
            </w:pPr>
            <w:r w:rsidRPr="005C1ACA">
              <w:rPr>
                <w:rFonts w:ascii="Times New Roman" w:hAnsi="Times New Roman"/>
                <w:sz w:val="22"/>
                <w:szCs w:val="22"/>
                <w:lang w:eastAsia="ru-RU"/>
              </w:rPr>
              <w:t>Наименование показателя</w:t>
            </w:r>
          </w:p>
        </w:tc>
        <w:tc>
          <w:tcPr>
            <w:tcW w:w="2594" w:type="dxa"/>
            <w:shd w:val="clear" w:color="auto" w:fill="auto"/>
            <w:vAlign w:val="center"/>
          </w:tcPr>
          <w:p w:rsidR="00F45E4E" w:rsidRPr="00387EE0" w:rsidRDefault="00F45E4E" w:rsidP="00E46FA3">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w:t>
            </w:r>
            <w:r w:rsidR="009C1127">
              <w:rPr>
                <w:rFonts w:ascii="Times New Roman" w:hAnsi="Times New Roman"/>
                <w:sz w:val="22"/>
                <w:szCs w:val="22"/>
                <w:lang w:eastAsia="ru-RU"/>
              </w:rPr>
              <w:t>2020</w:t>
            </w:r>
            <w:r w:rsidRPr="00387EE0">
              <w:rPr>
                <w:rFonts w:ascii="Times New Roman" w:hAnsi="Times New Roman"/>
                <w:sz w:val="22"/>
                <w:szCs w:val="22"/>
                <w:lang w:eastAsia="ru-RU"/>
              </w:rPr>
              <w:t xml:space="preserve"> г.</w:t>
            </w:r>
          </w:p>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c>
          <w:tcPr>
            <w:tcW w:w="2410" w:type="dxa"/>
            <w:shd w:val="clear" w:color="auto" w:fill="auto"/>
            <w:vAlign w:val="center"/>
          </w:tcPr>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на 01.01.20</w:t>
            </w:r>
            <w:r w:rsidR="009C1127">
              <w:rPr>
                <w:rFonts w:ascii="Times New Roman" w:hAnsi="Times New Roman"/>
                <w:sz w:val="22"/>
                <w:szCs w:val="22"/>
                <w:lang w:eastAsia="ru-RU"/>
              </w:rPr>
              <w:t>21</w:t>
            </w:r>
            <w:r w:rsidRPr="00387EE0">
              <w:rPr>
                <w:rFonts w:ascii="Times New Roman" w:hAnsi="Times New Roman"/>
                <w:sz w:val="22"/>
                <w:szCs w:val="22"/>
                <w:lang w:eastAsia="ru-RU"/>
              </w:rPr>
              <w:t xml:space="preserve"> г.</w:t>
            </w:r>
          </w:p>
          <w:p w:rsidR="00F45E4E" w:rsidRPr="00387EE0" w:rsidRDefault="00F45E4E" w:rsidP="00E46FA3">
            <w:pPr>
              <w:spacing w:before="0" w:line="360" w:lineRule="auto"/>
              <w:ind w:firstLine="0"/>
              <w:jc w:val="center"/>
              <w:rPr>
                <w:rFonts w:ascii="Times New Roman" w:hAnsi="Times New Roman"/>
                <w:sz w:val="22"/>
                <w:szCs w:val="22"/>
                <w:lang w:eastAsia="ru-RU"/>
              </w:rPr>
            </w:pPr>
            <w:r w:rsidRPr="00387EE0">
              <w:rPr>
                <w:rFonts w:ascii="Times New Roman" w:hAnsi="Times New Roman"/>
                <w:sz w:val="22"/>
                <w:szCs w:val="22"/>
                <w:lang w:eastAsia="ru-RU"/>
              </w:rPr>
              <w:t>(руб.)</w:t>
            </w:r>
          </w:p>
        </w:tc>
      </w:tr>
      <w:tr w:rsidR="00F45E4E" w:rsidRPr="00387EE0" w:rsidTr="00E46FA3">
        <w:tc>
          <w:tcPr>
            <w:tcW w:w="2802" w:type="dxa"/>
            <w:shd w:val="clear" w:color="auto" w:fill="auto"/>
          </w:tcPr>
          <w:p w:rsidR="00F45E4E" w:rsidRPr="005C1ACA" w:rsidRDefault="00F45E4E" w:rsidP="00E46FA3">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Поступления, всего</w:t>
            </w:r>
          </w:p>
        </w:tc>
        <w:tc>
          <w:tcPr>
            <w:tcW w:w="2594" w:type="dxa"/>
            <w:shd w:val="clear" w:color="auto" w:fill="auto"/>
          </w:tcPr>
          <w:p w:rsidR="00F45E4E" w:rsidRPr="00F45E4E" w:rsidRDefault="00F45E4E" w:rsidP="004830B5">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0,00</w:t>
            </w:r>
          </w:p>
        </w:tc>
        <w:tc>
          <w:tcPr>
            <w:tcW w:w="2410" w:type="dxa"/>
            <w:shd w:val="clear" w:color="auto" w:fill="auto"/>
          </w:tcPr>
          <w:p w:rsidR="00F45E4E" w:rsidRPr="00F45E4E" w:rsidRDefault="00F45E4E" w:rsidP="004830B5">
            <w:pPr>
              <w:spacing w:before="0" w:line="360" w:lineRule="auto"/>
              <w:ind w:firstLine="0"/>
              <w:jc w:val="center"/>
              <w:rPr>
                <w:rFonts w:ascii="Times New Roman" w:hAnsi="Times New Roman"/>
                <w:sz w:val="22"/>
                <w:szCs w:val="22"/>
                <w:lang w:eastAsia="ru-RU"/>
              </w:rPr>
            </w:pPr>
            <w:r w:rsidRPr="00F45E4E">
              <w:rPr>
                <w:rFonts w:ascii="Times New Roman" w:hAnsi="Times New Roman"/>
                <w:sz w:val="22"/>
                <w:szCs w:val="22"/>
                <w:lang w:eastAsia="ru-RU"/>
              </w:rPr>
              <w:t>0,00</w:t>
            </w:r>
          </w:p>
        </w:tc>
      </w:tr>
      <w:tr w:rsidR="00F45E4E" w:rsidRPr="00387EE0" w:rsidTr="00E46FA3">
        <w:tc>
          <w:tcPr>
            <w:tcW w:w="2802" w:type="dxa"/>
            <w:shd w:val="clear" w:color="auto" w:fill="auto"/>
          </w:tcPr>
          <w:p w:rsidR="00F45E4E" w:rsidRDefault="00F45E4E" w:rsidP="00E46FA3">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Выбытия, всего</w:t>
            </w:r>
          </w:p>
        </w:tc>
        <w:tc>
          <w:tcPr>
            <w:tcW w:w="2594" w:type="dxa"/>
            <w:shd w:val="clear" w:color="auto" w:fill="auto"/>
          </w:tcPr>
          <w:p w:rsidR="00F45E4E" w:rsidRPr="00F45E4E" w:rsidRDefault="009C1127" w:rsidP="009C1127">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159</w:t>
            </w:r>
            <w:r w:rsidR="00E240F6">
              <w:rPr>
                <w:rFonts w:ascii="Times New Roman" w:hAnsi="Times New Roman"/>
                <w:sz w:val="22"/>
                <w:szCs w:val="22"/>
                <w:lang w:eastAsia="ru-RU"/>
              </w:rPr>
              <w:t> </w:t>
            </w:r>
            <w:r>
              <w:rPr>
                <w:rFonts w:ascii="Times New Roman" w:hAnsi="Times New Roman"/>
                <w:sz w:val="22"/>
                <w:szCs w:val="22"/>
                <w:lang w:eastAsia="ru-RU"/>
              </w:rPr>
              <w:t>465</w:t>
            </w:r>
            <w:r w:rsidR="00E240F6">
              <w:rPr>
                <w:rFonts w:ascii="Times New Roman" w:hAnsi="Times New Roman"/>
                <w:sz w:val="22"/>
                <w:szCs w:val="22"/>
                <w:lang w:eastAsia="ru-RU"/>
              </w:rPr>
              <w:t> </w:t>
            </w:r>
            <w:r>
              <w:rPr>
                <w:rFonts w:ascii="Times New Roman" w:hAnsi="Times New Roman"/>
                <w:sz w:val="22"/>
                <w:szCs w:val="22"/>
                <w:lang w:eastAsia="ru-RU"/>
              </w:rPr>
              <w:t>689</w:t>
            </w:r>
            <w:r w:rsidR="00E240F6">
              <w:rPr>
                <w:rFonts w:ascii="Times New Roman" w:hAnsi="Times New Roman"/>
                <w:sz w:val="22"/>
                <w:szCs w:val="22"/>
                <w:lang w:eastAsia="ru-RU"/>
              </w:rPr>
              <w:t>,</w:t>
            </w:r>
            <w:r>
              <w:rPr>
                <w:rFonts w:ascii="Times New Roman" w:hAnsi="Times New Roman"/>
                <w:sz w:val="22"/>
                <w:szCs w:val="22"/>
                <w:lang w:eastAsia="ru-RU"/>
              </w:rPr>
              <w:t>0</w:t>
            </w:r>
            <w:r w:rsidR="00E240F6">
              <w:rPr>
                <w:rFonts w:ascii="Times New Roman" w:hAnsi="Times New Roman"/>
                <w:sz w:val="22"/>
                <w:szCs w:val="22"/>
                <w:lang w:eastAsia="ru-RU"/>
              </w:rPr>
              <w:t>6</w:t>
            </w:r>
          </w:p>
        </w:tc>
        <w:tc>
          <w:tcPr>
            <w:tcW w:w="2410" w:type="dxa"/>
            <w:shd w:val="clear" w:color="auto" w:fill="auto"/>
          </w:tcPr>
          <w:p w:rsidR="00F45E4E" w:rsidRPr="00E240F6" w:rsidRDefault="009C1127" w:rsidP="009C1127">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162</w:t>
            </w:r>
            <w:r w:rsidR="00E240F6" w:rsidRPr="00E240F6">
              <w:rPr>
                <w:rFonts w:ascii="Times New Roman" w:hAnsi="Times New Roman"/>
                <w:sz w:val="22"/>
                <w:szCs w:val="22"/>
                <w:lang w:eastAsia="ru-RU"/>
              </w:rPr>
              <w:t> </w:t>
            </w:r>
            <w:r>
              <w:rPr>
                <w:rFonts w:ascii="Times New Roman" w:hAnsi="Times New Roman"/>
                <w:sz w:val="22"/>
                <w:szCs w:val="22"/>
                <w:lang w:eastAsia="ru-RU"/>
              </w:rPr>
              <w:t>834</w:t>
            </w:r>
            <w:r w:rsidR="00E240F6" w:rsidRPr="00E240F6">
              <w:rPr>
                <w:rFonts w:ascii="Times New Roman" w:hAnsi="Times New Roman"/>
                <w:sz w:val="22"/>
                <w:szCs w:val="22"/>
                <w:lang w:eastAsia="ru-RU"/>
              </w:rPr>
              <w:t> </w:t>
            </w:r>
            <w:r>
              <w:rPr>
                <w:rFonts w:ascii="Times New Roman" w:hAnsi="Times New Roman"/>
                <w:sz w:val="22"/>
                <w:szCs w:val="22"/>
                <w:lang w:eastAsia="ru-RU"/>
              </w:rPr>
              <w:t>652</w:t>
            </w:r>
            <w:r w:rsidR="00E240F6" w:rsidRPr="00E240F6">
              <w:rPr>
                <w:rFonts w:ascii="Times New Roman" w:hAnsi="Times New Roman"/>
                <w:sz w:val="22"/>
                <w:szCs w:val="22"/>
                <w:lang w:eastAsia="ru-RU"/>
              </w:rPr>
              <w:t>,</w:t>
            </w:r>
            <w:r>
              <w:rPr>
                <w:rFonts w:ascii="Times New Roman" w:hAnsi="Times New Roman"/>
                <w:sz w:val="22"/>
                <w:szCs w:val="22"/>
                <w:lang w:eastAsia="ru-RU"/>
              </w:rPr>
              <w:t>05</w:t>
            </w:r>
          </w:p>
        </w:tc>
      </w:tr>
    </w:tbl>
    <w:p w:rsidR="00E43BCB" w:rsidRDefault="00E43BCB" w:rsidP="0092200E">
      <w:pPr>
        <w:spacing w:before="0" w:line="360" w:lineRule="auto"/>
        <w:ind w:firstLine="709"/>
        <w:jc w:val="center"/>
        <w:outlineLvl w:val="0"/>
        <w:rPr>
          <w:rFonts w:ascii="Times New Roman" w:hAnsi="Times New Roman"/>
          <w:b/>
          <w:bCs/>
          <w:sz w:val="28"/>
          <w:szCs w:val="28"/>
          <w:lang w:eastAsia="ru-RU"/>
        </w:rPr>
      </w:pPr>
      <w:bookmarkStart w:id="7" w:name="_Toc529972731"/>
    </w:p>
    <w:p w:rsidR="008D08C7" w:rsidRPr="0092200E" w:rsidRDefault="008D08C7" w:rsidP="0092200E">
      <w:pPr>
        <w:spacing w:before="0" w:line="360" w:lineRule="auto"/>
        <w:ind w:firstLine="709"/>
        <w:jc w:val="center"/>
        <w:outlineLvl w:val="0"/>
        <w:rPr>
          <w:rFonts w:ascii="Times New Roman" w:hAnsi="Times New Roman"/>
          <w:b/>
          <w:bCs/>
          <w:sz w:val="28"/>
          <w:szCs w:val="28"/>
          <w:lang w:eastAsia="ru-RU"/>
        </w:rPr>
      </w:pPr>
      <w:r w:rsidRPr="0092200E">
        <w:rPr>
          <w:rFonts w:ascii="Times New Roman" w:hAnsi="Times New Roman"/>
          <w:b/>
          <w:bCs/>
          <w:sz w:val="28"/>
          <w:szCs w:val="28"/>
          <w:lang w:val="en-US" w:eastAsia="ru-RU"/>
        </w:rPr>
        <w:t>I</w:t>
      </w:r>
      <w:r w:rsidR="00CB5712" w:rsidRPr="0092200E">
        <w:rPr>
          <w:rFonts w:ascii="Times New Roman" w:hAnsi="Times New Roman"/>
          <w:b/>
          <w:bCs/>
          <w:sz w:val="28"/>
          <w:szCs w:val="28"/>
          <w:lang w:val="en-US" w:eastAsia="ru-RU"/>
        </w:rPr>
        <w:t>II</w:t>
      </w:r>
      <w:r w:rsidRPr="0092200E">
        <w:rPr>
          <w:rFonts w:ascii="Times New Roman" w:hAnsi="Times New Roman"/>
          <w:b/>
          <w:bCs/>
          <w:sz w:val="28"/>
          <w:szCs w:val="28"/>
          <w:lang w:eastAsia="ru-RU"/>
        </w:rPr>
        <w:t>. Анализ показателей бухгалтерской отчетности</w:t>
      </w:r>
      <w:r w:rsidR="00CB5712">
        <w:rPr>
          <w:rFonts w:ascii="Times New Roman" w:hAnsi="Times New Roman"/>
          <w:b/>
          <w:bCs/>
          <w:sz w:val="28"/>
          <w:szCs w:val="28"/>
          <w:lang w:eastAsia="ru-RU"/>
        </w:rPr>
        <w:t xml:space="preserve"> субъекта бюджетной отчетности</w:t>
      </w:r>
      <w:r w:rsidRPr="0092200E">
        <w:rPr>
          <w:rFonts w:ascii="Times New Roman" w:hAnsi="Times New Roman"/>
          <w:b/>
          <w:bCs/>
          <w:sz w:val="28"/>
          <w:szCs w:val="28"/>
          <w:lang w:eastAsia="ru-RU"/>
        </w:rPr>
        <w:t xml:space="preserve"> </w:t>
      </w:r>
      <w:bookmarkEnd w:id="7"/>
    </w:p>
    <w:p w:rsidR="00EC2DB3" w:rsidRPr="0092200E" w:rsidRDefault="00CB5712" w:rsidP="0092200E">
      <w:pPr>
        <w:spacing w:before="0" w:line="360" w:lineRule="auto"/>
        <w:ind w:firstLine="709"/>
        <w:outlineLvl w:val="1"/>
        <w:rPr>
          <w:rFonts w:ascii="Times New Roman" w:hAnsi="Times New Roman"/>
          <w:bCs/>
          <w:sz w:val="28"/>
          <w:szCs w:val="28"/>
          <w:lang w:eastAsia="ru-RU"/>
        </w:rPr>
      </w:pPr>
      <w:bookmarkStart w:id="8" w:name="_Toc529972732"/>
      <w:r>
        <w:rPr>
          <w:rFonts w:ascii="Times New Roman" w:hAnsi="Times New Roman"/>
          <w:bCs/>
          <w:sz w:val="28"/>
          <w:szCs w:val="28"/>
          <w:lang w:eastAsia="ru-RU"/>
        </w:rPr>
        <w:t>3</w:t>
      </w:r>
      <w:r w:rsidR="008D08C7" w:rsidRPr="0092200E">
        <w:rPr>
          <w:rFonts w:ascii="Times New Roman" w:hAnsi="Times New Roman"/>
          <w:bCs/>
          <w:sz w:val="28"/>
          <w:szCs w:val="28"/>
          <w:lang w:eastAsia="ru-RU"/>
        </w:rPr>
        <w:t>.1. Баланс</w:t>
      </w:r>
      <w:r w:rsidR="00EC2DB3" w:rsidRPr="0092200E">
        <w:rPr>
          <w:rFonts w:ascii="Times New Roman" w:hAnsi="Times New Roman"/>
          <w:bCs/>
          <w:sz w:val="28"/>
          <w:szCs w:val="28"/>
          <w:lang w:eastAsia="ru-RU"/>
        </w:rPr>
        <w:t>.</w:t>
      </w:r>
      <w:bookmarkEnd w:id="8"/>
    </w:p>
    <w:p w:rsidR="004E06A3" w:rsidRPr="0092200E" w:rsidRDefault="00CB5712" w:rsidP="0092200E">
      <w:pPr>
        <w:spacing w:before="0" w:line="360" w:lineRule="auto"/>
        <w:ind w:firstLine="709"/>
        <w:outlineLvl w:val="2"/>
        <w:rPr>
          <w:rFonts w:ascii="Times New Roman" w:hAnsi="Times New Roman"/>
          <w:bCs/>
          <w:sz w:val="28"/>
          <w:szCs w:val="28"/>
          <w:lang w:eastAsia="ru-RU"/>
        </w:rPr>
      </w:pPr>
      <w:bookmarkStart w:id="9" w:name="_Toc529972733"/>
      <w:r>
        <w:rPr>
          <w:rFonts w:ascii="Times New Roman" w:hAnsi="Times New Roman"/>
          <w:bCs/>
          <w:sz w:val="28"/>
          <w:szCs w:val="28"/>
          <w:lang w:eastAsia="ru-RU"/>
        </w:rPr>
        <w:t>3</w:t>
      </w:r>
      <w:r w:rsidR="008D08C7" w:rsidRPr="0092200E">
        <w:rPr>
          <w:rFonts w:ascii="Times New Roman" w:hAnsi="Times New Roman"/>
          <w:bCs/>
          <w:sz w:val="28"/>
          <w:szCs w:val="28"/>
          <w:lang w:eastAsia="ru-RU"/>
        </w:rPr>
        <w:t xml:space="preserve">.1.1. </w:t>
      </w:r>
      <w:r w:rsidR="0008190B" w:rsidRPr="0092200E">
        <w:rPr>
          <w:rFonts w:ascii="Times New Roman" w:hAnsi="Times New Roman"/>
          <w:bCs/>
          <w:sz w:val="28"/>
          <w:szCs w:val="28"/>
          <w:lang w:eastAsia="ru-RU"/>
        </w:rPr>
        <w:t xml:space="preserve">Показатели разделов </w:t>
      </w:r>
      <w:r>
        <w:rPr>
          <w:rFonts w:ascii="Times New Roman" w:hAnsi="Times New Roman"/>
          <w:bCs/>
          <w:sz w:val="28"/>
          <w:szCs w:val="28"/>
          <w:lang w:eastAsia="ru-RU"/>
        </w:rPr>
        <w:t xml:space="preserve">бухгалтерского </w:t>
      </w:r>
      <w:r w:rsidR="008D08C7" w:rsidRPr="0092200E">
        <w:rPr>
          <w:rFonts w:ascii="Times New Roman" w:hAnsi="Times New Roman"/>
          <w:bCs/>
          <w:sz w:val="28"/>
          <w:szCs w:val="28"/>
          <w:lang w:eastAsia="ru-RU"/>
        </w:rPr>
        <w:t xml:space="preserve">баланса </w:t>
      </w:r>
      <w:r>
        <w:rPr>
          <w:rFonts w:ascii="Times New Roman" w:hAnsi="Times New Roman"/>
          <w:bCs/>
          <w:sz w:val="28"/>
          <w:szCs w:val="28"/>
          <w:lang w:eastAsia="ru-RU"/>
        </w:rPr>
        <w:t xml:space="preserve">представлены </w:t>
      </w:r>
      <w:r w:rsidR="004E06A3" w:rsidRPr="0092200E">
        <w:rPr>
          <w:rFonts w:ascii="Times New Roman" w:hAnsi="Times New Roman"/>
          <w:bCs/>
          <w:sz w:val="28"/>
          <w:szCs w:val="28"/>
          <w:lang w:eastAsia="ru-RU"/>
        </w:rPr>
        <w:t xml:space="preserve">в динамике </w:t>
      </w:r>
      <w:r w:rsidR="00DD53DB" w:rsidRPr="0092200E">
        <w:rPr>
          <w:rFonts w:ascii="Times New Roman" w:hAnsi="Times New Roman"/>
          <w:bCs/>
          <w:sz w:val="28"/>
          <w:szCs w:val="28"/>
          <w:lang w:eastAsia="ru-RU"/>
        </w:rPr>
        <w:t>н</w:t>
      </w:r>
      <w:r w:rsidR="004E06A3" w:rsidRPr="0092200E">
        <w:rPr>
          <w:rFonts w:ascii="Times New Roman" w:hAnsi="Times New Roman"/>
          <w:bCs/>
          <w:sz w:val="28"/>
          <w:szCs w:val="28"/>
          <w:lang w:eastAsia="ru-RU"/>
        </w:rPr>
        <w:t xml:space="preserve">а </w:t>
      </w:r>
      <w:r w:rsidR="00DD53DB" w:rsidRPr="0092200E">
        <w:rPr>
          <w:rFonts w:ascii="Times New Roman" w:hAnsi="Times New Roman"/>
          <w:bCs/>
          <w:sz w:val="28"/>
          <w:szCs w:val="28"/>
          <w:lang w:eastAsia="ru-RU"/>
        </w:rPr>
        <w:t>отчетные даты</w:t>
      </w:r>
      <w:bookmarkEnd w:id="9"/>
      <w:r w:rsidR="004E06A3" w:rsidRPr="0092200E">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843"/>
        <w:gridCol w:w="1984"/>
        <w:gridCol w:w="3093"/>
      </w:tblGrid>
      <w:tr w:rsidR="00CB5712" w:rsidRPr="00387EE0" w:rsidTr="00FA47BC">
        <w:trPr>
          <w:trHeight w:val="862"/>
        </w:trPr>
        <w:tc>
          <w:tcPr>
            <w:tcW w:w="3085" w:type="dxa"/>
            <w:shd w:val="clear" w:color="auto" w:fill="auto"/>
            <w:vAlign w:val="center"/>
          </w:tcPr>
          <w:p w:rsidR="00CB5712" w:rsidRPr="00FA47BC" w:rsidRDefault="00CB5712" w:rsidP="00E46FA3">
            <w:pPr>
              <w:spacing w:before="0" w:line="360" w:lineRule="auto"/>
              <w:ind w:firstLine="0"/>
              <w:jc w:val="center"/>
              <w:rPr>
                <w:rFonts w:ascii="Times New Roman" w:hAnsi="Times New Roman"/>
                <w:sz w:val="22"/>
                <w:szCs w:val="22"/>
                <w:lang w:eastAsia="ru-RU"/>
              </w:rPr>
            </w:pPr>
            <w:bookmarkStart w:id="10" w:name="_Toc529972734"/>
            <w:r w:rsidRPr="00FA47BC">
              <w:rPr>
                <w:rFonts w:ascii="Times New Roman" w:hAnsi="Times New Roman"/>
                <w:sz w:val="22"/>
                <w:szCs w:val="22"/>
                <w:lang w:eastAsia="ru-RU"/>
              </w:rPr>
              <w:t>Наименование показателя</w:t>
            </w:r>
          </w:p>
        </w:tc>
        <w:tc>
          <w:tcPr>
            <w:tcW w:w="1843" w:type="dxa"/>
            <w:shd w:val="clear" w:color="auto" w:fill="auto"/>
            <w:vAlign w:val="center"/>
          </w:tcPr>
          <w:p w:rsidR="00CB5712" w:rsidRPr="00FA47BC" w:rsidRDefault="005221B1" w:rsidP="00E46FA3">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На 01.01.2020</w:t>
            </w:r>
            <w:r w:rsidR="00CB5712" w:rsidRPr="00FA47BC">
              <w:rPr>
                <w:rFonts w:ascii="Times New Roman" w:hAnsi="Times New Roman"/>
                <w:sz w:val="22"/>
                <w:szCs w:val="22"/>
                <w:lang w:eastAsia="ru-RU"/>
              </w:rPr>
              <w:t xml:space="preserve"> г.</w:t>
            </w:r>
          </w:p>
          <w:p w:rsidR="00CB5712" w:rsidRPr="00FA47BC" w:rsidRDefault="00CB5712" w:rsidP="00E46FA3">
            <w:pPr>
              <w:spacing w:before="0" w:line="360" w:lineRule="auto"/>
              <w:ind w:firstLine="0"/>
              <w:jc w:val="center"/>
              <w:rPr>
                <w:rFonts w:ascii="Times New Roman" w:hAnsi="Times New Roman"/>
                <w:sz w:val="22"/>
                <w:szCs w:val="22"/>
                <w:lang w:eastAsia="ru-RU"/>
              </w:rPr>
            </w:pPr>
            <w:r w:rsidRPr="00FA47BC">
              <w:rPr>
                <w:rFonts w:ascii="Times New Roman" w:hAnsi="Times New Roman"/>
                <w:sz w:val="22"/>
                <w:szCs w:val="22"/>
                <w:lang w:eastAsia="ru-RU"/>
              </w:rPr>
              <w:t>(руб.)</w:t>
            </w:r>
          </w:p>
        </w:tc>
        <w:tc>
          <w:tcPr>
            <w:tcW w:w="1984" w:type="dxa"/>
            <w:shd w:val="clear" w:color="auto" w:fill="auto"/>
            <w:vAlign w:val="center"/>
          </w:tcPr>
          <w:p w:rsidR="00CB5712" w:rsidRPr="00FA47BC" w:rsidRDefault="00CB5712" w:rsidP="00E46FA3">
            <w:pPr>
              <w:spacing w:before="0" w:line="360" w:lineRule="auto"/>
              <w:ind w:firstLine="0"/>
              <w:jc w:val="center"/>
              <w:rPr>
                <w:rFonts w:ascii="Times New Roman" w:hAnsi="Times New Roman"/>
                <w:sz w:val="22"/>
                <w:szCs w:val="22"/>
                <w:lang w:eastAsia="ru-RU"/>
              </w:rPr>
            </w:pPr>
            <w:r w:rsidRPr="00FA47BC">
              <w:rPr>
                <w:rFonts w:ascii="Times New Roman" w:hAnsi="Times New Roman"/>
                <w:sz w:val="22"/>
                <w:szCs w:val="22"/>
                <w:lang w:eastAsia="ru-RU"/>
              </w:rPr>
              <w:t>На 01.01.20</w:t>
            </w:r>
            <w:r w:rsidR="00E230B2" w:rsidRPr="00FA47BC">
              <w:rPr>
                <w:rFonts w:ascii="Times New Roman" w:hAnsi="Times New Roman"/>
                <w:sz w:val="22"/>
                <w:szCs w:val="22"/>
                <w:lang w:eastAsia="ru-RU"/>
              </w:rPr>
              <w:t>2</w:t>
            </w:r>
            <w:r w:rsidR="005221B1">
              <w:rPr>
                <w:rFonts w:ascii="Times New Roman" w:hAnsi="Times New Roman"/>
                <w:sz w:val="22"/>
                <w:szCs w:val="22"/>
                <w:lang w:eastAsia="ru-RU"/>
              </w:rPr>
              <w:t>1</w:t>
            </w:r>
            <w:r w:rsidRPr="00FA47BC">
              <w:rPr>
                <w:rFonts w:ascii="Times New Roman" w:hAnsi="Times New Roman"/>
                <w:sz w:val="22"/>
                <w:szCs w:val="22"/>
                <w:lang w:eastAsia="ru-RU"/>
              </w:rPr>
              <w:t xml:space="preserve"> г.</w:t>
            </w:r>
          </w:p>
          <w:p w:rsidR="00CB5712" w:rsidRPr="00FA47BC" w:rsidRDefault="00CB5712" w:rsidP="00E46FA3">
            <w:pPr>
              <w:spacing w:before="0" w:line="360" w:lineRule="auto"/>
              <w:ind w:firstLine="0"/>
              <w:jc w:val="center"/>
              <w:rPr>
                <w:rFonts w:ascii="Times New Roman" w:hAnsi="Times New Roman"/>
                <w:sz w:val="22"/>
                <w:szCs w:val="22"/>
                <w:lang w:eastAsia="ru-RU"/>
              </w:rPr>
            </w:pPr>
            <w:r w:rsidRPr="00FA47BC">
              <w:rPr>
                <w:rFonts w:ascii="Times New Roman" w:hAnsi="Times New Roman"/>
                <w:sz w:val="22"/>
                <w:szCs w:val="22"/>
                <w:lang w:eastAsia="ru-RU"/>
              </w:rPr>
              <w:t>( руб.)</w:t>
            </w:r>
          </w:p>
        </w:tc>
        <w:tc>
          <w:tcPr>
            <w:tcW w:w="3093" w:type="dxa"/>
            <w:shd w:val="clear" w:color="auto" w:fill="auto"/>
          </w:tcPr>
          <w:p w:rsidR="00CB5712" w:rsidRPr="00FA47BC" w:rsidRDefault="00CB5712" w:rsidP="00E46FA3">
            <w:pPr>
              <w:spacing w:before="0" w:line="360" w:lineRule="auto"/>
              <w:ind w:firstLine="0"/>
              <w:jc w:val="center"/>
              <w:rPr>
                <w:rFonts w:ascii="Times New Roman" w:hAnsi="Times New Roman"/>
                <w:sz w:val="22"/>
                <w:szCs w:val="22"/>
                <w:lang w:eastAsia="ru-RU"/>
              </w:rPr>
            </w:pPr>
            <w:r w:rsidRPr="00FA47BC">
              <w:rPr>
                <w:rFonts w:ascii="Times New Roman" w:hAnsi="Times New Roman"/>
                <w:sz w:val="22"/>
                <w:szCs w:val="22"/>
                <w:lang w:eastAsia="ru-RU"/>
              </w:rPr>
              <w:t>Причины изменений</w:t>
            </w:r>
          </w:p>
        </w:tc>
      </w:tr>
      <w:tr w:rsidR="00676294" w:rsidRPr="00387EE0" w:rsidTr="00FA47BC">
        <w:trPr>
          <w:trHeight w:val="508"/>
        </w:trPr>
        <w:tc>
          <w:tcPr>
            <w:tcW w:w="3085" w:type="dxa"/>
            <w:shd w:val="clear" w:color="auto" w:fill="auto"/>
          </w:tcPr>
          <w:p w:rsidR="00676294" w:rsidRPr="00387EE0" w:rsidRDefault="00676294" w:rsidP="00E46FA3">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 xml:space="preserve">Баланс </w:t>
            </w:r>
          </w:p>
        </w:tc>
        <w:tc>
          <w:tcPr>
            <w:tcW w:w="1843" w:type="dxa"/>
            <w:shd w:val="clear" w:color="auto" w:fill="auto"/>
          </w:tcPr>
          <w:p w:rsidR="00676294"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70</w:t>
            </w:r>
            <w:r w:rsidR="00676294" w:rsidRPr="009D0F9B">
              <w:rPr>
                <w:rFonts w:ascii="Times New Roman" w:hAnsi="Times New Roman"/>
                <w:sz w:val="22"/>
                <w:szCs w:val="22"/>
                <w:lang w:eastAsia="ru-RU"/>
              </w:rPr>
              <w:t> </w:t>
            </w:r>
            <w:r>
              <w:rPr>
                <w:rFonts w:ascii="Times New Roman" w:hAnsi="Times New Roman"/>
                <w:sz w:val="22"/>
                <w:szCs w:val="22"/>
                <w:lang w:eastAsia="ru-RU"/>
              </w:rPr>
              <w:t>249</w:t>
            </w:r>
            <w:r w:rsidR="00676294" w:rsidRPr="009D0F9B">
              <w:rPr>
                <w:rFonts w:ascii="Times New Roman" w:hAnsi="Times New Roman"/>
                <w:sz w:val="22"/>
                <w:szCs w:val="22"/>
                <w:lang w:eastAsia="ru-RU"/>
              </w:rPr>
              <w:t> </w:t>
            </w:r>
            <w:r>
              <w:rPr>
                <w:rFonts w:ascii="Times New Roman" w:hAnsi="Times New Roman"/>
                <w:sz w:val="22"/>
                <w:szCs w:val="22"/>
                <w:lang w:eastAsia="ru-RU"/>
              </w:rPr>
              <w:t>036</w:t>
            </w:r>
            <w:r w:rsidR="00676294" w:rsidRPr="009D0F9B">
              <w:rPr>
                <w:rFonts w:ascii="Times New Roman" w:hAnsi="Times New Roman"/>
                <w:sz w:val="22"/>
                <w:szCs w:val="22"/>
                <w:lang w:eastAsia="ru-RU"/>
              </w:rPr>
              <w:t>,</w:t>
            </w:r>
            <w:r>
              <w:rPr>
                <w:rFonts w:ascii="Times New Roman" w:hAnsi="Times New Roman"/>
                <w:sz w:val="22"/>
                <w:szCs w:val="22"/>
                <w:lang w:eastAsia="ru-RU"/>
              </w:rPr>
              <w:t>68</w:t>
            </w:r>
          </w:p>
        </w:tc>
        <w:tc>
          <w:tcPr>
            <w:tcW w:w="1984" w:type="dxa"/>
            <w:shd w:val="clear" w:color="auto" w:fill="auto"/>
          </w:tcPr>
          <w:p w:rsidR="00676294"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65</w:t>
            </w:r>
            <w:r w:rsidR="00676294" w:rsidRPr="009D0F9B">
              <w:rPr>
                <w:rFonts w:ascii="Times New Roman" w:hAnsi="Times New Roman"/>
                <w:sz w:val="22"/>
                <w:szCs w:val="22"/>
                <w:lang w:eastAsia="ru-RU"/>
              </w:rPr>
              <w:t> </w:t>
            </w:r>
            <w:r>
              <w:rPr>
                <w:rFonts w:ascii="Times New Roman" w:hAnsi="Times New Roman"/>
                <w:sz w:val="22"/>
                <w:szCs w:val="22"/>
                <w:lang w:eastAsia="ru-RU"/>
              </w:rPr>
              <w:t>604</w:t>
            </w:r>
            <w:r w:rsidR="00676294" w:rsidRPr="009D0F9B">
              <w:rPr>
                <w:rFonts w:ascii="Times New Roman" w:hAnsi="Times New Roman"/>
                <w:sz w:val="22"/>
                <w:szCs w:val="22"/>
                <w:lang w:eastAsia="ru-RU"/>
              </w:rPr>
              <w:t> </w:t>
            </w:r>
            <w:r>
              <w:rPr>
                <w:rFonts w:ascii="Times New Roman" w:hAnsi="Times New Roman"/>
                <w:sz w:val="22"/>
                <w:szCs w:val="22"/>
                <w:lang w:eastAsia="ru-RU"/>
              </w:rPr>
              <w:t>220</w:t>
            </w:r>
            <w:r w:rsidR="00676294" w:rsidRPr="009D0F9B">
              <w:rPr>
                <w:rFonts w:ascii="Times New Roman" w:hAnsi="Times New Roman"/>
                <w:sz w:val="22"/>
                <w:szCs w:val="22"/>
                <w:lang w:eastAsia="ru-RU"/>
              </w:rPr>
              <w:t>,</w:t>
            </w:r>
            <w:r>
              <w:rPr>
                <w:rFonts w:ascii="Times New Roman" w:hAnsi="Times New Roman"/>
                <w:sz w:val="22"/>
                <w:szCs w:val="22"/>
                <w:lang w:eastAsia="ru-RU"/>
              </w:rPr>
              <w:t>40</w:t>
            </w:r>
          </w:p>
        </w:tc>
        <w:tc>
          <w:tcPr>
            <w:tcW w:w="3093" w:type="dxa"/>
            <w:shd w:val="clear" w:color="auto" w:fill="auto"/>
          </w:tcPr>
          <w:p w:rsidR="00676294" w:rsidRPr="009D0F9B" w:rsidRDefault="00676294" w:rsidP="00E46FA3">
            <w:pPr>
              <w:spacing w:before="0" w:line="360" w:lineRule="auto"/>
              <w:ind w:firstLine="0"/>
              <w:rPr>
                <w:rFonts w:ascii="Times New Roman" w:hAnsi="Times New Roman"/>
                <w:sz w:val="22"/>
                <w:szCs w:val="22"/>
                <w:lang w:eastAsia="ru-RU"/>
              </w:rPr>
            </w:pPr>
          </w:p>
        </w:tc>
      </w:tr>
      <w:tr w:rsidR="005221B1" w:rsidRPr="00387EE0" w:rsidTr="00FA47BC">
        <w:trPr>
          <w:trHeight w:val="407"/>
        </w:trPr>
        <w:tc>
          <w:tcPr>
            <w:tcW w:w="3085" w:type="dxa"/>
            <w:shd w:val="clear" w:color="auto" w:fill="auto"/>
          </w:tcPr>
          <w:p w:rsidR="005221B1" w:rsidRPr="00387EE0" w:rsidRDefault="005221B1" w:rsidP="00E46FA3">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lastRenderedPageBreak/>
              <w:t>I</w:t>
            </w:r>
            <w:r w:rsidRPr="00220EC4">
              <w:rPr>
                <w:rFonts w:ascii="Times New Roman" w:hAnsi="Times New Roman"/>
                <w:sz w:val="22"/>
                <w:szCs w:val="22"/>
                <w:lang w:eastAsia="ru-RU"/>
              </w:rPr>
              <w:t>.</w:t>
            </w:r>
            <w:r w:rsidRPr="00387EE0">
              <w:rPr>
                <w:rFonts w:ascii="Times New Roman" w:hAnsi="Times New Roman"/>
                <w:sz w:val="22"/>
                <w:szCs w:val="22"/>
                <w:lang w:eastAsia="ru-RU"/>
              </w:rPr>
              <w:t>Нефинансовые активы</w:t>
            </w:r>
          </w:p>
        </w:tc>
        <w:tc>
          <w:tcPr>
            <w:tcW w:w="1843" w:type="dxa"/>
            <w:shd w:val="clear" w:color="auto" w:fill="auto"/>
          </w:tcPr>
          <w:p w:rsidR="005221B1" w:rsidRPr="009D0F9B" w:rsidRDefault="005221B1" w:rsidP="00554672">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69</w:t>
            </w:r>
            <w:r w:rsidRPr="009D0F9B">
              <w:rPr>
                <w:rFonts w:ascii="Times New Roman" w:hAnsi="Times New Roman"/>
                <w:sz w:val="22"/>
                <w:szCs w:val="22"/>
                <w:lang w:eastAsia="ru-RU"/>
              </w:rPr>
              <w:t> </w:t>
            </w:r>
            <w:r>
              <w:rPr>
                <w:rFonts w:ascii="Times New Roman" w:hAnsi="Times New Roman"/>
                <w:sz w:val="22"/>
                <w:szCs w:val="22"/>
                <w:lang w:eastAsia="ru-RU"/>
              </w:rPr>
              <w:t>535</w:t>
            </w:r>
            <w:r w:rsidRPr="009D0F9B">
              <w:rPr>
                <w:rFonts w:ascii="Times New Roman" w:hAnsi="Times New Roman"/>
                <w:sz w:val="22"/>
                <w:szCs w:val="22"/>
                <w:lang w:eastAsia="ru-RU"/>
              </w:rPr>
              <w:t> </w:t>
            </w:r>
            <w:r>
              <w:rPr>
                <w:rFonts w:ascii="Times New Roman" w:hAnsi="Times New Roman"/>
                <w:sz w:val="22"/>
                <w:szCs w:val="22"/>
                <w:lang w:eastAsia="ru-RU"/>
              </w:rPr>
              <w:t>051</w:t>
            </w:r>
            <w:r w:rsidRPr="009D0F9B">
              <w:rPr>
                <w:rFonts w:ascii="Times New Roman" w:hAnsi="Times New Roman"/>
                <w:sz w:val="22"/>
                <w:szCs w:val="22"/>
                <w:lang w:eastAsia="ru-RU"/>
              </w:rPr>
              <w:t>,</w:t>
            </w:r>
            <w:r>
              <w:rPr>
                <w:rFonts w:ascii="Times New Roman" w:hAnsi="Times New Roman"/>
                <w:sz w:val="22"/>
                <w:szCs w:val="22"/>
                <w:lang w:eastAsia="ru-RU"/>
              </w:rPr>
              <w:t>83</w:t>
            </w:r>
          </w:p>
        </w:tc>
        <w:tc>
          <w:tcPr>
            <w:tcW w:w="1984" w:type="dxa"/>
            <w:shd w:val="clear" w:color="auto" w:fill="auto"/>
          </w:tcPr>
          <w:p w:rsidR="005221B1" w:rsidRPr="009D0F9B" w:rsidRDefault="005221B1" w:rsidP="00676294">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64</w:t>
            </w:r>
            <w:r w:rsidRPr="009D0F9B">
              <w:rPr>
                <w:rFonts w:ascii="Times New Roman" w:hAnsi="Times New Roman"/>
                <w:sz w:val="22"/>
                <w:szCs w:val="22"/>
                <w:lang w:eastAsia="ru-RU"/>
              </w:rPr>
              <w:t> </w:t>
            </w:r>
            <w:r>
              <w:rPr>
                <w:rFonts w:ascii="Times New Roman" w:hAnsi="Times New Roman"/>
                <w:sz w:val="22"/>
                <w:szCs w:val="22"/>
                <w:lang w:eastAsia="ru-RU"/>
              </w:rPr>
              <w:t>824</w:t>
            </w:r>
            <w:r w:rsidRPr="009D0F9B">
              <w:rPr>
                <w:rFonts w:ascii="Times New Roman" w:hAnsi="Times New Roman"/>
                <w:sz w:val="22"/>
                <w:szCs w:val="22"/>
                <w:lang w:eastAsia="ru-RU"/>
              </w:rPr>
              <w:t> </w:t>
            </w:r>
            <w:r>
              <w:rPr>
                <w:rFonts w:ascii="Times New Roman" w:hAnsi="Times New Roman"/>
                <w:sz w:val="22"/>
                <w:szCs w:val="22"/>
                <w:lang w:eastAsia="ru-RU"/>
              </w:rPr>
              <w:t>824</w:t>
            </w:r>
            <w:r w:rsidRPr="009D0F9B">
              <w:rPr>
                <w:rFonts w:ascii="Times New Roman" w:hAnsi="Times New Roman"/>
                <w:sz w:val="22"/>
                <w:szCs w:val="22"/>
                <w:lang w:eastAsia="ru-RU"/>
              </w:rPr>
              <w:t>,</w:t>
            </w:r>
            <w:r>
              <w:rPr>
                <w:rFonts w:ascii="Times New Roman" w:hAnsi="Times New Roman"/>
                <w:sz w:val="22"/>
                <w:szCs w:val="22"/>
                <w:lang w:eastAsia="ru-RU"/>
              </w:rPr>
              <w:t>21</w:t>
            </w:r>
          </w:p>
        </w:tc>
        <w:tc>
          <w:tcPr>
            <w:tcW w:w="3093" w:type="dxa"/>
            <w:shd w:val="clear" w:color="auto" w:fill="auto"/>
          </w:tcPr>
          <w:p w:rsidR="005221B1" w:rsidRPr="009D0F9B" w:rsidRDefault="005221B1" w:rsidP="00FA47BC">
            <w:pPr>
              <w:spacing w:before="0"/>
              <w:ind w:firstLine="0"/>
              <w:rPr>
                <w:rFonts w:ascii="Times New Roman" w:hAnsi="Times New Roman"/>
                <w:sz w:val="22"/>
                <w:szCs w:val="22"/>
                <w:lang w:eastAsia="ru-RU"/>
              </w:rPr>
            </w:pPr>
            <w:r>
              <w:rPr>
                <w:rFonts w:ascii="Times New Roman" w:hAnsi="Times New Roman"/>
                <w:sz w:val="22"/>
                <w:szCs w:val="22"/>
                <w:lang w:eastAsia="ru-RU"/>
              </w:rPr>
              <w:t>Уменьшение за счет начисленной амортизации основных средств</w:t>
            </w:r>
          </w:p>
        </w:tc>
      </w:tr>
      <w:tr w:rsidR="005221B1" w:rsidRPr="00387EE0" w:rsidTr="00FA47BC">
        <w:trPr>
          <w:trHeight w:val="493"/>
        </w:trPr>
        <w:tc>
          <w:tcPr>
            <w:tcW w:w="3085" w:type="dxa"/>
            <w:shd w:val="clear" w:color="auto" w:fill="auto"/>
          </w:tcPr>
          <w:p w:rsidR="005221B1" w:rsidRPr="00387EE0" w:rsidRDefault="005221B1" w:rsidP="00E46FA3">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w:t>
            </w:r>
            <w:r w:rsidRPr="00387EE0">
              <w:rPr>
                <w:rFonts w:ascii="Times New Roman" w:hAnsi="Times New Roman"/>
                <w:sz w:val="22"/>
                <w:szCs w:val="22"/>
                <w:lang w:eastAsia="ru-RU"/>
              </w:rPr>
              <w:t>.Финансовые активы</w:t>
            </w:r>
          </w:p>
        </w:tc>
        <w:tc>
          <w:tcPr>
            <w:tcW w:w="1843"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713</w:t>
            </w:r>
            <w:r w:rsidRPr="009D0F9B">
              <w:rPr>
                <w:rFonts w:ascii="Times New Roman" w:hAnsi="Times New Roman"/>
                <w:sz w:val="22"/>
                <w:szCs w:val="22"/>
                <w:lang w:eastAsia="ru-RU"/>
              </w:rPr>
              <w:t> </w:t>
            </w:r>
            <w:r>
              <w:rPr>
                <w:rFonts w:ascii="Times New Roman" w:hAnsi="Times New Roman"/>
                <w:sz w:val="22"/>
                <w:szCs w:val="22"/>
                <w:lang w:eastAsia="ru-RU"/>
              </w:rPr>
              <w:t>984</w:t>
            </w:r>
            <w:r w:rsidRPr="009D0F9B">
              <w:rPr>
                <w:rFonts w:ascii="Times New Roman" w:hAnsi="Times New Roman"/>
                <w:sz w:val="22"/>
                <w:szCs w:val="22"/>
                <w:lang w:eastAsia="ru-RU"/>
              </w:rPr>
              <w:t>,85</w:t>
            </w:r>
          </w:p>
        </w:tc>
        <w:tc>
          <w:tcPr>
            <w:tcW w:w="1984"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779</w:t>
            </w:r>
            <w:r w:rsidRPr="009D0F9B">
              <w:rPr>
                <w:rFonts w:ascii="Times New Roman" w:hAnsi="Times New Roman"/>
                <w:sz w:val="22"/>
                <w:szCs w:val="22"/>
                <w:lang w:eastAsia="ru-RU"/>
              </w:rPr>
              <w:t> </w:t>
            </w:r>
            <w:r>
              <w:rPr>
                <w:rFonts w:ascii="Times New Roman" w:hAnsi="Times New Roman"/>
                <w:sz w:val="22"/>
                <w:szCs w:val="22"/>
                <w:lang w:eastAsia="ru-RU"/>
              </w:rPr>
              <w:t>396</w:t>
            </w:r>
            <w:r w:rsidRPr="009D0F9B">
              <w:rPr>
                <w:rFonts w:ascii="Times New Roman" w:hAnsi="Times New Roman"/>
                <w:sz w:val="22"/>
                <w:szCs w:val="22"/>
                <w:lang w:eastAsia="ru-RU"/>
              </w:rPr>
              <w:t>,</w:t>
            </w:r>
            <w:r>
              <w:rPr>
                <w:rFonts w:ascii="Times New Roman" w:hAnsi="Times New Roman"/>
                <w:sz w:val="22"/>
                <w:szCs w:val="22"/>
                <w:lang w:eastAsia="ru-RU"/>
              </w:rPr>
              <w:t>19</w:t>
            </w:r>
          </w:p>
        </w:tc>
        <w:tc>
          <w:tcPr>
            <w:tcW w:w="3093" w:type="dxa"/>
            <w:shd w:val="clear" w:color="auto" w:fill="auto"/>
          </w:tcPr>
          <w:p w:rsidR="005221B1" w:rsidRPr="009D0F9B" w:rsidRDefault="00696ECE" w:rsidP="00696ECE">
            <w:pPr>
              <w:spacing w:before="0"/>
              <w:ind w:firstLine="0"/>
              <w:rPr>
                <w:rFonts w:ascii="Times New Roman" w:hAnsi="Times New Roman"/>
                <w:sz w:val="22"/>
                <w:szCs w:val="22"/>
                <w:lang w:eastAsia="ru-RU"/>
              </w:rPr>
            </w:pPr>
            <w:r>
              <w:rPr>
                <w:rFonts w:ascii="Times New Roman" w:hAnsi="Times New Roman"/>
                <w:sz w:val="22"/>
                <w:szCs w:val="22"/>
                <w:lang w:eastAsia="ru-RU"/>
              </w:rPr>
              <w:t xml:space="preserve">Увеличение </w:t>
            </w:r>
            <w:r w:rsidR="005221B1">
              <w:rPr>
                <w:rFonts w:ascii="Times New Roman" w:hAnsi="Times New Roman"/>
                <w:sz w:val="22"/>
                <w:szCs w:val="22"/>
                <w:lang w:eastAsia="ru-RU"/>
              </w:rPr>
              <w:t xml:space="preserve">в связи с </w:t>
            </w:r>
            <w:r>
              <w:rPr>
                <w:rFonts w:ascii="Times New Roman" w:hAnsi="Times New Roman"/>
                <w:sz w:val="22"/>
                <w:szCs w:val="22"/>
                <w:lang w:eastAsia="ru-RU"/>
              </w:rPr>
              <w:t>увеличением остатков денежных средств</w:t>
            </w:r>
          </w:p>
        </w:tc>
      </w:tr>
      <w:tr w:rsidR="005221B1" w:rsidRPr="00387EE0" w:rsidTr="00FA47BC">
        <w:trPr>
          <w:trHeight w:val="508"/>
        </w:trPr>
        <w:tc>
          <w:tcPr>
            <w:tcW w:w="3085" w:type="dxa"/>
            <w:shd w:val="clear" w:color="auto" w:fill="auto"/>
          </w:tcPr>
          <w:p w:rsidR="005221B1" w:rsidRPr="00387EE0" w:rsidRDefault="005221B1" w:rsidP="00E46FA3">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III.</w:t>
            </w:r>
            <w:r w:rsidRPr="00387EE0">
              <w:rPr>
                <w:rFonts w:ascii="Times New Roman" w:hAnsi="Times New Roman"/>
                <w:sz w:val="22"/>
                <w:szCs w:val="22"/>
                <w:lang w:eastAsia="ru-RU"/>
              </w:rPr>
              <w:t>Обязательства</w:t>
            </w:r>
          </w:p>
        </w:tc>
        <w:tc>
          <w:tcPr>
            <w:tcW w:w="1843"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34</w:t>
            </w:r>
            <w:r w:rsidRPr="009D0F9B">
              <w:rPr>
                <w:rFonts w:ascii="Times New Roman" w:hAnsi="Times New Roman"/>
                <w:sz w:val="22"/>
                <w:szCs w:val="22"/>
                <w:lang w:eastAsia="ru-RU"/>
              </w:rPr>
              <w:t> </w:t>
            </w:r>
            <w:r>
              <w:rPr>
                <w:rFonts w:ascii="Times New Roman" w:hAnsi="Times New Roman"/>
                <w:sz w:val="22"/>
                <w:szCs w:val="22"/>
                <w:lang w:eastAsia="ru-RU"/>
              </w:rPr>
              <w:t>219</w:t>
            </w:r>
            <w:r w:rsidRPr="009D0F9B">
              <w:rPr>
                <w:rFonts w:ascii="Times New Roman" w:hAnsi="Times New Roman"/>
                <w:sz w:val="22"/>
                <w:szCs w:val="22"/>
                <w:lang w:eastAsia="ru-RU"/>
              </w:rPr>
              <w:t> </w:t>
            </w:r>
            <w:r>
              <w:rPr>
                <w:rFonts w:ascii="Times New Roman" w:hAnsi="Times New Roman"/>
                <w:sz w:val="22"/>
                <w:szCs w:val="22"/>
                <w:lang w:eastAsia="ru-RU"/>
              </w:rPr>
              <w:t>461</w:t>
            </w:r>
            <w:r w:rsidRPr="009D0F9B">
              <w:rPr>
                <w:rFonts w:ascii="Times New Roman" w:hAnsi="Times New Roman"/>
                <w:sz w:val="22"/>
                <w:szCs w:val="22"/>
                <w:lang w:eastAsia="ru-RU"/>
              </w:rPr>
              <w:t>,</w:t>
            </w:r>
            <w:r>
              <w:rPr>
                <w:rFonts w:ascii="Times New Roman" w:hAnsi="Times New Roman"/>
                <w:sz w:val="22"/>
                <w:szCs w:val="22"/>
                <w:lang w:eastAsia="ru-RU"/>
              </w:rPr>
              <w:t>9</w:t>
            </w:r>
            <w:r w:rsidRPr="009D0F9B">
              <w:rPr>
                <w:rFonts w:ascii="Times New Roman" w:hAnsi="Times New Roman"/>
                <w:sz w:val="22"/>
                <w:szCs w:val="22"/>
                <w:lang w:eastAsia="ru-RU"/>
              </w:rPr>
              <w:t>6</w:t>
            </w:r>
          </w:p>
        </w:tc>
        <w:tc>
          <w:tcPr>
            <w:tcW w:w="1984"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Pr>
                <w:rFonts w:ascii="Times New Roman" w:hAnsi="Times New Roman"/>
                <w:sz w:val="22"/>
                <w:szCs w:val="22"/>
                <w:lang w:eastAsia="ru-RU"/>
              </w:rPr>
              <w:t>3</w:t>
            </w:r>
            <w:r w:rsidRPr="009D0F9B">
              <w:rPr>
                <w:rFonts w:ascii="Times New Roman" w:hAnsi="Times New Roman"/>
                <w:sz w:val="22"/>
                <w:szCs w:val="22"/>
                <w:lang w:eastAsia="ru-RU"/>
              </w:rPr>
              <w:t>1 </w:t>
            </w:r>
            <w:r>
              <w:rPr>
                <w:rFonts w:ascii="Times New Roman" w:hAnsi="Times New Roman"/>
                <w:sz w:val="22"/>
                <w:szCs w:val="22"/>
                <w:lang w:eastAsia="ru-RU"/>
              </w:rPr>
              <w:t>346</w:t>
            </w:r>
            <w:r w:rsidRPr="009D0F9B">
              <w:rPr>
                <w:rFonts w:ascii="Times New Roman" w:hAnsi="Times New Roman"/>
                <w:sz w:val="22"/>
                <w:szCs w:val="22"/>
                <w:lang w:eastAsia="ru-RU"/>
              </w:rPr>
              <w:t> </w:t>
            </w:r>
            <w:r>
              <w:rPr>
                <w:rFonts w:ascii="Times New Roman" w:hAnsi="Times New Roman"/>
                <w:sz w:val="22"/>
                <w:szCs w:val="22"/>
                <w:lang w:eastAsia="ru-RU"/>
              </w:rPr>
              <w:t>995</w:t>
            </w:r>
            <w:r w:rsidRPr="009D0F9B">
              <w:rPr>
                <w:rFonts w:ascii="Times New Roman" w:hAnsi="Times New Roman"/>
                <w:sz w:val="22"/>
                <w:szCs w:val="22"/>
                <w:lang w:eastAsia="ru-RU"/>
              </w:rPr>
              <w:t>,</w:t>
            </w:r>
            <w:r>
              <w:rPr>
                <w:rFonts w:ascii="Times New Roman" w:hAnsi="Times New Roman"/>
                <w:sz w:val="22"/>
                <w:szCs w:val="22"/>
                <w:lang w:eastAsia="ru-RU"/>
              </w:rPr>
              <w:t>1</w:t>
            </w:r>
            <w:r w:rsidRPr="009D0F9B">
              <w:rPr>
                <w:rFonts w:ascii="Times New Roman" w:hAnsi="Times New Roman"/>
                <w:sz w:val="22"/>
                <w:szCs w:val="22"/>
                <w:lang w:eastAsia="ru-RU"/>
              </w:rPr>
              <w:t>5</w:t>
            </w:r>
          </w:p>
        </w:tc>
        <w:tc>
          <w:tcPr>
            <w:tcW w:w="3093" w:type="dxa"/>
            <w:shd w:val="clear" w:color="auto" w:fill="auto"/>
          </w:tcPr>
          <w:p w:rsidR="005221B1" w:rsidRPr="009D0F9B" w:rsidRDefault="00696ECE" w:rsidP="00696ECE">
            <w:pPr>
              <w:spacing w:before="0"/>
              <w:ind w:firstLine="0"/>
              <w:rPr>
                <w:rFonts w:ascii="Times New Roman" w:hAnsi="Times New Roman"/>
                <w:sz w:val="22"/>
                <w:szCs w:val="22"/>
                <w:lang w:eastAsia="ru-RU"/>
              </w:rPr>
            </w:pPr>
            <w:r>
              <w:rPr>
                <w:rFonts w:ascii="Times New Roman" w:hAnsi="Times New Roman"/>
                <w:sz w:val="22"/>
                <w:szCs w:val="22"/>
                <w:lang w:eastAsia="ru-RU"/>
              </w:rPr>
              <w:t>Уменьшение</w:t>
            </w:r>
            <w:r w:rsidR="005221B1">
              <w:rPr>
                <w:rFonts w:ascii="Times New Roman" w:hAnsi="Times New Roman"/>
                <w:sz w:val="22"/>
                <w:szCs w:val="22"/>
                <w:lang w:eastAsia="ru-RU"/>
              </w:rPr>
              <w:t xml:space="preserve"> в связи с</w:t>
            </w:r>
            <w:r>
              <w:rPr>
                <w:rFonts w:ascii="Times New Roman" w:hAnsi="Times New Roman"/>
                <w:sz w:val="22"/>
                <w:szCs w:val="22"/>
                <w:lang w:eastAsia="ru-RU"/>
              </w:rPr>
              <w:t>о</w:t>
            </w:r>
            <w:r w:rsidR="005221B1">
              <w:rPr>
                <w:rFonts w:ascii="Times New Roman" w:hAnsi="Times New Roman"/>
                <w:sz w:val="22"/>
                <w:szCs w:val="22"/>
                <w:lang w:eastAsia="ru-RU"/>
              </w:rPr>
              <w:t xml:space="preserve"> </w:t>
            </w:r>
            <w:r>
              <w:rPr>
                <w:rFonts w:ascii="Times New Roman" w:hAnsi="Times New Roman"/>
                <w:sz w:val="22"/>
                <w:szCs w:val="22"/>
                <w:lang w:eastAsia="ru-RU"/>
              </w:rPr>
              <w:t>снижением</w:t>
            </w:r>
            <w:r w:rsidR="005221B1">
              <w:rPr>
                <w:rFonts w:ascii="Times New Roman" w:hAnsi="Times New Roman"/>
                <w:sz w:val="22"/>
                <w:szCs w:val="22"/>
                <w:lang w:eastAsia="ru-RU"/>
              </w:rPr>
              <w:t xml:space="preserve"> кредиторской задолженности</w:t>
            </w:r>
          </w:p>
        </w:tc>
      </w:tr>
      <w:tr w:rsidR="005221B1" w:rsidRPr="00387EE0" w:rsidTr="00FA47BC">
        <w:trPr>
          <w:trHeight w:val="508"/>
        </w:trPr>
        <w:tc>
          <w:tcPr>
            <w:tcW w:w="3085" w:type="dxa"/>
            <w:shd w:val="clear" w:color="auto" w:fill="auto"/>
          </w:tcPr>
          <w:p w:rsidR="005221B1" w:rsidRPr="00387EE0" w:rsidRDefault="005221B1" w:rsidP="00E46FA3">
            <w:pPr>
              <w:spacing w:before="0" w:line="360" w:lineRule="auto"/>
              <w:ind w:firstLine="0"/>
              <w:rPr>
                <w:rFonts w:ascii="Times New Roman" w:hAnsi="Times New Roman"/>
                <w:sz w:val="22"/>
                <w:szCs w:val="22"/>
                <w:lang w:eastAsia="ru-RU"/>
              </w:rPr>
            </w:pPr>
            <w:r w:rsidRPr="00387EE0">
              <w:rPr>
                <w:rFonts w:ascii="Times New Roman" w:hAnsi="Times New Roman"/>
                <w:sz w:val="22"/>
                <w:szCs w:val="22"/>
                <w:lang w:val="en-US" w:eastAsia="ru-RU"/>
              </w:rPr>
              <w:t>IV.</w:t>
            </w:r>
            <w:r w:rsidRPr="00387EE0">
              <w:rPr>
                <w:rFonts w:ascii="Times New Roman" w:hAnsi="Times New Roman"/>
                <w:sz w:val="22"/>
                <w:szCs w:val="22"/>
                <w:lang w:eastAsia="ru-RU"/>
              </w:rPr>
              <w:t>Финансовый результат</w:t>
            </w:r>
          </w:p>
        </w:tc>
        <w:tc>
          <w:tcPr>
            <w:tcW w:w="1843"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sidRPr="009D0F9B">
              <w:rPr>
                <w:rFonts w:ascii="Times New Roman" w:hAnsi="Times New Roman"/>
                <w:sz w:val="22"/>
                <w:szCs w:val="22"/>
                <w:lang w:eastAsia="ru-RU"/>
              </w:rPr>
              <w:t>3</w:t>
            </w:r>
            <w:r>
              <w:rPr>
                <w:rFonts w:ascii="Times New Roman" w:hAnsi="Times New Roman"/>
                <w:sz w:val="22"/>
                <w:szCs w:val="22"/>
                <w:lang w:eastAsia="ru-RU"/>
              </w:rPr>
              <w:t>6</w:t>
            </w:r>
            <w:r w:rsidRPr="009D0F9B">
              <w:rPr>
                <w:rFonts w:ascii="Times New Roman" w:hAnsi="Times New Roman"/>
                <w:sz w:val="22"/>
                <w:szCs w:val="22"/>
                <w:lang w:eastAsia="ru-RU"/>
              </w:rPr>
              <w:t> </w:t>
            </w:r>
            <w:r>
              <w:rPr>
                <w:rFonts w:ascii="Times New Roman" w:hAnsi="Times New Roman"/>
                <w:sz w:val="22"/>
                <w:szCs w:val="22"/>
                <w:lang w:eastAsia="ru-RU"/>
              </w:rPr>
              <w:t>029 574,72</w:t>
            </w:r>
          </w:p>
        </w:tc>
        <w:tc>
          <w:tcPr>
            <w:tcW w:w="1984" w:type="dxa"/>
            <w:shd w:val="clear" w:color="auto" w:fill="auto"/>
          </w:tcPr>
          <w:p w:rsidR="005221B1" w:rsidRPr="009D0F9B" w:rsidRDefault="005221B1" w:rsidP="005221B1">
            <w:pPr>
              <w:spacing w:before="0" w:line="360" w:lineRule="auto"/>
              <w:ind w:firstLine="0"/>
              <w:rPr>
                <w:rFonts w:ascii="Times New Roman" w:hAnsi="Times New Roman"/>
                <w:sz w:val="22"/>
                <w:szCs w:val="22"/>
                <w:lang w:eastAsia="ru-RU"/>
              </w:rPr>
            </w:pPr>
            <w:r w:rsidRPr="009D0F9B">
              <w:rPr>
                <w:rFonts w:ascii="Times New Roman" w:hAnsi="Times New Roman"/>
                <w:sz w:val="22"/>
                <w:szCs w:val="22"/>
                <w:lang w:eastAsia="ru-RU"/>
              </w:rPr>
              <w:t>3</w:t>
            </w:r>
            <w:r>
              <w:rPr>
                <w:rFonts w:ascii="Times New Roman" w:hAnsi="Times New Roman"/>
                <w:sz w:val="22"/>
                <w:szCs w:val="22"/>
                <w:lang w:eastAsia="ru-RU"/>
              </w:rPr>
              <w:t>4</w:t>
            </w:r>
            <w:r w:rsidRPr="009D0F9B">
              <w:rPr>
                <w:rFonts w:ascii="Times New Roman" w:hAnsi="Times New Roman"/>
                <w:sz w:val="22"/>
                <w:szCs w:val="22"/>
                <w:lang w:eastAsia="ru-RU"/>
              </w:rPr>
              <w:t> </w:t>
            </w:r>
            <w:r>
              <w:rPr>
                <w:rFonts w:ascii="Times New Roman" w:hAnsi="Times New Roman"/>
                <w:sz w:val="22"/>
                <w:szCs w:val="22"/>
                <w:lang w:eastAsia="ru-RU"/>
              </w:rPr>
              <w:t>257</w:t>
            </w:r>
            <w:r w:rsidRPr="009D0F9B">
              <w:rPr>
                <w:rFonts w:ascii="Times New Roman" w:hAnsi="Times New Roman"/>
                <w:sz w:val="22"/>
                <w:szCs w:val="22"/>
                <w:lang w:eastAsia="ru-RU"/>
              </w:rPr>
              <w:t> </w:t>
            </w:r>
            <w:r>
              <w:rPr>
                <w:rFonts w:ascii="Times New Roman" w:hAnsi="Times New Roman"/>
                <w:sz w:val="22"/>
                <w:szCs w:val="22"/>
                <w:lang w:eastAsia="ru-RU"/>
              </w:rPr>
              <w:t>225</w:t>
            </w:r>
            <w:r w:rsidRPr="009D0F9B">
              <w:rPr>
                <w:rFonts w:ascii="Times New Roman" w:hAnsi="Times New Roman"/>
                <w:sz w:val="22"/>
                <w:szCs w:val="22"/>
                <w:lang w:eastAsia="ru-RU"/>
              </w:rPr>
              <w:t>,</w:t>
            </w:r>
            <w:r>
              <w:rPr>
                <w:rFonts w:ascii="Times New Roman" w:hAnsi="Times New Roman"/>
                <w:sz w:val="22"/>
                <w:szCs w:val="22"/>
                <w:lang w:eastAsia="ru-RU"/>
              </w:rPr>
              <w:t>25</w:t>
            </w:r>
          </w:p>
        </w:tc>
        <w:tc>
          <w:tcPr>
            <w:tcW w:w="3093" w:type="dxa"/>
            <w:shd w:val="clear" w:color="auto" w:fill="auto"/>
          </w:tcPr>
          <w:p w:rsidR="005221B1" w:rsidRPr="009D0F9B" w:rsidRDefault="005221B1" w:rsidP="00FA47BC">
            <w:pPr>
              <w:spacing w:before="0"/>
              <w:ind w:firstLine="0"/>
              <w:rPr>
                <w:rFonts w:ascii="Times New Roman" w:hAnsi="Times New Roman"/>
                <w:sz w:val="22"/>
                <w:szCs w:val="22"/>
                <w:lang w:eastAsia="ru-RU"/>
              </w:rPr>
            </w:pPr>
            <w:r>
              <w:rPr>
                <w:rFonts w:ascii="Times New Roman" w:hAnsi="Times New Roman"/>
                <w:sz w:val="22"/>
                <w:szCs w:val="22"/>
                <w:lang w:eastAsia="ru-RU"/>
              </w:rPr>
              <w:t>Изменения по федеральным стандартам бухгалтерского учета</w:t>
            </w:r>
          </w:p>
        </w:tc>
      </w:tr>
    </w:tbl>
    <w:p w:rsidR="00661BA2" w:rsidRDefault="00861B13" w:rsidP="0092200E">
      <w:pPr>
        <w:spacing w:before="0" w:line="360" w:lineRule="auto"/>
        <w:ind w:firstLine="567"/>
        <w:outlineLvl w:val="2"/>
        <w:rPr>
          <w:rFonts w:ascii="Times New Roman" w:hAnsi="Times New Roman"/>
          <w:sz w:val="28"/>
          <w:szCs w:val="28"/>
          <w:lang w:eastAsia="ru-RU"/>
        </w:rPr>
      </w:pPr>
      <w:r>
        <w:rPr>
          <w:rFonts w:ascii="Times New Roman" w:hAnsi="Times New Roman"/>
          <w:color w:val="000000"/>
          <w:sz w:val="28"/>
          <w:szCs w:val="28"/>
          <w:lang w:eastAsia="ru-RU"/>
        </w:rPr>
        <w:t>Показатели бухгалтерского баланса на начало 20</w:t>
      </w:r>
      <w:r w:rsidR="009E78BC">
        <w:rPr>
          <w:rFonts w:ascii="Times New Roman" w:hAnsi="Times New Roman"/>
          <w:color w:val="000000"/>
          <w:sz w:val="28"/>
          <w:szCs w:val="28"/>
          <w:lang w:eastAsia="ru-RU"/>
        </w:rPr>
        <w:t>20</w:t>
      </w:r>
      <w:r>
        <w:rPr>
          <w:rFonts w:ascii="Times New Roman" w:hAnsi="Times New Roman"/>
          <w:color w:val="000000"/>
          <w:sz w:val="28"/>
          <w:szCs w:val="28"/>
          <w:lang w:eastAsia="ru-RU"/>
        </w:rPr>
        <w:t xml:space="preserve"> года отражены с учетом применения р. </w:t>
      </w:r>
      <w:r>
        <w:rPr>
          <w:rFonts w:ascii="Times New Roman" w:hAnsi="Times New Roman"/>
          <w:color w:val="000000"/>
          <w:sz w:val="28"/>
          <w:szCs w:val="28"/>
          <w:lang w:val="en-US" w:eastAsia="ru-RU"/>
        </w:rPr>
        <w:t>V</w:t>
      </w:r>
      <w:r>
        <w:rPr>
          <w:rFonts w:ascii="Times New Roman" w:hAnsi="Times New Roman"/>
          <w:color w:val="000000"/>
          <w:sz w:val="28"/>
          <w:szCs w:val="28"/>
          <w:lang w:eastAsia="ru-RU"/>
        </w:rPr>
        <w:t xml:space="preserve"> Федерального стандарта бухгалтерского учета для организаций государственного сектора «Учетная политика, оценочные  значения и ошибки», утвержденного Минфином РФ от 30.12.2017 № 274н</w:t>
      </w:r>
      <w:r w:rsidR="00661BA2">
        <w:rPr>
          <w:rFonts w:ascii="Times New Roman" w:hAnsi="Times New Roman"/>
          <w:color w:val="000000"/>
          <w:sz w:val="28"/>
          <w:szCs w:val="28"/>
          <w:lang w:eastAsia="ru-RU"/>
        </w:rPr>
        <w:t>.</w:t>
      </w:r>
    </w:p>
    <w:p w:rsidR="005E3833" w:rsidRPr="0092200E" w:rsidRDefault="009710EA" w:rsidP="0092200E">
      <w:pPr>
        <w:spacing w:before="0" w:line="360" w:lineRule="auto"/>
        <w:ind w:firstLine="567"/>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92200E">
        <w:rPr>
          <w:rFonts w:ascii="Times New Roman" w:hAnsi="Times New Roman"/>
          <w:bCs/>
          <w:sz w:val="28"/>
          <w:szCs w:val="28"/>
          <w:lang w:eastAsia="ru-RU"/>
        </w:rPr>
        <w:t>.1.2. Не</w:t>
      </w:r>
      <w:r w:rsidR="00CF1AC5" w:rsidRPr="0092200E">
        <w:rPr>
          <w:rFonts w:ascii="Times New Roman" w:hAnsi="Times New Roman"/>
          <w:bCs/>
          <w:sz w:val="28"/>
          <w:szCs w:val="28"/>
          <w:lang w:eastAsia="ru-RU"/>
        </w:rPr>
        <w:t>финансовые</w:t>
      </w:r>
      <w:r w:rsidR="008D08C7" w:rsidRPr="0092200E">
        <w:rPr>
          <w:rFonts w:ascii="Times New Roman" w:hAnsi="Times New Roman"/>
          <w:bCs/>
          <w:sz w:val="28"/>
          <w:szCs w:val="28"/>
          <w:lang w:eastAsia="ru-RU"/>
        </w:rPr>
        <w:t xml:space="preserve"> активы</w:t>
      </w:r>
      <w:r w:rsidR="005E3833" w:rsidRPr="0092200E">
        <w:rPr>
          <w:rFonts w:ascii="Times New Roman" w:hAnsi="Times New Roman"/>
          <w:bCs/>
          <w:sz w:val="28"/>
          <w:szCs w:val="28"/>
          <w:lang w:eastAsia="ru-RU"/>
        </w:rPr>
        <w:t>.</w:t>
      </w:r>
      <w:bookmarkEnd w:id="10"/>
    </w:p>
    <w:p w:rsidR="008D08C7" w:rsidRPr="0092200E" w:rsidRDefault="005E3833" w:rsidP="0092200E">
      <w:pPr>
        <w:spacing w:before="0" w:line="360" w:lineRule="auto"/>
        <w:ind w:firstLine="567"/>
        <w:rPr>
          <w:rFonts w:ascii="Times New Roman" w:hAnsi="Times New Roman"/>
          <w:bCs/>
          <w:sz w:val="28"/>
          <w:szCs w:val="28"/>
          <w:lang w:eastAsia="ru-RU"/>
        </w:rPr>
      </w:pPr>
      <w:r w:rsidRPr="0092200E">
        <w:rPr>
          <w:rFonts w:ascii="Times New Roman" w:hAnsi="Times New Roman"/>
          <w:bCs/>
          <w:sz w:val="28"/>
          <w:szCs w:val="28"/>
          <w:lang w:eastAsia="ru-RU"/>
        </w:rPr>
        <w:t>Нефинансовые активы</w:t>
      </w:r>
      <w:r w:rsidR="008D08C7" w:rsidRPr="0092200E">
        <w:rPr>
          <w:rFonts w:ascii="Times New Roman" w:hAnsi="Times New Roman"/>
          <w:bCs/>
          <w:sz w:val="28"/>
          <w:szCs w:val="28"/>
          <w:lang w:eastAsia="ru-RU"/>
        </w:rPr>
        <w:t xml:space="preserve"> на </w:t>
      </w:r>
      <w:r w:rsidR="004E06A3" w:rsidRPr="0092200E">
        <w:rPr>
          <w:rFonts w:ascii="Times New Roman" w:hAnsi="Times New Roman"/>
          <w:bCs/>
          <w:sz w:val="28"/>
          <w:szCs w:val="28"/>
          <w:lang w:eastAsia="ru-RU"/>
        </w:rPr>
        <w:t>отчетные даты</w:t>
      </w:r>
      <w:r w:rsidR="008D08C7" w:rsidRPr="0092200E">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560"/>
        <w:gridCol w:w="1559"/>
        <w:gridCol w:w="3975"/>
      </w:tblGrid>
      <w:tr w:rsidR="00D948FF" w:rsidRPr="0092200E" w:rsidTr="00FA47BC">
        <w:trPr>
          <w:trHeight w:val="780"/>
        </w:trPr>
        <w:tc>
          <w:tcPr>
            <w:tcW w:w="2943" w:type="dxa"/>
            <w:shd w:val="clear" w:color="auto" w:fill="auto"/>
            <w:vAlign w:val="center"/>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Наименование показателя</w:t>
            </w:r>
          </w:p>
        </w:tc>
        <w:tc>
          <w:tcPr>
            <w:tcW w:w="1560" w:type="dxa"/>
            <w:shd w:val="clear" w:color="auto" w:fill="auto"/>
            <w:vAlign w:val="center"/>
          </w:tcPr>
          <w:p w:rsidR="00861B13" w:rsidRDefault="00D948FF" w:rsidP="00861B13">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 xml:space="preserve">На </w:t>
            </w:r>
          </w:p>
          <w:p w:rsidR="00D948FF" w:rsidRPr="009710EA" w:rsidRDefault="001C0DAF" w:rsidP="00861B13">
            <w:pPr>
              <w:spacing w:before="0"/>
              <w:ind w:firstLine="0"/>
              <w:jc w:val="center"/>
              <w:rPr>
                <w:rFonts w:ascii="Times New Roman" w:hAnsi="Times New Roman"/>
                <w:sz w:val="22"/>
                <w:szCs w:val="22"/>
                <w:lang w:eastAsia="ru-RU"/>
              </w:rPr>
            </w:pPr>
            <w:r>
              <w:rPr>
                <w:rFonts w:ascii="Times New Roman" w:hAnsi="Times New Roman"/>
                <w:sz w:val="22"/>
                <w:szCs w:val="22"/>
                <w:lang w:eastAsia="ru-RU"/>
              </w:rPr>
              <w:t>01.01.2020</w:t>
            </w:r>
            <w:r w:rsidR="00D948FF" w:rsidRPr="009710EA">
              <w:rPr>
                <w:rFonts w:ascii="Times New Roman" w:hAnsi="Times New Roman"/>
                <w:sz w:val="22"/>
                <w:szCs w:val="22"/>
                <w:lang w:eastAsia="ru-RU"/>
              </w:rPr>
              <w:t xml:space="preserve"> г.</w:t>
            </w:r>
          </w:p>
          <w:p w:rsidR="00D948FF" w:rsidRPr="009710EA" w:rsidRDefault="00D948FF" w:rsidP="00861B13">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(руб.)</w:t>
            </w:r>
          </w:p>
        </w:tc>
        <w:tc>
          <w:tcPr>
            <w:tcW w:w="1559" w:type="dxa"/>
            <w:shd w:val="clear" w:color="auto" w:fill="auto"/>
            <w:vAlign w:val="center"/>
          </w:tcPr>
          <w:p w:rsidR="00861B13" w:rsidRDefault="00D948FF" w:rsidP="00861B13">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 xml:space="preserve">На </w:t>
            </w:r>
          </w:p>
          <w:p w:rsidR="00D948FF" w:rsidRPr="009710EA" w:rsidRDefault="00D948FF" w:rsidP="00861B13">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01.01.20</w:t>
            </w:r>
            <w:r w:rsidR="00E230B2">
              <w:rPr>
                <w:rFonts w:ascii="Times New Roman" w:hAnsi="Times New Roman"/>
                <w:sz w:val="22"/>
                <w:szCs w:val="22"/>
                <w:lang w:eastAsia="ru-RU"/>
              </w:rPr>
              <w:t>2</w:t>
            </w:r>
            <w:r w:rsidR="001C0DAF">
              <w:rPr>
                <w:rFonts w:ascii="Times New Roman" w:hAnsi="Times New Roman"/>
                <w:sz w:val="22"/>
                <w:szCs w:val="22"/>
                <w:lang w:eastAsia="ru-RU"/>
              </w:rPr>
              <w:t>1</w:t>
            </w:r>
            <w:r w:rsidRPr="009710EA">
              <w:rPr>
                <w:rFonts w:ascii="Times New Roman" w:hAnsi="Times New Roman"/>
                <w:sz w:val="22"/>
                <w:szCs w:val="22"/>
                <w:lang w:eastAsia="ru-RU"/>
              </w:rPr>
              <w:t xml:space="preserve"> г.</w:t>
            </w:r>
          </w:p>
          <w:p w:rsidR="00D948FF" w:rsidRPr="009710EA" w:rsidRDefault="00D948FF" w:rsidP="00861B13">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(руб.)</w:t>
            </w:r>
          </w:p>
        </w:tc>
        <w:tc>
          <w:tcPr>
            <w:tcW w:w="3975" w:type="dxa"/>
            <w:shd w:val="clear" w:color="auto" w:fill="auto"/>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Причины изменений</w:t>
            </w:r>
          </w:p>
        </w:tc>
      </w:tr>
      <w:tr w:rsidR="00D948FF" w:rsidRPr="0092200E" w:rsidTr="00FA47BC">
        <w:trPr>
          <w:trHeight w:val="147"/>
        </w:trPr>
        <w:tc>
          <w:tcPr>
            <w:tcW w:w="2943" w:type="dxa"/>
            <w:shd w:val="clear" w:color="auto" w:fill="auto"/>
          </w:tcPr>
          <w:p w:rsidR="00D948FF" w:rsidRPr="009710EA" w:rsidRDefault="00D948FF" w:rsidP="00900896">
            <w:pPr>
              <w:spacing w:before="0"/>
              <w:ind w:firstLine="0"/>
              <w:jc w:val="left"/>
              <w:rPr>
                <w:rFonts w:ascii="Times New Roman" w:hAnsi="Times New Roman"/>
                <w:sz w:val="22"/>
                <w:szCs w:val="22"/>
                <w:lang w:eastAsia="ru-RU"/>
              </w:rPr>
            </w:pPr>
            <w:r w:rsidRPr="009710EA">
              <w:rPr>
                <w:rFonts w:ascii="Times New Roman" w:hAnsi="Times New Roman"/>
                <w:sz w:val="22"/>
                <w:szCs w:val="22"/>
                <w:lang w:eastAsia="ru-RU"/>
              </w:rPr>
              <w:t>Основные средства</w:t>
            </w:r>
            <w:r w:rsidR="00D93222" w:rsidRPr="009710EA">
              <w:rPr>
                <w:rFonts w:ascii="Times New Roman" w:hAnsi="Times New Roman"/>
                <w:sz w:val="22"/>
                <w:szCs w:val="22"/>
                <w:lang w:eastAsia="ru-RU"/>
              </w:rPr>
              <w:t xml:space="preserve"> </w:t>
            </w:r>
            <w:r w:rsidRPr="009710EA">
              <w:rPr>
                <w:rFonts w:ascii="Times New Roman" w:hAnsi="Times New Roman"/>
                <w:sz w:val="22"/>
                <w:szCs w:val="22"/>
                <w:lang w:eastAsia="ru-RU"/>
              </w:rPr>
              <w:t>(остаточная стоимость)</w:t>
            </w:r>
          </w:p>
        </w:tc>
        <w:tc>
          <w:tcPr>
            <w:tcW w:w="1560" w:type="dxa"/>
            <w:shd w:val="clear" w:color="auto" w:fill="auto"/>
          </w:tcPr>
          <w:p w:rsidR="00D948FF" w:rsidRPr="009710EA" w:rsidRDefault="00596F2E" w:rsidP="001C0DAF">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3</w:t>
            </w:r>
            <w:r w:rsidR="001C0DAF">
              <w:rPr>
                <w:rFonts w:ascii="Times New Roman" w:hAnsi="Times New Roman"/>
                <w:sz w:val="22"/>
                <w:szCs w:val="22"/>
                <w:lang w:eastAsia="ru-RU"/>
              </w:rPr>
              <w:t>9</w:t>
            </w:r>
            <w:r w:rsidRPr="009710EA">
              <w:rPr>
                <w:rFonts w:ascii="Times New Roman" w:hAnsi="Times New Roman"/>
                <w:sz w:val="22"/>
                <w:szCs w:val="22"/>
                <w:lang w:eastAsia="ru-RU"/>
              </w:rPr>
              <w:t> </w:t>
            </w:r>
            <w:r w:rsidR="001C0DAF">
              <w:rPr>
                <w:rFonts w:ascii="Times New Roman" w:hAnsi="Times New Roman"/>
                <w:sz w:val="22"/>
                <w:szCs w:val="22"/>
                <w:lang w:eastAsia="ru-RU"/>
              </w:rPr>
              <w:t>245</w:t>
            </w:r>
            <w:r w:rsidRPr="009710EA">
              <w:rPr>
                <w:rFonts w:ascii="Times New Roman" w:hAnsi="Times New Roman"/>
                <w:sz w:val="22"/>
                <w:szCs w:val="22"/>
                <w:lang w:eastAsia="ru-RU"/>
              </w:rPr>
              <w:t> </w:t>
            </w:r>
            <w:r w:rsidR="001C0DAF">
              <w:rPr>
                <w:rFonts w:ascii="Times New Roman" w:hAnsi="Times New Roman"/>
                <w:sz w:val="22"/>
                <w:szCs w:val="22"/>
                <w:lang w:eastAsia="ru-RU"/>
              </w:rPr>
              <w:t>564</w:t>
            </w:r>
            <w:r w:rsidRPr="009710EA">
              <w:rPr>
                <w:rFonts w:ascii="Times New Roman" w:hAnsi="Times New Roman"/>
                <w:sz w:val="22"/>
                <w:szCs w:val="22"/>
                <w:lang w:eastAsia="ru-RU"/>
              </w:rPr>
              <w:t>,</w:t>
            </w:r>
            <w:r w:rsidR="001C0DAF">
              <w:rPr>
                <w:rFonts w:ascii="Times New Roman" w:hAnsi="Times New Roman"/>
                <w:sz w:val="22"/>
                <w:szCs w:val="22"/>
                <w:lang w:eastAsia="ru-RU"/>
              </w:rPr>
              <w:t>12</w:t>
            </w:r>
          </w:p>
        </w:tc>
        <w:tc>
          <w:tcPr>
            <w:tcW w:w="1559" w:type="dxa"/>
            <w:shd w:val="clear" w:color="auto" w:fill="auto"/>
          </w:tcPr>
          <w:p w:rsidR="00D948FF" w:rsidRPr="009710EA" w:rsidRDefault="00D93222" w:rsidP="001C0DAF">
            <w:pPr>
              <w:spacing w:before="0"/>
              <w:ind w:firstLine="0"/>
              <w:jc w:val="center"/>
              <w:rPr>
                <w:rFonts w:ascii="Times New Roman" w:hAnsi="Times New Roman"/>
                <w:sz w:val="22"/>
                <w:szCs w:val="22"/>
                <w:lang w:eastAsia="ru-RU"/>
              </w:rPr>
            </w:pPr>
            <w:r w:rsidRPr="009710EA">
              <w:rPr>
                <w:rFonts w:ascii="Times New Roman" w:hAnsi="Times New Roman"/>
                <w:sz w:val="22"/>
                <w:szCs w:val="22"/>
                <w:lang w:eastAsia="ru-RU"/>
              </w:rPr>
              <w:t>3</w:t>
            </w:r>
            <w:r w:rsidR="001C0DAF">
              <w:rPr>
                <w:rFonts w:ascii="Times New Roman" w:hAnsi="Times New Roman"/>
                <w:sz w:val="22"/>
                <w:szCs w:val="22"/>
                <w:lang w:eastAsia="ru-RU"/>
              </w:rPr>
              <w:t>7</w:t>
            </w:r>
            <w:r w:rsidRPr="009710EA">
              <w:rPr>
                <w:rFonts w:ascii="Times New Roman" w:hAnsi="Times New Roman"/>
                <w:sz w:val="22"/>
                <w:szCs w:val="22"/>
                <w:lang w:eastAsia="ru-RU"/>
              </w:rPr>
              <w:t> </w:t>
            </w:r>
            <w:r w:rsidR="001C0DAF">
              <w:rPr>
                <w:rFonts w:ascii="Times New Roman" w:hAnsi="Times New Roman"/>
                <w:sz w:val="22"/>
                <w:szCs w:val="22"/>
                <w:lang w:eastAsia="ru-RU"/>
              </w:rPr>
              <w:t>810</w:t>
            </w:r>
            <w:r w:rsidRPr="009710EA">
              <w:rPr>
                <w:rFonts w:ascii="Times New Roman" w:hAnsi="Times New Roman"/>
                <w:sz w:val="22"/>
                <w:szCs w:val="22"/>
                <w:lang w:eastAsia="ru-RU"/>
              </w:rPr>
              <w:t> </w:t>
            </w:r>
            <w:r w:rsidR="001C0DAF">
              <w:rPr>
                <w:rFonts w:ascii="Times New Roman" w:hAnsi="Times New Roman"/>
                <w:sz w:val="22"/>
                <w:szCs w:val="22"/>
                <w:lang w:eastAsia="ru-RU"/>
              </w:rPr>
              <w:t>790</w:t>
            </w:r>
            <w:r w:rsidRPr="009710EA">
              <w:rPr>
                <w:rFonts w:ascii="Times New Roman" w:hAnsi="Times New Roman"/>
                <w:sz w:val="22"/>
                <w:szCs w:val="22"/>
                <w:lang w:eastAsia="ru-RU"/>
              </w:rPr>
              <w:t>,</w:t>
            </w:r>
            <w:r w:rsidR="001C0DAF">
              <w:rPr>
                <w:rFonts w:ascii="Times New Roman" w:hAnsi="Times New Roman"/>
                <w:sz w:val="22"/>
                <w:szCs w:val="22"/>
                <w:lang w:eastAsia="ru-RU"/>
              </w:rPr>
              <w:t>9</w:t>
            </w:r>
            <w:r w:rsidR="00596F2E">
              <w:rPr>
                <w:rFonts w:ascii="Times New Roman" w:hAnsi="Times New Roman"/>
                <w:sz w:val="22"/>
                <w:szCs w:val="22"/>
                <w:lang w:eastAsia="ru-RU"/>
              </w:rPr>
              <w:t>5</w:t>
            </w:r>
          </w:p>
        </w:tc>
        <w:tc>
          <w:tcPr>
            <w:tcW w:w="3975" w:type="dxa"/>
            <w:shd w:val="clear" w:color="auto" w:fill="auto"/>
          </w:tcPr>
          <w:p w:rsidR="00D948FF" w:rsidRPr="009710EA" w:rsidRDefault="00FA47BC" w:rsidP="00900896">
            <w:pPr>
              <w:spacing w:before="0"/>
              <w:ind w:firstLine="0"/>
              <w:rPr>
                <w:rFonts w:ascii="Times New Roman" w:hAnsi="Times New Roman"/>
                <w:sz w:val="22"/>
                <w:szCs w:val="22"/>
                <w:lang w:eastAsia="ru-RU"/>
              </w:rPr>
            </w:pPr>
            <w:r>
              <w:rPr>
                <w:rFonts w:ascii="Times New Roman" w:hAnsi="Times New Roman"/>
                <w:sz w:val="22"/>
                <w:szCs w:val="22"/>
                <w:lang w:eastAsia="ru-RU"/>
              </w:rPr>
              <w:t>Уменьшение за счет начисленной амортизации основных средств</w:t>
            </w:r>
          </w:p>
        </w:tc>
      </w:tr>
      <w:tr w:rsidR="00D948FF" w:rsidRPr="0092200E" w:rsidTr="00FA47BC">
        <w:trPr>
          <w:trHeight w:val="147"/>
        </w:trPr>
        <w:tc>
          <w:tcPr>
            <w:tcW w:w="2943" w:type="dxa"/>
            <w:shd w:val="clear" w:color="auto" w:fill="auto"/>
          </w:tcPr>
          <w:p w:rsidR="00D948FF" w:rsidRPr="009710EA" w:rsidRDefault="00D948FF" w:rsidP="00900896">
            <w:pPr>
              <w:spacing w:before="0"/>
              <w:ind w:firstLine="0"/>
              <w:jc w:val="left"/>
              <w:rPr>
                <w:rFonts w:ascii="Times New Roman" w:hAnsi="Times New Roman"/>
                <w:sz w:val="22"/>
                <w:szCs w:val="22"/>
                <w:lang w:eastAsia="ru-RU"/>
              </w:rPr>
            </w:pPr>
            <w:r w:rsidRPr="009710EA">
              <w:rPr>
                <w:rFonts w:ascii="Times New Roman" w:hAnsi="Times New Roman"/>
                <w:sz w:val="22"/>
                <w:szCs w:val="22"/>
                <w:lang w:eastAsia="ru-RU"/>
              </w:rPr>
              <w:t>Непроизведенные активы</w:t>
            </w:r>
            <w:r w:rsidR="00252F96" w:rsidRPr="009710EA">
              <w:rPr>
                <w:rFonts w:ascii="Times New Roman" w:hAnsi="Times New Roman"/>
                <w:sz w:val="22"/>
                <w:szCs w:val="22"/>
                <w:lang w:eastAsia="ru-RU"/>
              </w:rPr>
              <w:t xml:space="preserve"> (остаточная стоимость)</w:t>
            </w:r>
            <w:r w:rsidR="006F7AE3" w:rsidRPr="009710EA">
              <w:rPr>
                <w:rFonts w:ascii="Times New Roman" w:hAnsi="Times New Roman"/>
                <w:sz w:val="22"/>
                <w:szCs w:val="22"/>
                <w:lang w:eastAsia="ru-RU"/>
              </w:rPr>
              <w:t xml:space="preserve"> </w:t>
            </w:r>
          </w:p>
        </w:tc>
        <w:tc>
          <w:tcPr>
            <w:tcW w:w="1560" w:type="dxa"/>
            <w:shd w:val="clear" w:color="auto" w:fill="auto"/>
          </w:tcPr>
          <w:p w:rsidR="00D948FF" w:rsidRPr="009710EA" w:rsidRDefault="001C0DAF" w:rsidP="001C0DAF">
            <w:pPr>
              <w:spacing w:before="0"/>
              <w:ind w:firstLine="0"/>
              <w:jc w:val="center"/>
              <w:rPr>
                <w:rFonts w:ascii="Times New Roman" w:hAnsi="Times New Roman"/>
                <w:sz w:val="22"/>
                <w:szCs w:val="22"/>
                <w:lang w:eastAsia="ru-RU"/>
              </w:rPr>
            </w:pPr>
            <w:r>
              <w:rPr>
                <w:rFonts w:ascii="Times New Roman" w:hAnsi="Times New Roman"/>
                <w:sz w:val="22"/>
                <w:szCs w:val="22"/>
                <w:lang w:eastAsia="ru-RU"/>
              </w:rPr>
              <w:t>52</w:t>
            </w:r>
            <w:r w:rsidR="00D93222" w:rsidRPr="009710EA">
              <w:rPr>
                <w:rFonts w:ascii="Times New Roman" w:hAnsi="Times New Roman"/>
                <w:sz w:val="22"/>
                <w:szCs w:val="22"/>
                <w:lang w:eastAsia="ru-RU"/>
              </w:rPr>
              <w:t> </w:t>
            </w:r>
            <w:r>
              <w:rPr>
                <w:rFonts w:ascii="Times New Roman" w:hAnsi="Times New Roman"/>
                <w:sz w:val="22"/>
                <w:szCs w:val="22"/>
                <w:lang w:eastAsia="ru-RU"/>
              </w:rPr>
              <w:t>337</w:t>
            </w:r>
            <w:r w:rsidR="00D93222" w:rsidRPr="009710EA">
              <w:rPr>
                <w:rFonts w:ascii="Times New Roman" w:hAnsi="Times New Roman"/>
                <w:sz w:val="22"/>
                <w:szCs w:val="22"/>
                <w:lang w:eastAsia="ru-RU"/>
              </w:rPr>
              <w:t>,</w:t>
            </w:r>
            <w:r>
              <w:rPr>
                <w:rFonts w:ascii="Times New Roman" w:hAnsi="Times New Roman"/>
                <w:sz w:val="22"/>
                <w:szCs w:val="22"/>
                <w:lang w:eastAsia="ru-RU"/>
              </w:rPr>
              <w:t>92</w:t>
            </w:r>
          </w:p>
        </w:tc>
        <w:tc>
          <w:tcPr>
            <w:tcW w:w="1559" w:type="dxa"/>
            <w:shd w:val="clear" w:color="auto" w:fill="auto"/>
          </w:tcPr>
          <w:p w:rsidR="00D948FF" w:rsidRPr="009710EA" w:rsidRDefault="001C0DAF" w:rsidP="001C0DAF">
            <w:pPr>
              <w:spacing w:before="0"/>
              <w:ind w:firstLine="0"/>
              <w:jc w:val="center"/>
              <w:rPr>
                <w:rFonts w:ascii="Times New Roman" w:hAnsi="Times New Roman"/>
                <w:sz w:val="22"/>
                <w:szCs w:val="22"/>
                <w:lang w:eastAsia="ru-RU"/>
              </w:rPr>
            </w:pPr>
            <w:r>
              <w:rPr>
                <w:rFonts w:ascii="Times New Roman" w:hAnsi="Times New Roman"/>
                <w:sz w:val="22"/>
                <w:szCs w:val="22"/>
                <w:lang w:eastAsia="ru-RU"/>
              </w:rPr>
              <w:t>59</w:t>
            </w:r>
            <w:r w:rsidR="00D93222" w:rsidRPr="009710EA">
              <w:rPr>
                <w:rFonts w:ascii="Times New Roman" w:hAnsi="Times New Roman"/>
                <w:sz w:val="22"/>
                <w:szCs w:val="22"/>
                <w:lang w:eastAsia="ru-RU"/>
              </w:rPr>
              <w:t> </w:t>
            </w:r>
            <w:r>
              <w:rPr>
                <w:rFonts w:ascii="Times New Roman" w:hAnsi="Times New Roman"/>
                <w:sz w:val="22"/>
                <w:szCs w:val="22"/>
                <w:lang w:eastAsia="ru-RU"/>
              </w:rPr>
              <w:t>522</w:t>
            </w:r>
            <w:r w:rsidR="00D93222" w:rsidRPr="009710EA">
              <w:rPr>
                <w:rFonts w:ascii="Times New Roman" w:hAnsi="Times New Roman"/>
                <w:sz w:val="22"/>
                <w:szCs w:val="22"/>
                <w:lang w:eastAsia="ru-RU"/>
              </w:rPr>
              <w:t>,</w:t>
            </w:r>
            <w:r>
              <w:rPr>
                <w:rFonts w:ascii="Times New Roman" w:hAnsi="Times New Roman"/>
                <w:sz w:val="22"/>
                <w:szCs w:val="22"/>
                <w:lang w:eastAsia="ru-RU"/>
              </w:rPr>
              <w:t>73</w:t>
            </w:r>
          </w:p>
        </w:tc>
        <w:tc>
          <w:tcPr>
            <w:tcW w:w="3975" w:type="dxa"/>
            <w:shd w:val="clear" w:color="auto" w:fill="auto"/>
          </w:tcPr>
          <w:p w:rsidR="00D948FF" w:rsidRPr="009710EA" w:rsidRDefault="009B391D" w:rsidP="00900896">
            <w:pPr>
              <w:spacing w:before="0"/>
              <w:ind w:firstLine="0"/>
              <w:rPr>
                <w:rFonts w:ascii="Times New Roman" w:hAnsi="Times New Roman"/>
                <w:sz w:val="22"/>
                <w:szCs w:val="22"/>
                <w:lang w:eastAsia="ru-RU"/>
              </w:rPr>
            </w:pPr>
            <w:r>
              <w:rPr>
                <w:rFonts w:ascii="Times New Roman" w:hAnsi="Times New Roman"/>
                <w:sz w:val="22"/>
                <w:szCs w:val="22"/>
                <w:lang w:eastAsia="ru-RU"/>
              </w:rPr>
              <w:t>Увеличение за счет изменения кадастровой стоимости земельных участков</w:t>
            </w:r>
          </w:p>
        </w:tc>
      </w:tr>
      <w:tr w:rsidR="00D948FF" w:rsidRPr="0092200E" w:rsidTr="00FA47BC">
        <w:trPr>
          <w:trHeight w:val="147"/>
        </w:trPr>
        <w:tc>
          <w:tcPr>
            <w:tcW w:w="2943" w:type="dxa"/>
            <w:shd w:val="clear" w:color="auto" w:fill="auto"/>
          </w:tcPr>
          <w:p w:rsidR="00D948FF" w:rsidRPr="009710EA" w:rsidRDefault="00D948FF" w:rsidP="00900896">
            <w:pPr>
              <w:spacing w:before="0"/>
              <w:ind w:firstLine="0"/>
              <w:jc w:val="left"/>
              <w:rPr>
                <w:rFonts w:ascii="Times New Roman" w:hAnsi="Times New Roman"/>
                <w:sz w:val="22"/>
                <w:szCs w:val="22"/>
                <w:lang w:eastAsia="ru-RU"/>
              </w:rPr>
            </w:pPr>
            <w:r w:rsidRPr="009710EA">
              <w:rPr>
                <w:rFonts w:ascii="Times New Roman" w:hAnsi="Times New Roman"/>
                <w:sz w:val="22"/>
                <w:szCs w:val="22"/>
                <w:lang w:eastAsia="ru-RU"/>
              </w:rPr>
              <w:t>Материальные запасы</w:t>
            </w:r>
            <w:r w:rsidR="006F7AE3" w:rsidRPr="009710EA">
              <w:rPr>
                <w:rFonts w:ascii="Times New Roman" w:hAnsi="Times New Roman"/>
                <w:sz w:val="22"/>
                <w:szCs w:val="22"/>
                <w:lang w:eastAsia="ru-RU"/>
              </w:rPr>
              <w:t xml:space="preserve"> </w:t>
            </w:r>
          </w:p>
        </w:tc>
        <w:tc>
          <w:tcPr>
            <w:tcW w:w="1560" w:type="dxa"/>
            <w:shd w:val="clear" w:color="auto" w:fill="auto"/>
          </w:tcPr>
          <w:p w:rsidR="00D948FF" w:rsidRPr="009710EA" w:rsidRDefault="001C0DAF" w:rsidP="001C0DAF">
            <w:pPr>
              <w:spacing w:before="0"/>
              <w:ind w:firstLine="0"/>
              <w:jc w:val="center"/>
              <w:rPr>
                <w:rFonts w:ascii="Times New Roman" w:hAnsi="Times New Roman"/>
                <w:sz w:val="22"/>
                <w:szCs w:val="22"/>
                <w:lang w:eastAsia="ru-RU"/>
              </w:rPr>
            </w:pPr>
            <w:r>
              <w:rPr>
                <w:rFonts w:ascii="Times New Roman" w:hAnsi="Times New Roman"/>
                <w:sz w:val="22"/>
                <w:szCs w:val="22"/>
                <w:lang w:eastAsia="ru-RU"/>
              </w:rPr>
              <w:t>1 327</w:t>
            </w:r>
            <w:r w:rsidR="00596F2E" w:rsidRPr="009710EA">
              <w:rPr>
                <w:rFonts w:ascii="Times New Roman" w:hAnsi="Times New Roman"/>
                <w:sz w:val="22"/>
                <w:szCs w:val="22"/>
                <w:lang w:eastAsia="ru-RU"/>
              </w:rPr>
              <w:t> </w:t>
            </w:r>
            <w:r>
              <w:rPr>
                <w:rFonts w:ascii="Times New Roman" w:hAnsi="Times New Roman"/>
                <w:sz w:val="22"/>
                <w:szCs w:val="22"/>
                <w:lang w:eastAsia="ru-RU"/>
              </w:rPr>
              <w:t>369</w:t>
            </w:r>
            <w:r w:rsidR="00596F2E" w:rsidRPr="009710EA">
              <w:rPr>
                <w:rFonts w:ascii="Times New Roman" w:hAnsi="Times New Roman"/>
                <w:sz w:val="22"/>
                <w:szCs w:val="22"/>
                <w:lang w:eastAsia="ru-RU"/>
              </w:rPr>
              <w:t>,4</w:t>
            </w:r>
            <w:r>
              <w:rPr>
                <w:rFonts w:ascii="Times New Roman" w:hAnsi="Times New Roman"/>
                <w:sz w:val="22"/>
                <w:szCs w:val="22"/>
                <w:lang w:eastAsia="ru-RU"/>
              </w:rPr>
              <w:t>9</w:t>
            </w:r>
          </w:p>
        </w:tc>
        <w:tc>
          <w:tcPr>
            <w:tcW w:w="1559" w:type="dxa"/>
            <w:shd w:val="clear" w:color="auto" w:fill="auto"/>
          </w:tcPr>
          <w:p w:rsidR="00D948FF" w:rsidRPr="009710EA" w:rsidRDefault="001C0DAF" w:rsidP="001C0DAF">
            <w:pPr>
              <w:spacing w:before="0"/>
              <w:ind w:firstLine="0"/>
              <w:jc w:val="center"/>
              <w:rPr>
                <w:rFonts w:ascii="Times New Roman" w:hAnsi="Times New Roman"/>
                <w:sz w:val="22"/>
                <w:szCs w:val="22"/>
                <w:lang w:eastAsia="ru-RU"/>
              </w:rPr>
            </w:pPr>
            <w:r>
              <w:rPr>
                <w:rFonts w:ascii="Times New Roman" w:hAnsi="Times New Roman"/>
                <w:sz w:val="22"/>
                <w:szCs w:val="22"/>
                <w:lang w:eastAsia="ru-RU"/>
              </w:rPr>
              <w:t>965</w:t>
            </w:r>
            <w:r w:rsidR="00D93222" w:rsidRPr="009710EA">
              <w:rPr>
                <w:rFonts w:ascii="Times New Roman" w:hAnsi="Times New Roman"/>
                <w:sz w:val="22"/>
                <w:szCs w:val="22"/>
                <w:lang w:eastAsia="ru-RU"/>
              </w:rPr>
              <w:t> </w:t>
            </w:r>
            <w:r>
              <w:rPr>
                <w:rFonts w:ascii="Times New Roman" w:hAnsi="Times New Roman"/>
                <w:sz w:val="22"/>
                <w:szCs w:val="22"/>
                <w:lang w:eastAsia="ru-RU"/>
              </w:rPr>
              <w:t>061</w:t>
            </w:r>
            <w:r w:rsidR="00D93222" w:rsidRPr="009710EA">
              <w:rPr>
                <w:rFonts w:ascii="Times New Roman" w:hAnsi="Times New Roman"/>
                <w:sz w:val="22"/>
                <w:szCs w:val="22"/>
                <w:lang w:eastAsia="ru-RU"/>
              </w:rPr>
              <w:t>,</w:t>
            </w:r>
            <w:r>
              <w:rPr>
                <w:rFonts w:ascii="Times New Roman" w:hAnsi="Times New Roman"/>
                <w:sz w:val="22"/>
                <w:szCs w:val="22"/>
                <w:lang w:eastAsia="ru-RU"/>
              </w:rPr>
              <w:t>97</w:t>
            </w:r>
          </w:p>
        </w:tc>
        <w:tc>
          <w:tcPr>
            <w:tcW w:w="3975" w:type="dxa"/>
            <w:shd w:val="clear" w:color="auto" w:fill="auto"/>
          </w:tcPr>
          <w:p w:rsidR="00D948FF" w:rsidRPr="009710EA" w:rsidRDefault="009B391D" w:rsidP="00900896">
            <w:pPr>
              <w:spacing w:before="0"/>
              <w:ind w:firstLine="0"/>
              <w:rPr>
                <w:rFonts w:ascii="Times New Roman" w:hAnsi="Times New Roman"/>
                <w:sz w:val="22"/>
                <w:szCs w:val="22"/>
                <w:lang w:eastAsia="ru-RU"/>
              </w:rPr>
            </w:pPr>
            <w:r>
              <w:rPr>
                <w:rFonts w:ascii="Times New Roman" w:hAnsi="Times New Roman"/>
                <w:sz w:val="22"/>
                <w:szCs w:val="22"/>
                <w:lang w:eastAsia="ru-RU"/>
              </w:rPr>
              <w:t>Увеличение расходов материальных запасов</w:t>
            </w:r>
          </w:p>
        </w:tc>
      </w:tr>
      <w:tr w:rsidR="00D948FF" w:rsidRPr="0092200E" w:rsidTr="00FA47BC">
        <w:trPr>
          <w:trHeight w:val="147"/>
        </w:trPr>
        <w:tc>
          <w:tcPr>
            <w:tcW w:w="2943" w:type="dxa"/>
            <w:shd w:val="clear" w:color="auto" w:fill="auto"/>
          </w:tcPr>
          <w:p w:rsidR="00D948FF" w:rsidRPr="009710EA" w:rsidRDefault="00D948FF" w:rsidP="00900896">
            <w:pPr>
              <w:spacing w:before="0"/>
              <w:ind w:firstLine="0"/>
              <w:jc w:val="left"/>
              <w:rPr>
                <w:rFonts w:ascii="Times New Roman" w:hAnsi="Times New Roman"/>
                <w:sz w:val="22"/>
                <w:szCs w:val="22"/>
                <w:lang w:eastAsia="ru-RU"/>
              </w:rPr>
            </w:pPr>
            <w:r w:rsidRPr="009710EA">
              <w:rPr>
                <w:rFonts w:ascii="Times New Roman" w:hAnsi="Times New Roman"/>
                <w:sz w:val="22"/>
                <w:szCs w:val="22"/>
                <w:lang w:eastAsia="ru-RU"/>
              </w:rPr>
              <w:t>Вложения в нефинансовые активы</w:t>
            </w:r>
          </w:p>
        </w:tc>
        <w:tc>
          <w:tcPr>
            <w:tcW w:w="1560" w:type="dxa"/>
            <w:shd w:val="clear" w:color="auto" w:fill="auto"/>
          </w:tcPr>
          <w:p w:rsidR="00D948FF" w:rsidRPr="009710EA" w:rsidRDefault="001C0DAF" w:rsidP="001C0DAF">
            <w:pPr>
              <w:spacing w:before="0"/>
              <w:ind w:firstLine="0"/>
              <w:jc w:val="center"/>
              <w:rPr>
                <w:rFonts w:ascii="Times New Roman" w:hAnsi="Times New Roman"/>
                <w:sz w:val="22"/>
                <w:szCs w:val="22"/>
                <w:lang w:eastAsia="ru-RU"/>
              </w:rPr>
            </w:pPr>
            <w:r>
              <w:rPr>
                <w:rFonts w:ascii="Times New Roman" w:hAnsi="Times New Roman"/>
                <w:sz w:val="22"/>
                <w:szCs w:val="22"/>
                <w:lang w:eastAsia="ru-RU"/>
              </w:rPr>
              <w:t>93 774,00</w:t>
            </w:r>
          </w:p>
        </w:tc>
        <w:tc>
          <w:tcPr>
            <w:tcW w:w="1559" w:type="dxa"/>
            <w:shd w:val="clear" w:color="auto" w:fill="auto"/>
          </w:tcPr>
          <w:p w:rsidR="00D948FF" w:rsidRPr="009710EA" w:rsidRDefault="00DF756C" w:rsidP="00900896">
            <w:pPr>
              <w:spacing w:before="0"/>
              <w:ind w:firstLine="0"/>
              <w:jc w:val="center"/>
              <w:rPr>
                <w:rFonts w:ascii="Times New Roman" w:hAnsi="Times New Roman"/>
                <w:sz w:val="22"/>
                <w:szCs w:val="22"/>
                <w:lang w:eastAsia="ru-RU"/>
              </w:rPr>
            </w:pPr>
            <w:r>
              <w:rPr>
                <w:rFonts w:ascii="Times New Roman" w:hAnsi="Times New Roman"/>
                <w:sz w:val="22"/>
                <w:szCs w:val="22"/>
                <w:lang w:eastAsia="ru-RU"/>
              </w:rPr>
              <w:t>0,00</w:t>
            </w:r>
          </w:p>
        </w:tc>
        <w:tc>
          <w:tcPr>
            <w:tcW w:w="3975" w:type="dxa"/>
            <w:shd w:val="clear" w:color="auto" w:fill="auto"/>
          </w:tcPr>
          <w:p w:rsidR="00D948FF" w:rsidRPr="009710EA" w:rsidRDefault="009B391D" w:rsidP="00900896">
            <w:pPr>
              <w:spacing w:before="0"/>
              <w:ind w:firstLine="0"/>
              <w:rPr>
                <w:rFonts w:ascii="Times New Roman" w:hAnsi="Times New Roman"/>
                <w:sz w:val="22"/>
                <w:szCs w:val="22"/>
                <w:lang w:eastAsia="ru-RU"/>
              </w:rPr>
            </w:pPr>
            <w:r>
              <w:rPr>
                <w:rFonts w:ascii="Times New Roman" w:hAnsi="Times New Roman"/>
                <w:sz w:val="22"/>
                <w:szCs w:val="22"/>
                <w:lang w:eastAsia="ru-RU"/>
              </w:rPr>
              <w:t>Объекты введены в эксплуатацию</w:t>
            </w:r>
          </w:p>
        </w:tc>
      </w:tr>
    </w:tbl>
    <w:p w:rsidR="00FA47BC" w:rsidRDefault="00FA47BC" w:rsidP="0092200E">
      <w:pPr>
        <w:spacing w:before="0" w:line="360" w:lineRule="auto"/>
        <w:ind w:firstLine="709"/>
        <w:outlineLvl w:val="2"/>
        <w:rPr>
          <w:rFonts w:ascii="Times New Roman" w:hAnsi="Times New Roman"/>
          <w:bCs/>
          <w:sz w:val="28"/>
          <w:szCs w:val="28"/>
          <w:lang w:eastAsia="ru-RU"/>
        </w:rPr>
      </w:pPr>
      <w:bookmarkStart w:id="11" w:name="_Toc529972736"/>
    </w:p>
    <w:p w:rsidR="0052373D" w:rsidRPr="0092200E" w:rsidRDefault="009710EA" w:rsidP="0092200E">
      <w:pPr>
        <w:spacing w:before="0" w:line="360" w:lineRule="auto"/>
        <w:ind w:firstLine="709"/>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92200E">
        <w:rPr>
          <w:rFonts w:ascii="Times New Roman" w:hAnsi="Times New Roman"/>
          <w:bCs/>
          <w:sz w:val="28"/>
          <w:szCs w:val="28"/>
          <w:lang w:eastAsia="ru-RU"/>
        </w:rPr>
        <w:t>.1.</w:t>
      </w:r>
      <w:r>
        <w:rPr>
          <w:rFonts w:ascii="Times New Roman" w:hAnsi="Times New Roman"/>
          <w:bCs/>
          <w:sz w:val="28"/>
          <w:szCs w:val="28"/>
          <w:lang w:eastAsia="ru-RU"/>
        </w:rPr>
        <w:t>3</w:t>
      </w:r>
      <w:r w:rsidR="008D08C7" w:rsidRPr="0092200E">
        <w:rPr>
          <w:rFonts w:ascii="Times New Roman" w:hAnsi="Times New Roman"/>
          <w:bCs/>
          <w:sz w:val="28"/>
          <w:szCs w:val="28"/>
          <w:lang w:eastAsia="ru-RU"/>
        </w:rPr>
        <w:t>. «Расходы будущих периодов»</w:t>
      </w:r>
      <w:r w:rsidR="0052373D" w:rsidRPr="0092200E">
        <w:rPr>
          <w:rFonts w:ascii="Times New Roman" w:hAnsi="Times New Roman"/>
          <w:bCs/>
          <w:sz w:val="28"/>
          <w:szCs w:val="28"/>
          <w:lang w:eastAsia="ru-RU"/>
        </w:rPr>
        <w:t>.</w:t>
      </w:r>
      <w:bookmarkEnd w:id="11"/>
    </w:p>
    <w:p w:rsidR="00DD53DB" w:rsidRPr="0092200E" w:rsidRDefault="0052373D" w:rsidP="0092200E">
      <w:pPr>
        <w:spacing w:before="0" w:line="360" w:lineRule="auto"/>
        <w:ind w:firstLine="709"/>
        <w:rPr>
          <w:rFonts w:ascii="Times New Roman" w:hAnsi="Times New Roman"/>
          <w:bCs/>
          <w:sz w:val="28"/>
          <w:szCs w:val="28"/>
          <w:lang w:eastAsia="ru-RU"/>
        </w:rPr>
      </w:pPr>
      <w:r w:rsidRPr="0092200E">
        <w:rPr>
          <w:rFonts w:ascii="Times New Roman" w:hAnsi="Times New Roman"/>
          <w:bCs/>
          <w:sz w:val="28"/>
          <w:szCs w:val="28"/>
          <w:lang w:eastAsia="ru-RU"/>
        </w:rPr>
        <w:t>«Расходы будущих периодов»</w:t>
      </w:r>
      <w:r w:rsidR="00DD53DB" w:rsidRPr="0092200E">
        <w:rPr>
          <w:rFonts w:ascii="Times New Roman" w:hAnsi="Times New Roman"/>
          <w:bCs/>
          <w:sz w:val="28"/>
          <w:szCs w:val="28"/>
          <w:lang w:eastAsia="ru-RU"/>
        </w:rPr>
        <w:t xml:space="preserve"> на отчетные даты составили:</w:t>
      </w:r>
      <w:r w:rsidR="00BD7001" w:rsidRPr="0092200E">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04"/>
        <w:gridCol w:w="1824"/>
        <w:gridCol w:w="1843"/>
        <w:gridCol w:w="3260"/>
      </w:tblGrid>
      <w:tr w:rsidR="00D948FF" w:rsidRPr="0092200E" w:rsidTr="009710EA">
        <w:trPr>
          <w:trHeight w:val="596"/>
        </w:trPr>
        <w:tc>
          <w:tcPr>
            <w:tcW w:w="3104" w:type="dxa"/>
            <w:shd w:val="clear" w:color="auto" w:fill="auto"/>
            <w:vAlign w:val="center"/>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Наименование показателя</w:t>
            </w:r>
          </w:p>
        </w:tc>
        <w:tc>
          <w:tcPr>
            <w:tcW w:w="1824" w:type="dxa"/>
            <w:shd w:val="clear" w:color="auto" w:fill="auto"/>
            <w:vAlign w:val="center"/>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На 01.01.20</w:t>
            </w:r>
            <w:r w:rsidR="009B391D">
              <w:rPr>
                <w:rFonts w:ascii="Times New Roman" w:hAnsi="Times New Roman"/>
                <w:sz w:val="22"/>
                <w:szCs w:val="22"/>
                <w:lang w:eastAsia="ru-RU"/>
              </w:rPr>
              <w:t>20</w:t>
            </w:r>
            <w:r w:rsidRPr="009710EA">
              <w:rPr>
                <w:rFonts w:ascii="Times New Roman" w:hAnsi="Times New Roman"/>
                <w:sz w:val="22"/>
                <w:szCs w:val="22"/>
                <w:lang w:eastAsia="ru-RU"/>
              </w:rPr>
              <w:t xml:space="preserve"> г.</w:t>
            </w:r>
          </w:p>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(руб.)</w:t>
            </w:r>
          </w:p>
        </w:tc>
        <w:tc>
          <w:tcPr>
            <w:tcW w:w="1843" w:type="dxa"/>
            <w:shd w:val="clear" w:color="auto" w:fill="auto"/>
            <w:vAlign w:val="center"/>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На 01.01.20</w:t>
            </w:r>
            <w:r w:rsidR="00E230B2">
              <w:rPr>
                <w:rFonts w:ascii="Times New Roman" w:hAnsi="Times New Roman"/>
                <w:sz w:val="22"/>
                <w:szCs w:val="22"/>
                <w:lang w:eastAsia="ru-RU"/>
              </w:rPr>
              <w:t>2</w:t>
            </w:r>
            <w:r w:rsidR="009B391D">
              <w:rPr>
                <w:rFonts w:ascii="Times New Roman" w:hAnsi="Times New Roman"/>
                <w:sz w:val="22"/>
                <w:szCs w:val="22"/>
                <w:lang w:eastAsia="ru-RU"/>
              </w:rPr>
              <w:t>1</w:t>
            </w:r>
            <w:r w:rsidRPr="009710EA">
              <w:rPr>
                <w:rFonts w:ascii="Times New Roman" w:hAnsi="Times New Roman"/>
                <w:sz w:val="22"/>
                <w:szCs w:val="22"/>
                <w:lang w:eastAsia="ru-RU"/>
              </w:rPr>
              <w:t xml:space="preserve"> г.</w:t>
            </w:r>
          </w:p>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(руб.)</w:t>
            </w:r>
          </w:p>
        </w:tc>
        <w:tc>
          <w:tcPr>
            <w:tcW w:w="3260" w:type="dxa"/>
            <w:shd w:val="clear" w:color="auto" w:fill="auto"/>
          </w:tcPr>
          <w:p w:rsidR="00D948FF" w:rsidRPr="009710EA" w:rsidRDefault="00D948FF" w:rsidP="0092200E">
            <w:pPr>
              <w:spacing w:before="0" w:line="360" w:lineRule="auto"/>
              <w:ind w:firstLine="0"/>
              <w:jc w:val="center"/>
              <w:rPr>
                <w:rFonts w:ascii="Times New Roman" w:hAnsi="Times New Roman"/>
                <w:sz w:val="22"/>
                <w:szCs w:val="22"/>
                <w:lang w:eastAsia="ru-RU"/>
              </w:rPr>
            </w:pPr>
            <w:r w:rsidRPr="009710EA">
              <w:rPr>
                <w:rFonts w:ascii="Times New Roman" w:hAnsi="Times New Roman"/>
                <w:sz w:val="22"/>
                <w:szCs w:val="22"/>
                <w:lang w:eastAsia="ru-RU"/>
              </w:rPr>
              <w:t>Экономическое содержание показателя</w:t>
            </w:r>
          </w:p>
        </w:tc>
      </w:tr>
      <w:tr w:rsidR="001B28CC" w:rsidRPr="0092200E" w:rsidTr="009710EA">
        <w:trPr>
          <w:trHeight w:val="148"/>
        </w:trPr>
        <w:tc>
          <w:tcPr>
            <w:tcW w:w="3104" w:type="dxa"/>
            <w:shd w:val="clear" w:color="auto" w:fill="auto"/>
          </w:tcPr>
          <w:p w:rsidR="001B28CC" w:rsidRPr="009710EA" w:rsidRDefault="001B28CC" w:rsidP="009710EA">
            <w:pPr>
              <w:spacing w:before="0" w:line="360" w:lineRule="auto"/>
              <w:ind w:firstLine="0"/>
              <w:jc w:val="left"/>
              <w:rPr>
                <w:rFonts w:ascii="Times New Roman" w:hAnsi="Times New Roman"/>
                <w:sz w:val="22"/>
                <w:szCs w:val="22"/>
                <w:lang w:eastAsia="ru-RU"/>
              </w:rPr>
            </w:pPr>
            <w:r w:rsidRPr="009710EA">
              <w:rPr>
                <w:rFonts w:ascii="Times New Roman" w:hAnsi="Times New Roman"/>
                <w:sz w:val="22"/>
                <w:szCs w:val="22"/>
                <w:lang w:eastAsia="ru-RU"/>
              </w:rPr>
              <w:t xml:space="preserve">Расходы будущих периодов» </w:t>
            </w:r>
          </w:p>
        </w:tc>
        <w:tc>
          <w:tcPr>
            <w:tcW w:w="1824" w:type="dxa"/>
            <w:shd w:val="clear" w:color="auto" w:fill="auto"/>
          </w:tcPr>
          <w:p w:rsidR="001B28CC" w:rsidRPr="009710EA" w:rsidRDefault="009B391D" w:rsidP="009B391D">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204</w:t>
            </w:r>
            <w:r w:rsidR="00F95153" w:rsidRPr="009710EA">
              <w:rPr>
                <w:rFonts w:ascii="Times New Roman" w:hAnsi="Times New Roman"/>
                <w:sz w:val="22"/>
                <w:szCs w:val="22"/>
                <w:lang w:eastAsia="ru-RU"/>
              </w:rPr>
              <w:t> </w:t>
            </w:r>
            <w:r>
              <w:rPr>
                <w:rFonts w:ascii="Times New Roman" w:hAnsi="Times New Roman"/>
                <w:sz w:val="22"/>
                <w:szCs w:val="22"/>
                <w:lang w:eastAsia="ru-RU"/>
              </w:rPr>
              <w:t>228</w:t>
            </w:r>
            <w:r w:rsidR="00F95153" w:rsidRPr="009710EA">
              <w:rPr>
                <w:rFonts w:ascii="Times New Roman" w:hAnsi="Times New Roman"/>
                <w:sz w:val="22"/>
                <w:szCs w:val="22"/>
                <w:lang w:eastAsia="ru-RU"/>
              </w:rPr>
              <w:t>,8</w:t>
            </w:r>
            <w:r>
              <w:rPr>
                <w:rFonts w:ascii="Times New Roman" w:hAnsi="Times New Roman"/>
                <w:sz w:val="22"/>
                <w:szCs w:val="22"/>
                <w:lang w:eastAsia="ru-RU"/>
              </w:rPr>
              <w:t>6</w:t>
            </w:r>
          </w:p>
        </w:tc>
        <w:tc>
          <w:tcPr>
            <w:tcW w:w="1843" w:type="dxa"/>
            <w:shd w:val="clear" w:color="auto" w:fill="auto"/>
          </w:tcPr>
          <w:p w:rsidR="001B28CC" w:rsidRPr="009710EA" w:rsidRDefault="009B391D" w:rsidP="009B391D">
            <w:pPr>
              <w:spacing w:before="0" w:line="360" w:lineRule="auto"/>
              <w:ind w:firstLine="0"/>
              <w:jc w:val="center"/>
              <w:rPr>
                <w:rFonts w:ascii="Times New Roman" w:hAnsi="Times New Roman"/>
                <w:sz w:val="22"/>
                <w:szCs w:val="22"/>
                <w:lang w:eastAsia="ru-RU"/>
              </w:rPr>
            </w:pPr>
            <w:r>
              <w:rPr>
                <w:rFonts w:ascii="Times New Roman" w:hAnsi="Times New Roman"/>
                <w:sz w:val="22"/>
                <w:szCs w:val="22"/>
                <w:lang w:eastAsia="ru-RU"/>
              </w:rPr>
              <w:t>270</w:t>
            </w:r>
            <w:r w:rsidR="001B28CC" w:rsidRPr="009710EA">
              <w:rPr>
                <w:rFonts w:ascii="Times New Roman" w:hAnsi="Times New Roman"/>
                <w:sz w:val="22"/>
                <w:szCs w:val="22"/>
                <w:lang w:eastAsia="ru-RU"/>
              </w:rPr>
              <w:t> 7</w:t>
            </w:r>
            <w:r>
              <w:rPr>
                <w:rFonts w:ascii="Times New Roman" w:hAnsi="Times New Roman"/>
                <w:sz w:val="22"/>
                <w:szCs w:val="22"/>
                <w:lang w:eastAsia="ru-RU"/>
              </w:rPr>
              <w:t>5</w:t>
            </w:r>
            <w:r w:rsidR="00F95153">
              <w:rPr>
                <w:rFonts w:ascii="Times New Roman" w:hAnsi="Times New Roman"/>
                <w:sz w:val="22"/>
                <w:szCs w:val="22"/>
                <w:lang w:eastAsia="ru-RU"/>
              </w:rPr>
              <w:t>1</w:t>
            </w:r>
            <w:r w:rsidR="001B28CC" w:rsidRPr="009710EA">
              <w:rPr>
                <w:rFonts w:ascii="Times New Roman" w:hAnsi="Times New Roman"/>
                <w:sz w:val="22"/>
                <w:szCs w:val="22"/>
                <w:lang w:eastAsia="ru-RU"/>
              </w:rPr>
              <w:t>,</w:t>
            </w:r>
            <w:r>
              <w:rPr>
                <w:rFonts w:ascii="Times New Roman" w:hAnsi="Times New Roman"/>
                <w:sz w:val="22"/>
                <w:szCs w:val="22"/>
                <w:lang w:eastAsia="ru-RU"/>
              </w:rPr>
              <w:t>59</w:t>
            </w:r>
          </w:p>
        </w:tc>
        <w:tc>
          <w:tcPr>
            <w:tcW w:w="3260" w:type="dxa"/>
            <w:shd w:val="clear" w:color="auto" w:fill="auto"/>
          </w:tcPr>
          <w:p w:rsidR="001B28CC" w:rsidRPr="009710EA" w:rsidRDefault="001B28CC" w:rsidP="004830B5">
            <w:pPr>
              <w:spacing w:before="0"/>
              <w:ind w:firstLine="0"/>
              <w:rPr>
                <w:rFonts w:ascii="Times New Roman" w:hAnsi="Times New Roman"/>
                <w:sz w:val="22"/>
                <w:szCs w:val="22"/>
                <w:lang w:eastAsia="ru-RU"/>
              </w:rPr>
            </w:pPr>
            <w:r w:rsidRPr="009710EA">
              <w:rPr>
                <w:rFonts w:ascii="Times New Roman" w:hAnsi="Times New Roman"/>
                <w:sz w:val="22"/>
                <w:szCs w:val="22"/>
              </w:rPr>
              <w:t>взнос</w:t>
            </w:r>
            <w:r w:rsidR="004830B5">
              <w:rPr>
                <w:rFonts w:ascii="Times New Roman" w:hAnsi="Times New Roman"/>
                <w:sz w:val="22"/>
                <w:szCs w:val="22"/>
              </w:rPr>
              <w:t>ы</w:t>
            </w:r>
            <w:r w:rsidRPr="009710EA">
              <w:rPr>
                <w:rFonts w:ascii="Times New Roman" w:hAnsi="Times New Roman"/>
                <w:sz w:val="22"/>
                <w:szCs w:val="22"/>
              </w:rPr>
              <w:t xml:space="preserve"> в фонд капитального </w:t>
            </w:r>
            <w:r w:rsidR="004830B5">
              <w:rPr>
                <w:rFonts w:ascii="Times New Roman" w:hAnsi="Times New Roman"/>
                <w:sz w:val="22"/>
                <w:szCs w:val="22"/>
              </w:rPr>
              <w:t>ремонта,</w:t>
            </w:r>
            <w:r w:rsidRPr="009710EA">
              <w:rPr>
                <w:rFonts w:ascii="Times New Roman" w:hAnsi="Times New Roman"/>
                <w:sz w:val="22"/>
                <w:szCs w:val="22"/>
              </w:rPr>
              <w:t xml:space="preserve"> ОСАГО</w:t>
            </w:r>
          </w:p>
        </w:tc>
      </w:tr>
    </w:tbl>
    <w:p w:rsidR="001372E4" w:rsidRPr="0092200E" w:rsidRDefault="001372E4" w:rsidP="0092200E">
      <w:pPr>
        <w:spacing w:before="0" w:line="360" w:lineRule="auto"/>
        <w:ind w:firstLine="709"/>
        <w:outlineLvl w:val="2"/>
        <w:rPr>
          <w:rFonts w:ascii="Times New Roman" w:hAnsi="Times New Roman"/>
          <w:bCs/>
          <w:sz w:val="28"/>
          <w:szCs w:val="28"/>
          <w:lang w:eastAsia="ru-RU"/>
        </w:rPr>
      </w:pPr>
      <w:bookmarkStart w:id="12" w:name="_Toc529972737"/>
    </w:p>
    <w:p w:rsidR="0052373D" w:rsidRPr="0092200E" w:rsidRDefault="001B28CC" w:rsidP="0092200E">
      <w:pPr>
        <w:spacing w:before="0" w:line="360" w:lineRule="auto"/>
        <w:ind w:firstLine="709"/>
        <w:outlineLvl w:val="2"/>
        <w:rPr>
          <w:rFonts w:ascii="Times New Roman" w:hAnsi="Times New Roman"/>
          <w:bCs/>
          <w:sz w:val="28"/>
          <w:szCs w:val="28"/>
          <w:lang w:eastAsia="ru-RU"/>
        </w:rPr>
      </w:pPr>
      <w:r>
        <w:rPr>
          <w:rFonts w:ascii="Times New Roman" w:hAnsi="Times New Roman"/>
          <w:bCs/>
          <w:sz w:val="28"/>
          <w:szCs w:val="28"/>
          <w:lang w:eastAsia="ru-RU"/>
        </w:rPr>
        <w:t>3</w:t>
      </w:r>
      <w:r w:rsidR="008D08C7" w:rsidRPr="0092200E">
        <w:rPr>
          <w:rFonts w:ascii="Times New Roman" w:hAnsi="Times New Roman"/>
          <w:bCs/>
          <w:sz w:val="28"/>
          <w:szCs w:val="28"/>
          <w:lang w:eastAsia="ru-RU"/>
        </w:rPr>
        <w:t>.1.</w:t>
      </w:r>
      <w:r>
        <w:rPr>
          <w:rFonts w:ascii="Times New Roman" w:hAnsi="Times New Roman"/>
          <w:bCs/>
          <w:sz w:val="28"/>
          <w:szCs w:val="28"/>
          <w:lang w:eastAsia="ru-RU"/>
        </w:rPr>
        <w:t>4</w:t>
      </w:r>
      <w:r w:rsidR="008D08C7" w:rsidRPr="0092200E">
        <w:rPr>
          <w:rFonts w:ascii="Times New Roman" w:hAnsi="Times New Roman"/>
          <w:bCs/>
          <w:sz w:val="28"/>
          <w:szCs w:val="28"/>
          <w:lang w:eastAsia="ru-RU"/>
        </w:rPr>
        <w:t>. «Резервы предстоящих расходов»</w:t>
      </w:r>
      <w:r w:rsidR="0052373D" w:rsidRPr="0092200E">
        <w:rPr>
          <w:rFonts w:ascii="Times New Roman" w:hAnsi="Times New Roman"/>
          <w:bCs/>
          <w:sz w:val="28"/>
          <w:szCs w:val="28"/>
          <w:lang w:eastAsia="ru-RU"/>
        </w:rPr>
        <w:t>.</w:t>
      </w:r>
      <w:bookmarkEnd w:id="12"/>
    </w:p>
    <w:p w:rsidR="005368C2" w:rsidRPr="0092200E" w:rsidRDefault="0052373D" w:rsidP="0092200E">
      <w:pPr>
        <w:spacing w:before="0" w:line="360" w:lineRule="auto"/>
        <w:ind w:firstLine="709"/>
        <w:rPr>
          <w:rFonts w:ascii="Times New Roman" w:hAnsi="Times New Roman"/>
          <w:bCs/>
          <w:sz w:val="28"/>
          <w:szCs w:val="28"/>
          <w:lang w:eastAsia="ru-RU"/>
        </w:rPr>
      </w:pPr>
      <w:r w:rsidRPr="0092200E">
        <w:rPr>
          <w:rFonts w:ascii="Times New Roman" w:hAnsi="Times New Roman"/>
          <w:bCs/>
          <w:sz w:val="28"/>
          <w:szCs w:val="28"/>
          <w:lang w:eastAsia="ru-RU"/>
        </w:rPr>
        <w:t xml:space="preserve">«Резервы предстоящих расходов» </w:t>
      </w:r>
      <w:r w:rsidR="005368C2" w:rsidRPr="0092200E">
        <w:rPr>
          <w:rFonts w:ascii="Times New Roman" w:hAnsi="Times New Roman"/>
          <w:bCs/>
          <w:sz w:val="28"/>
          <w:szCs w:val="28"/>
          <w:lang w:eastAsia="ru-RU"/>
        </w:rPr>
        <w:t xml:space="preserve">на отчетные даты составили: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701"/>
        <w:gridCol w:w="1843"/>
        <w:gridCol w:w="3240"/>
      </w:tblGrid>
      <w:tr w:rsidR="002F1205" w:rsidRPr="0092200E" w:rsidTr="001B28CC">
        <w:trPr>
          <w:trHeight w:val="807"/>
        </w:trPr>
        <w:tc>
          <w:tcPr>
            <w:tcW w:w="3227" w:type="dxa"/>
            <w:shd w:val="clear" w:color="auto" w:fill="auto"/>
            <w:vAlign w:val="center"/>
          </w:tcPr>
          <w:p w:rsidR="00D948FF" w:rsidRPr="001B28CC" w:rsidRDefault="00D948FF" w:rsidP="001B28CC">
            <w:pPr>
              <w:spacing w:before="0"/>
              <w:ind w:firstLine="0"/>
              <w:jc w:val="center"/>
              <w:rPr>
                <w:rFonts w:ascii="Times New Roman" w:hAnsi="Times New Roman"/>
                <w:sz w:val="22"/>
                <w:szCs w:val="22"/>
                <w:lang w:eastAsia="ru-RU"/>
              </w:rPr>
            </w:pPr>
            <w:r w:rsidRPr="001B28CC">
              <w:rPr>
                <w:rFonts w:ascii="Times New Roman" w:hAnsi="Times New Roman"/>
                <w:sz w:val="22"/>
                <w:szCs w:val="22"/>
                <w:lang w:eastAsia="ru-RU"/>
              </w:rPr>
              <w:lastRenderedPageBreak/>
              <w:t>Наименование показателя</w:t>
            </w:r>
          </w:p>
        </w:tc>
        <w:tc>
          <w:tcPr>
            <w:tcW w:w="1701" w:type="dxa"/>
            <w:shd w:val="clear" w:color="auto" w:fill="auto"/>
            <w:vAlign w:val="center"/>
          </w:tcPr>
          <w:p w:rsidR="00D948FF" w:rsidRPr="001B28CC" w:rsidRDefault="00D948FF" w:rsidP="009B391D">
            <w:pPr>
              <w:spacing w:before="0"/>
              <w:ind w:firstLine="0"/>
              <w:jc w:val="center"/>
              <w:rPr>
                <w:rFonts w:ascii="Times New Roman" w:hAnsi="Times New Roman"/>
                <w:sz w:val="22"/>
                <w:szCs w:val="22"/>
                <w:lang w:eastAsia="ru-RU"/>
              </w:rPr>
            </w:pPr>
            <w:r w:rsidRPr="001B28CC">
              <w:rPr>
                <w:rFonts w:ascii="Times New Roman" w:hAnsi="Times New Roman"/>
                <w:sz w:val="22"/>
                <w:szCs w:val="22"/>
                <w:lang w:eastAsia="ru-RU"/>
              </w:rPr>
              <w:t>На 01.01.20</w:t>
            </w:r>
            <w:r w:rsidR="009B391D">
              <w:rPr>
                <w:rFonts w:ascii="Times New Roman" w:hAnsi="Times New Roman"/>
                <w:sz w:val="22"/>
                <w:szCs w:val="22"/>
                <w:lang w:eastAsia="ru-RU"/>
              </w:rPr>
              <w:t>20</w:t>
            </w:r>
            <w:r w:rsidRPr="001B28CC">
              <w:rPr>
                <w:rFonts w:ascii="Times New Roman" w:hAnsi="Times New Roman"/>
                <w:sz w:val="22"/>
                <w:szCs w:val="22"/>
                <w:lang w:eastAsia="ru-RU"/>
              </w:rPr>
              <w:t xml:space="preserve"> г.</w:t>
            </w:r>
            <w:r w:rsidR="002F1205" w:rsidRPr="001B28CC">
              <w:rPr>
                <w:rFonts w:ascii="Times New Roman" w:hAnsi="Times New Roman"/>
                <w:sz w:val="22"/>
                <w:szCs w:val="22"/>
                <w:lang w:eastAsia="ru-RU"/>
              </w:rPr>
              <w:t xml:space="preserve"> </w:t>
            </w:r>
            <w:r w:rsidRPr="001B28CC">
              <w:rPr>
                <w:rFonts w:ascii="Times New Roman" w:hAnsi="Times New Roman"/>
                <w:sz w:val="22"/>
                <w:szCs w:val="22"/>
                <w:lang w:eastAsia="ru-RU"/>
              </w:rPr>
              <w:t>(руб.)</w:t>
            </w:r>
          </w:p>
        </w:tc>
        <w:tc>
          <w:tcPr>
            <w:tcW w:w="1843" w:type="dxa"/>
            <w:shd w:val="clear" w:color="auto" w:fill="auto"/>
            <w:vAlign w:val="center"/>
          </w:tcPr>
          <w:p w:rsidR="00D948FF" w:rsidRPr="001B28CC" w:rsidRDefault="00D948FF" w:rsidP="009B391D">
            <w:pPr>
              <w:spacing w:before="0"/>
              <w:ind w:firstLine="0"/>
              <w:jc w:val="center"/>
              <w:rPr>
                <w:rFonts w:ascii="Times New Roman" w:hAnsi="Times New Roman"/>
                <w:sz w:val="22"/>
                <w:szCs w:val="22"/>
                <w:lang w:eastAsia="ru-RU"/>
              </w:rPr>
            </w:pPr>
            <w:r w:rsidRPr="001B28CC">
              <w:rPr>
                <w:rFonts w:ascii="Times New Roman" w:hAnsi="Times New Roman"/>
                <w:sz w:val="22"/>
                <w:szCs w:val="22"/>
                <w:lang w:eastAsia="ru-RU"/>
              </w:rPr>
              <w:t>На 01.01.20</w:t>
            </w:r>
            <w:r w:rsidR="00E230B2">
              <w:rPr>
                <w:rFonts w:ascii="Times New Roman" w:hAnsi="Times New Roman"/>
                <w:sz w:val="22"/>
                <w:szCs w:val="22"/>
                <w:lang w:eastAsia="ru-RU"/>
              </w:rPr>
              <w:t>2</w:t>
            </w:r>
            <w:r w:rsidR="009B391D">
              <w:rPr>
                <w:rFonts w:ascii="Times New Roman" w:hAnsi="Times New Roman"/>
                <w:sz w:val="22"/>
                <w:szCs w:val="22"/>
                <w:lang w:eastAsia="ru-RU"/>
              </w:rPr>
              <w:t>1</w:t>
            </w:r>
            <w:r w:rsidRPr="001B28CC">
              <w:rPr>
                <w:rFonts w:ascii="Times New Roman" w:hAnsi="Times New Roman"/>
                <w:sz w:val="22"/>
                <w:szCs w:val="22"/>
                <w:lang w:eastAsia="ru-RU"/>
              </w:rPr>
              <w:t xml:space="preserve"> г.</w:t>
            </w:r>
            <w:r w:rsidR="002F1205" w:rsidRPr="001B28CC">
              <w:rPr>
                <w:rFonts w:ascii="Times New Roman" w:hAnsi="Times New Roman"/>
                <w:sz w:val="22"/>
                <w:szCs w:val="22"/>
                <w:lang w:eastAsia="ru-RU"/>
              </w:rPr>
              <w:t xml:space="preserve"> </w:t>
            </w:r>
            <w:r w:rsidRPr="001B28CC">
              <w:rPr>
                <w:rFonts w:ascii="Times New Roman" w:hAnsi="Times New Roman"/>
                <w:sz w:val="22"/>
                <w:szCs w:val="22"/>
                <w:lang w:eastAsia="ru-RU"/>
              </w:rPr>
              <w:t>(руб.)</w:t>
            </w:r>
          </w:p>
        </w:tc>
        <w:tc>
          <w:tcPr>
            <w:tcW w:w="3240" w:type="dxa"/>
            <w:shd w:val="clear" w:color="auto" w:fill="auto"/>
          </w:tcPr>
          <w:p w:rsidR="00D948FF" w:rsidRPr="001B28CC" w:rsidRDefault="00D948FF" w:rsidP="001B28CC">
            <w:pPr>
              <w:spacing w:before="0"/>
              <w:ind w:firstLine="0"/>
              <w:jc w:val="center"/>
              <w:rPr>
                <w:rFonts w:ascii="Times New Roman" w:hAnsi="Times New Roman"/>
                <w:sz w:val="22"/>
                <w:szCs w:val="22"/>
                <w:lang w:eastAsia="ru-RU"/>
              </w:rPr>
            </w:pPr>
            <w:r w:rsidRPr="001B28CC">
              <w:rPr>
                <w:rFonts w:ascii="Times New Roman" w:hAnsi="Times New Roman"/>
                <w:sz w:val="22"/>
                <w:szCs w:val="22"/>
                <w:lang w:eastAsia="ru-RU"/>
              </w:rPr>
              <w:t>Экономическое содержание показателя</w:t>
            </w:r>
          </w:p>
        </w:tc>
      </w:tr>
      <w:tr w:rsidR="002F1205" w:rsidRPr="0092200E" w:rsidTr="001B28CC">
        <w:trPr>
          <w:trHeight w:val="152"/>
        </w:trPr>
        <w:tc>
          <w:tcPr>
            <w:tcW w:w="3227" w:type="dxa"/>
            <w:shd w:val="clear" w:color="auto" w:fill="auto"/>
          </w:tcPr>
          <w:p w:rsidR="00D948FF" w:rsidRPr="001B28CC" w:rsidRDefault="00D948FF" w:rsidP="001B28CC">
            <w:pPr>
              <w:spacing w:before="0"/>
              <w:ind w:right="-108" w:firstLine="0"/>
              <w:jc w:val="left"/>
              <w:rPr>
                <w:rFonts w:ascii="Times New Roman" w:hAnsi="Times New Roman"/>
                <w:sz w:val="22"/>
                <w:szCs w:val="22"/>
                <w:lang w:eastAsia="ru-RU"/>
              </w:rPr>
            </w:pPr>
            <w:r w:rsidRPr="001B28CC">
              <w:rPr>
                <w:rFonts w:ascii="Times New Roman" w:hAnsi="Times New Roman"/>
                <w:sz w:val="22"/>
                <w:szCs w:val="22"/>
                <w:lang w:eastAsia="ru-RU"/>
              </w:rPr>
              <w:t>Резервы предстоящих расходов</w:t>
            </w:r>
          </w:p>
        </w:tc>
        <w:tc>
          <w:tcPr>
            <w:tcW w:w="1701" w:type="dxa"/>
            <w:shd w:val="clear" w:color="auto" w:fill="auto"/>
          </w:tcPr>
          <w:p w:rsidR="00D948FF" w:rsidRPr="001B28CC" w:rsidRDefault="009B391D" w:rsidP="009B391D">
            <w:pPr>
              <w:spacing w:before="0"/>
              <w:ind w:firstLine="0"/>
              <w:jc w:val="center"/>
              <w:rPr>
                <w:rFonts w:ascii="Times New Roman" w:hAnsi="Times New Roman"/>
                <w:sz w:val="22"/>
                <w:szCs w:val="22"/>
                <w:lang w:eastAsia="ru-RU"/>
              </w:rPr>
            </w:pPr>
            <w:r>
              <w:rPr>
                <w:rFonts w:ascii="Times New Roman" w:hAnsi="Times New Roman"/>
                <w:sz w:val="22"/>
                <w:szCs w:val="22"/>
                <w:lang w:eastAsia="ru-RU"/>
              </w:rPr>
              <w:t>4</w:t>
            </w:r>
            <w:r w:rsidR="005C2655" w:rsidRPr="001B28CC">
              <w:rPr>
                <w:rFonts w:ascii="Times New Roman" w:hAnsi="Times New Roman"/>
                <w:sz w:val="22"/>
                <w:szCs w:val="22"/>
                <w:lang w:eastAsia="ru-RU"/>
              </w:rPr>
              <w:t> </w:t>
            </w:r>
            <w:r>
              <w:rPr>
                <w:rFonts w:ascii="Times New Roman" w:hAnsi="Times New Roman"/>
                <w:sz w:val="22"/>
                <w:szCs w:val="22"/>
                <w:lang w:eastAsia="ru-RU"/>
              </w:rPr>
              <w:t>402</w:t>
            </w:r>
            <w:r w:rsidR="005C2655" w:rsidRPr="001B28CC">
              <w:rPr>
                <w:rFonts w:ascii="Times New Roman" w:hAnsi="Times New Roman"/>
                <w:sz w:val="22"/>
                <w:szCs w:val="22"/>
                <w:lang w:eastAsia="ru-RU"/>
              </w:rPr>
              <w:t> </w:t>
            </w:r>
            <w:r>
              <w:rPr>
                <w:rFonts w:ascii="Times New Roman" w:hAnsi="Times New Roman"/>
                <w:sz w:val="22"/>
                <w:szCs w:val="22"/>
                <w:lang w:eastAsia="ru-RU"/>
              </w:rPr>
              <w:t>604</w:t>
            </w:r>
            <w:r w:rsidR="005C2655" w:rsidRPr="001B28CC">
              <w:rPr>
                <w:rFonts w:ascii="Times New Roman" w:hAnsi="Times New Roman"/>
                <w:sz w:val="22"/>
                <w:szCs w:val="22"/>
                <w:lang w:eastAsia="ru-RU"/>
              </w:rPr>
              <w:t>,</w:t>
            </w:r>
            <w:r>
              <w:rPr>
                <w:rFonts w:ascii="Times New Roman" w:hAnsi="Times New Roman"/>
                <w:sz w:val="22"/>
                <w:szCs w:val="22"/>
                <w:lang w:eastAsia="ru-RU"/>
              </w:rPr>
              <w:t>76</w:t>
            </w:r>
          </w:p>
        </w:tc>
        <w:tc>
          <w:tcPr>
            <w:tcW w:w="1843" w:type="dxa"/>
            <w:shd w:val="clear" w:color="auto" w:fill="auto"/>
          </w:tcPr>
          <w:p w:rsidR="00D948FF" w:rsidRPr="001B28CC" w:rsidRDefault="009B391D" w:rsidP="009B391D">
            <w:pPr>
              <w:spacing w:before="0"/>
              <w:ind w:firstLine="0"/>
              <w:jc w:val="center"/>
              <w:rPr>
                <w:rFonts w:ascii="Times New Roman" w:hAnsi="Times New Roman"/>
                <w:sz w:val="22"/>
                <w:szCs w:val="22"/>
                <w:lang w:eastAsia="ru-RU"/>
              </w:rPr>
            </w:pPr>
            <w:r>
              <w:rPr>
                <w:rFonts w:ascii="Times New Roman" w:hAnsi="Times New Roman"/>
                <w:sz w:val="22"/>
                <w:szCs w:val="22"/>
                <w:lang w:eastAsia="ru-RU"/>
              </w:rPr>
              <w:t>4</w:t>
            </w:r>
            <w:r w:rsidR="002F1205" w:rsidRPr="001B28CC">
              <w:rPr>
                <w:rFonts w:ascii="Times New Roman" w:hAnsi="Times New Roman"/>
                <w:sz w:val="22"/>
                <w:szCs w:val="22"/>
                <w:lang w:eastAsia="ru-RU"/>
              </w:rPr>
              <w:t> </w:t>
            </w:r>
            <w:r>
              <w:rPr>
                <w:rFonts w:ascii="Times New Roman" w:hAnsi="Times New Roman"/>
                <w:sz w:val="22"/>
                <w:szCs w:val="22"/>
                <w:lang w:eastAsia="ru-RU"/>
              </w:rPr>
              <w:t>413</w:t>
            </w:r>
            <w:r w:rsidR="002F1205" w:rsidRPr="001B28CC">
              <w:rPr>
                <w:rFonts w:ascii="Times New Roman" w:hAnsi="Times New Roman"/>
                <w:sz w:val="22"/>
                <w:szCs w:val="22"/>
                <w:lang w:eastAsia="ru-RU"/>
              </w:rPr>
              <w:t> </w:t>
            </w:r>
            <w:r>
              <w:rPr>
                <w:rFonts w:ascii="Times New Roman" w:hAnsi="Times New Roman"/>
                <w:sz w:val="22"/>
                <w:szCs w:val="22"/>
                <w:lang w:eastAsia="ru-RU"/>
              </w:rPr>
              <w:t>501</w:t>
            </w:r>
            <w:r w:rsidR="002F1205" w:rsidRPr="001B28CC">
              <w:rPr>
                <w:rFonts w:ascii="Times New Roman" w:hAnsi="Times New Roman"/>
                <w:sz w:val="22"/>
                <w:szCs w:val="22"/>
                <w:lang w:eastAsia="ru-RU"/>
              </w:rPr>
              <w:t>,</w:t>
            </w:r>
            <w:r w:rsidR="005C2655">
              <w:rPr>
                <w:rFonts w:ascii="Times New Roman" w:hAnsi="Times New Roman"/>
                <w:sz w:val="22"/>
                <w:szCs w:val="22"/>
                <w:lang w:eastAsia="ru-RU"/>
              </w:rPr>
              <w:t>1</w:t>
            </w:r>
            <w:r>
              <w:rPr>
                <w:rFonts w:ascii="Times New Roman" w:hAnsi="Times New Roman"/>
                <w:sz w:val="22"/>
                <w:szCs w:val="22"/>
                <w:lang w:eastAsia="ru-RU"/>
              </w:rPr>
              <w:t>2</w:t>
            </w:r>
          </w:p>
        </w:tc>
        <w:tc>
          <w:tcPr>
            <w:tcW w:w="3240" w:type="dxa"/>
            <w:shd w:val="clear" w:color="auto" w:fill="auto"/>
          </w:tcPr>
          <w:p w:rsidR="00D948FF" w:rsidRPr="001B28CC" w:rsidRDefault="001B28CC" w:rsidP="001B28CC">
            <w:pPr>
              <w:spacing w:before="0"/>
              <w:ind w:firstLine="0"/>
              <w:rPr>
                <w:rFonts w:ascii="Times New Roman" w:hAnsi="Times New Roman"/>
                <w:sz w:val="22"/>
                <w:szCs w:val="22"/>
                <w:lang w:eastAsia="ru-RU"/>
              </w:rPr>
            </w:pPr>
            <w:r w:rsidRPr="001B28CC">
              <w:rPr>
                <w:rFonts w:ascii="Times New Roman" w:hAnsi="Times New Roman"/>
                <w:bCs/>
                <w:sz w:val="22"/>
                <w:szCs w:val="22"/>
              </w:rPr>
              <w:t>резерв на оплату отпусков</w:t>
            </w:r>
            <w:r>
              <w:rPr>
                <w:rFonts w:ascii="Times New Roman" w:hAnsi="Times New Roman"/>
                <w:bCs/>
                <w:sz w:val="22"/>
                <w:szCs w:val="22"/>
              </w:rPr>
              <w:t xml:space="preserve"> и</w:t>
            </w:r>
            <w:r w:rsidRPr="001B28CC">
              <w:rPr>
                <w:rFonts w:ascii="Times New Roman" w:hAnsi="Times New Roman"/>
                <w:bCs/>
                <w:sz w:val="22"/>
                <w:szCs w:val="22"/>
              </w:rPr>
              <w:t xml:space="preserve"> страховые взносы с суммы резерва на оплату отпусков</w:t>
            </w:r>
          </w:p>
        </w:tc>
      </w:tr>
    </w:tbl>
    <w:p w:rsidR="00900896" w:rsidRDefault="00900896" w:rsidP="001B28CC">
      <w:pPr>
        <w:autoSpaceDE w:val="0"/>
        <w:autoSpaceDN w:val="0"/>
        <w:adjustRightInd w:val="0"/>
        <w:spacing w:line="360" w:lineRule="auto"/>
        <w:rPr>
          <w:rFonts w:ascii="Times New Roman" w:hAnsi="Times New Roman"/>
          <w:color w:val="000000"/>
          <w:sz w:val="28"/>
          <w:szCs w:val="28"/>
          <w:lang w:eastAsia="ru-RU"/>
        </w:rPr>
      </w:pPr>
      <w:bookmarkStart w:id="13" w:name="_Toc529972761"/>
    </w:p>
    <w:p w:rsidR="001B28CC" w:rsidRPr="000F7782" w:rsidRDefault="001B28CC" w:rsidP="001B28CC">
      <w:pPr>
        <w:autoSpaceDE w:val="0"/>
        <w:autoSpaceDN w:val="0"/>
        <w:adjustRightInd w:val="0"/>
        <w:spacing w:line="360" w:lineRule="auto"/>
        <w:rPr>
          <w:rFonts w:ascii="Times New Roman" w:hAnsi="Times New Roman"/>
          <w:color w:val="000000"/>
          <w:sz w:val="28"/>
          <w:szCs w:val="28"/>
          <w:lang w:eastAsia="ru-RU"/>
        </w:rPr>
      </w:pPr>
      <w:r w:rsidRPr="000F7782">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9B391D">
        <w:rPr>
          <w:rFonts w:ascii="Times New Roman" w:hAnsi="Times New Roman"/>
          <w:color w:val="000000"/>
          <w:sz w:val="28"/>
          <w:szCs w:val="28"/>
          <w:lang w:eastAsia="ru-RU"/>
        </w:rPr>
        <w:t>20</w:t>
      </w:r>
      <w:r w:rsidRPr="000F7782">
        <w:rPr>
          <w:rFonts w:ascii="Times New Roman" w:hAnsi="Times New Roman"/>
          <w:color w:val="000000"/>
          <w:sz w:val="28"/>
          <w:szCs w:val="28"/>
          <w:lang w:eastAsia="ru-RU"/>
        </w:rPr>
        <w:t xml:space="preserve"> год утверждены приказом УПФР</w:t>
      </w:r>
      <w:r>
        <w:rPr>
          <w:rFonts w:ascii="Times New Roman" w:hAnsi="Times New Roman"/>
          <w:color w:val="000000"/>
          <w:sz w:val="28"/>
          <w:szCs w:val="28"/>
          <w:lang w:eastAsia="ru-RU"/>
        </w:rPr>
        <w:t xml:space="preserve"> в Рыбинском районе Красноярского края (межрайонного)</w:t>
      </w:r>
      <w:r w:rsidRPr="000F7782">
        <w:rPr>
          <w:rFonts w:ascii="Times New Roman" w:hAnsi="Times New Roman"/>
          <w:color w:val="000000"/>
          <w:sz w:val="28"/>
          <w:szCs w:val="28"/>
          <w:lang w:eastAsia="ru-RU"/>
        </w:rPr>
        <w:t xml:space="preserve"> от </w:t>
      </w:r>
      <w:r w:rsidR="009B391D">
        <w:rPr>
          <w:rFonts w:ascii="Times New Roman" w:hAnsi="Times New Roman"/>
          <w:color w:val="000000"/>
          <w:sz w:val="28"/>
          <w:szCs w:val="28"/>
          <w:lang w:eastAsia="ru-RU"/>
        </w:rPr>
        <w:t>30</w:t>
      </w:r>
      <w:r w:rsidRPr="0092200E">
        <w:rPr>
          <w:rFonts w:ascii="Times New Roman" w:hAnsi="Times New Roman"/>
          <w:sz w:val="28"/>
          <w:szCs w:val="28"/>
        </w:rPr>
        <w:t>.12.201</w:t>
      </w:r>
      <w:r w:rsidR="009B391D">
        <w:rPr>
          <w:rFonts w:ascii="Times New Roman" w:hAnsi="Times New Roman"/>
          <w:sz w:val="28"/>
          <w:szCs w:val="28"/>
        </w:rPr>
        <w:t>9 № 227</w:t>
      </w:r>
      <w:r w:rsidRPr="0092200E">
        <w:rPr>
          <w:rFonts w:ascii="Times New Roman" w:hAnsi="Times New Roman"/>
          <w:sz w:val="28"/>
          <w:szCs w:val="28"/>
        </w:rPr>
        <w:t xml:space="preserve">п </w:t>
      </w:r>
      <w:r w:rsidRPr="000F7782">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w:t>
      </w:r>
      <w:r w:rsidRPr="000F7782">
        <w:rPr>
          <w:rFonts w:ascii="Times New Roman" w:hAnsi="Times New Roman"/>
          <w:color w:val="000000"/>
          <w:sz w:val="28"/>
          <w:szCs w:val="28"/>
          <w:lang w:eastAsia="ru-RU"/>
        </w:rPr>
        <w:t xml:space="preserve">Об </w:t>
      </w:r>
      <w:r>
        <w:rPr>
          <w:rFonts w:ascii="Times New Roman" w:hAnsi="Times New Roman"/>
          <w:color w:val="000000"/>
          <w:sz w:val="28"/>
          <w:szCs w:val="28"/>
          <w:lang w:eastAsia="ru-RU"/>
        </w:rPr>
        <w:t xml:space="preserve">утверждении </w:t>
      </w:r>
      <w:r w:rsidRPr="000F7782">
        <w:rPr>
          <w:rFonts w:ascii="Times New Roman" w:hAnsi="Times New Roman"/>
          <w:color w:val="000000"/>
          <w:sz w:val="28"/>
          <w:szCs w:val="28"/>
          <w:lang w:eastAsia="ru-RU"/>
        </w:rPr>
        <w:t>учетной политик</w:t>
      </w:r>
      <w:r>
        <w:rPr>
          <w:rFonts w:ascii="Times New Roman" w:hAnsi="Times New Roman"/>
          <w:color w:val="000000"/>
          <w:sz w:val="28"/>
          <w:szCs w:val="28"/>
          <w:lang w:eastAsia="ru-RU"/>
        </w:rPr>
        <w:t>и»</w:t>
      </w:r>
      <w:r w:rsidRPr="000F7782">
        <w:rPr>
          <w:rFonts w:ascii="Times New Roman" w:hAnsi="Times New Roman"/>
          <w:color w:val="000000"/>
          <w:sz w:val="28"/>
          <w:szCs w:val="28"/>
          <w:lang w:eastAsia="ru-RU"/>
        </w:rPr>
        <w:t xml:space="preserve">. В целях реализации и применения Стандарта (согласно приказа Минфина РФ от 31.12.2016 № 260н) размещение информации о деятельности УПФР </w:t>
      </w:r>
      <w:r>
        <w:rPr>
          <w:rFonts w:ascii="Times New Roman" w:hAnsi="Times New Roman"/>
          <w:color w:val="000000"/>
          <w:sz w:val="28"/>
          <w:szCs w:val="28"/>
          <w:lang w:eastAsia="ru-RU"/>
        </w:rPr>
        <w:t>в Рыбинском районе Красноярского края (межрайонного)</w:t>
      </w:r>
      <w:r w:rsidRPr="000F7782">
        <w:rPr>
          <w:rFonts w:ascii="Times New Roman" w:hAnsi="Times New Roman"/>
          <w:color w:val="000000"/>
          <w:sz w:val="28"/>
          <w:szCs w:val="28"/>
          <w:lang w:eastAsia="ru-RU"/>
        </w:rPr>
        <w:t xml:space="preserve"> осуществляется на сайте www.pfrf.ru в разделе "Публично раскрываемые показатели бюджетной отчетности". Результат исполнения бюджетной сметы за 20</w:t>
      </w:r>
      <w:r w:rsidR="009B391D">
        <w:rPr>
          <w:rFonts w:ascii="Times New Roman" w:hAnsi="Times New Roman"/>
          <w:color w:val="000000"/>
          <w:sz w:val="28"/>
          <w:szCs w:val="28"/>
          <w:lang w:eastAsia="ru-RU"/>
        </w:rPr>
        <w:t>20</w:t>
      </w:r>
      <w:r w:rsidRPr="000F7782">
        <w:rPr>
          <w:rFonts w:ascii="Times New Roman" w:hAnsi="Times New Roman"/>
          <w:color w:val="000000"/>
          <w:sz w:val="28"/>
          <w:szCs w:val="28"/>
          <w:lang w:eastAsia="ru-RU"/>
        </w:rPr>
        <w:t xml:space="preserve"> год составляет </w:t>
      </w:r>
      <w:r w:rsidR="0052016F">
        <w:rPr>
          <w:rFonts w:ascii="Times New Roman" w:hAnsi="Times New Roman"/>
          <w:color w:val="000000"/>
          <w:sz w:val="28"/>
          <w:szCs w:val="28"/>
          <w:lang w:eastAsia="ru-RU"/>
        </w:rPr>
        <w:t>99,33</w:t>
      </w:r>
      <w:r>
        <w:rPr>
          <w:rFonts w:ascii="Times New Roman" w:hAnsi="Times New Roman"/>
          <w:color w:val="000000"/>
          <w:sz w:val="28"/>
          <w:szCs w:val="28"/>
          <w:lang w:eastAsia="ru-RU"/>
        </w:rPr>
        <w:t xml:space="preserve"> </w:t>
      </w:r>
      <w:r w:rsidRPr="000F7782">
        <w:rPr>
          <w:rFonts w:ascii="Times New Roman" w:hAnsi="Times New Roman"/>
          <w:color w:val="000000"/>
          <w:sz w:val="28"/>
          <w:szCs w:val="28"/>
          <w:lang w:eastAsia="ru-RU"/>
        </w:rPr>
        <w:t xml:space="preserve">%. </w:t>
      </w:r>
    </w:p>
    <w:bookmarkEnd w:id="13"/>
    <w:p w:rsidR="004830B5" w:rsidRDefault="004830B5" w:rsidP="00F97C3A">
      <w:pPr>
        <w:spacing w:before="0"/>
        <w:ind w:firstLine="0"/>
        <w:jc w:val="left"/>
        <w:rPr>
          <w:rFonts w:ascii="Times New Roman" w:hAnsi="Times New Roman"/>
          <w:sz w:val="28"/>
          <w:szCs w:val="28"/>
          <w:lang w:eastAsia="ru-RU"/>
        </w:rPr>
      </w:pPr>
    </w:p>
    <w:p w:rsidR="00900896" w:rsidRDefault="00900896" w:rsidP="00F97C3A">
      <w:pPr>
        <w:spacing w:before="0"/>
        <w:ind w:firstLine="0"/>
        <w:jc w:val="left"/>
        <w:rPr>
          <w:rFonts w:ascii="Times New Roman" w:hAnsi="Times New Roman"/>
          <w:sz w:val="28"/>
          <w:szCs w:val="28"/>
          <w:lang w:eastAsia="ru-RU"/>
        </w:rPr>
      </w:pPr>
    </w:p>
    <w:p w:rsidR="00F97C3A" w:rsidRPr="00387EE0" w:rsidRDefault="00F97C3A" w:rsidP="00F97C3A">
      <w:pPr>
        <w:spacing w:before="0"/>
        <w:ind w:firstLine="0"/>
        <w:jc w:val="left"/>
        <w:rPr>
          <w:rFonts w:ascii="Times New Roman" w:hAnsi="Times New Roman"/>
          <w:sz w:val="28"/>
          <w:szCs w:val="28"/>
          <w:lang w:eastAsia="ru-RU"/>
        </w:rPr>
      </w:pPr>
      <w:r>
        <w:rPr>
          <w:rFonts w:ascii="Times New Roman" w:hAnsi="Times New Roman"/>
          <w:sz w:val="28"/>
          <w:szCs w:val="28"/>
          <w:lang w:eastAsia="ru-RU"/>
        </w:rPr>
        <w:t>Начальник УПФР</w:t>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Pr>
          <w:rFonts w:ascii="Times New Roman" w:hAnsi="Times New Roman"/>
          <w:sz w:val="28"/>
          <w:szCs w:val="28"/>
          <w:lang w:eastAsia="ru-RU"/>
        </w:rPr>
        <w:t xml:space="preserve">                    </w:t>
      </w:r>
      <w:r w:rsidRPr="00F97C3A">
        <w:rPr>
          <w:rFonts w:ascii="Times New Roman" w:hAnsi="Times New Roman"/>
          <w:sz w:val="28"/>
          <w:szCs w:val="28"/>
          <w:u w:val="single"/>
          <w:lang w:eastAsia="ru-RU"/>
        </w:rPr>
        <w:t>С.Л. Панченко</w:t>
      </w:r>
    </w:p>
    <w:p w:rsidR="00F97C3A" w:rsidRPr="00387EE0" w:rsidRDefault="00F97C3A" w:rsidP="00F97C3A">
      <w:pPr>
        <w:spacing w:before="0"/>
        <w:ind w:firstLine="0"/>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16"/>
          <w:szCs w:val="16"/>
          <w:lang w:eastAsia="ru-RU"/>
        </w:rPr>
        <w:t>ФИО</w:t>
      </w:r>
    </w:p>
    <w:p w:rsidR="00F97C3A" w:rsidRPr="00387EE0" w:rsidRDefault="00F97C3A" w:rsidP="00F97C3A">
      <w:pPr>
        <w:spacing w:before="0"/>
        <w:ind w:firstLine="0"/>
        <w:jc w:val="left"/>
        <w:rPr>
          <w:rFonts w:ascii="Times New Roman" w:hAnsi="Times New Roman"/>
          <w:sz w:val="28"/>
          <w:szCs w:val="28"/>
          <w:lang w:eastAsia="ru-RU"/>
        </w:rPr>
      </w:pPr>
      <w:r>
        <w:rPr>
          <w:rFonts w:ascii="Times New Roman" w:hAnsi="Times New Roman"/>
          <w:sz w:val="28"/>
          <w:szCs w:val="28"/>
          <w:lang w:eastAsia="ru-RU"/>
        </w:rPr>
        <w:t>Главный бухгалтер</w:t>
      </w:r>
      <w:r w:rsidRPr="00387EE0">
        <w:rPr>
          <w:rFonts w:ascii="Times New Roman" w:hAnsi="Times New Roman"/>
          <w:sz w:val="28"/>
          <w:szCs w:val="28"/>
          <w:lang w:eastAsia="ru-RU"/>
        </w:rPr>
        <w:t xml:space="preserve"> – </w:t>
      </w:r>
    </w:p>
    <w:p w:rsidR="00F97C3A" w:rsidRPr="00387EE0" w:rsidRDefault="0052016F" w:rsidP="00F97C3A">
      <w:pPr>
        <w:spacing w:before="0"/>
        <w:ind w:firstLine="0"/>
        <w:jc w:val="left"/>
        <w:rPr>
          <w:rFonts w:ascii="Times New Roman" w:hAnsi="Times New Roman"/>
          <w:sz w:val="28"/>
          <w:szCs w:val="28"/>
          <w:lang w:eastAsia="ru-RU"/>
        </w:rPr>
      </w:pPr>
      <w:r>
        <w:rPr>
          <w:rFonts w:ascii="Times New Roman" w:hAnsi="Times New Roman"/>
          <w:sz w:val="28"/>
          <w:szCs w:val="28"/>
          <w:lang w:eastAsia="ru-RU"/>
        </w:rPr>
        <w:t>начальник</w:t>
      </w:r>
      <w:r w:rsidR="00F97C3A">
        <w:rPr>
          <w:rFonts w:ascii="Times New Roman" w:hAnsi="Times New Roman"/>
          <w:sz w:val="28"/>
          <w:szCs w:val="28"/>
          <w:lang w:eastAsia="ru-RU"/>
        </w:rPr>
        <w:t xml:space="preserve"> ФЭ</w:t>
      </w:r>
      <w:r>
        <w:rPr>
          <w:rFonts w:ascii="Times New Roman" w:hAnsi="Times New Roman"/>
          <w:sz w:val="28"/>
          <w:szCs w:val="28"/>
          <w:lang w:eastAsia="ru-RU"/>
        </w:rPr>
        <w:t>О</w:t>
      </w:r>
      <w:r w:rsidR="00F97C3A" w:rsidRPr="00387EE0">
        <w:rPr>
          <w:rFonts w:ascii="Times New Roman" w:hAnsi="Times New Roman"/>
          <w:sz w:val="28"/>
          <w:szCs w:val="28"/>
          <w:lang w:eastAsia="ru-RU"/>
        </w:rPr>
        <w:t xml:space="preserve">  </w:t>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t xml:space="preserve">       </w:t>
      </w:r>
      <w:r w:rsidR="00F97C3A">
        <w:rPr>
          <w:rFonts w:ascii="Times New Roman" w:hAnsi="Times New Roman"/>
          <w:sz w:val="28"/>
          <w:szCs w:val="28"/>
          <w:lang w:eastAsia="ru-RU"/>
        </w:rPr>
        <w:t xml:space="preserve">                    </w:t>
      </w:r>
      <w:r>
        <w:rPr>
          <w:rFonts w:ascii="Times New Roman" w:hAnsi="Times New Roman"/>
          <w:sz w:val="28"/>
          <w:szCs w:val="28"/>
          <w:lang w:eastAsia="ru-RU"/>
        </w:rPr>
        <w:t xml:space="preserve">          </w:t>
      </w:r>
      <w:r w:rsidR="00F97C3A">
        <w:rPr>
          <w:rFonts w:ascii="Times New Roman" w:hAnsi="Times New Roman"/>
          <w:sz w:val="28"/>
          <w:szCs w:val="28"/>
          <w:lang w:eastAsia="ru-RU"/>
        </w:rPr>
        <w:t xml:space="preserve">  </w:t>
      </w:r>
      <w:r w:rsidR="00F97C3A" w:rsidRPr="00387EE0">
        <w:rPr>
          <w:rFonts w:ascii="Times New Roman" w:hAnsi="Times New Roman"/>
          <w:sz w:val="28"/>
          <w:szCs w:val="28"/>
          <w:lang w:eastAsia="ru-RU"/>
        </w:rPr>
        <w:t xml:space="preserve"> </w:t>
      </w:r>
      <w:r w:rsidR="00F97C3A" w:rsidRPr="00F97C3A">
        <w:rPr>
          <w:rFonts w:ascii="Times New Roman" w:hAnsi="Times New Roman"/>
          <w:sz w:val="28"/>
          <w:szCs w:val="28"/>
          <w:u w:val="single"/>
          <w:lang w:eastAsia="ru-RU"/>
        </w:rPr>
        <w:t>Т.В. Грунина</w:t>
      </w:r>
    </w:p>
    <w:p w:rsidR="00F97C3A" w:rsidRPr="00387EE0" w:rsidRDefault="00F97C3A" w:rsidP="00F97C3A">
      <w:pPr>
        <w:spacing w:before="0"/>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16"/>
          <w:szCs w:val="16"/>
          <w:lang w:eastAsia="ru-RU"/>
        </w:rPr>
        <w:t>ФИО</w:t>
      </w:r>
    </w:p>
    <w:p w:rsidR="00F97C3A" w:rsidRPr="00387EE0" w:rsidRDefault="00F97C3A" w:rsidP="00F97C3A">
      <w:pPr>
        <w:spacing w:before="0"/>
        <w:ind w:firstLine="0"/>
        <w:jc w:val="left"/>
        <w:rPr>
          <w:rFonts w:ascii="Times New Roman" w:hAnsi="Times New Roman"/>
          <w:sz w:val="28"/>
          <w:szCs w:val="28"/>
          <w:lang w:eastAsia="ru-RU"/>
        </w:rPr>
      </w:pPr>
      <w:r>
        <w:rPr>
          <w:rFonts w:ascii="Times New Roman" w:hAnsi="Times New Roman"/>
          <w:sz w:val="28"/>
          <w:szCs w:val="28"/>
          <w:lang w:eastAsia="ru-RU"/>
        </w:rPr>
        <w:t>Главный специалист</w:t>
      </w:r>
      <w:r w:rsidRPr="00387EE0">
        <w:rPr>
          <w:rFonts w:ascii="Times New Roman" w:hAnsi="Times New Roman"/>
          <w:sz w:val="28"/>
          <w:szCs w:val="28"/>
          <w:lang w:eastAsia="ru-RU"/>
        </w:rPr>
        <w:t xml:space="preserve"> – </w:t>
      </w:r>
    </w:p>
    <w:p w:rsidR="00F97C3A" w:rsidRPr="00387EE0" w:rsidRDefault="0052016F" w:rsidP="00F97C3A">
      <w:pPr>
        <w:spacing w:before="0"/>
        <w:ind w:firstLine="0"/>
        <w:jc w:val="left"/>
        <w:rPr>
          <w:rFonts w:ascii="Times New Roman" w:hAnsi="Times New Roman"/>
          <w:sz w:val="28"/>
          <w:szCs w:val="28"/>
          <w:lang w:eastAsia="ru-RU"/>
        </w:rPr>
      </w:pPr>
      <w:r>
        <w:rPr>
          <w:rFonts w:ascii="Times New Roman" w:hAnsi="Times New Roman"/>
          <w:sz w:val="28"/>
          <w:szCs w:val="28"/>
          <w:lang w:eastAsia="ru-RU"/>
        </w:rPr>
        <w:t>э</w:t>
      </w:r>
      <w:r w:rsidR="00F97C3A">
        <w:rPr>
          <w:rFonts w:ascii="Times New Roman" w:hAnsi="Times New Roman"/>
          <w:sz w:val="28"/>
          <w:szCs w:val="28"/>
          <w:lang w:eastAsia="ru-RU"/>
        </w:rPr>
        <w:t>ксперт ФЭ</w:t>
      </w:r>
      <w:r>
        <w:rPr>
          <w:rFonts w:ascii="Times New Roman" w:hAnsi="Times New Roman"/>
          <w:sz w:val="28"/>
          <w:szCs w:val="28"/>
          <w:lang w:eastAsia="ru-RU"/>
        </w:rPr>
        <w:t>О</w:t>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sidRPr="00387EE0">
        <w:rPr>
          <w:rFonts w:ascii="Times New Roman" w:hAnsi="Times New Roman"/>
          <w:sz w:val="28"/>
          <w:szCs w:val="28"/>
          <w:lang w:eastAsia="ru-RU"/>
        </w:rPr>
        <w:tab/>
      </w:r>
      <w:r w:rsidR="00F97C3A">
        <w:rPr>
          <w:rFonts w:ascii="Times New Roman" w:hAnsi="Times New Roman"/>
          <w:sz w:val="28"/>
          <w:szCs w:val="28"/>
          <w:lang w:eastAsia="ru-RU"/>
        </w:rPr>
        <w:t xml:space="preserve">                    </w:t>
      </w:r>
      <w:r w:rsidR="00F97C3A" w:rsidRPr="00F97C3A">
        <w:rPr>
          <w:rFonts w:ascii="Times New Roman" w:hAnsi="Times New Roman"/>
          <w:sz w:val="28"/>
          <w:szCs w:val="28"/>
          <w:u w:val="single"/>
          <w:lang w:eastAsia="ru-RU"/>
        </w:rPr>
        <w:t>Н.В. Темерова</w:t>
      </w:r>
    </w:p>
    <w:p w:rsidR="00F97C3A" w:rsidRPr="00387EE0" w:rsidRDefault="00F97C3A" w:rsidP="00F97C3A">
      <w:pPr>
        <w:spacing w:before="0"/>
        <w:ind w:firstLine="0"/>
        <w:jc w:val="left"/>
        <w:rPr>
          <w:rFonts w:ascii="Times New Roman" w:hAnsi="Times New Roman"/>
          <w:sz w:val="16"/>
          <w:szCs w:val="16"/>
          <w:lang w:eastAsia="ru-RU"/>
        </w:rPr>
      </w:pP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28"/>
          <w:szCs w:val="28"/>
          <w:lang w:eastAsia="ru-RU"/>
        </w:rPr>
        <w:tab/>
      </w:r>
      <w:r w:rsidRPr="00387EE0">
        <w:rPr>
          <w:rFonts w:ascii="Times New Roman" w:hAnsi="Times New Roman"/>
          <w:sz w:val="16"/>
          <w:szCs w:val="16"/>
          <w:lang w:eastAsia="ru-RU"/>
        </w:rPr>
        <w:t>ФИО</w:t>
      </w:r>
    </w:p>
    <w:p w:rsidR="00900896" w:rsidRDefault="00900896" w:rsidP="005F2004">
      <w:pPr>
        <w:spacing w:before="0" w:line="360" w:lineRule="auto"/>
        <w:ind w:firstLine="0"/>
        <w:rPr>
          <w:rFonts w:ascii="Times New Roman" w:hAnsi="Times New Roman"/>
          <w:sz w:val="20"/>
          <w:szCs w:val="20"/>
          <w:lang w:eastAsia="ru-RU"/>
        </w:rPr>
      </w:pPr>
    </w:p>
    <w:p w:rsidR="00A5244D" w:rsidRPr="0092200E" w:rsidRDefault="00F97C3A" w:rsidP="005F2004">
      <w:pPr>
        <w:spacing w:before="0" w:line="360" w:lineRule="auto"/>
        <w:ind w:firstLine="0"/>
        <w:rPr>
          <w:rFonts w:ascii="Times New Roman" w:hAnsi="Times New Roman"/>
          <w:sz w:val="28"/>
          <w:szCs w:val="28"/>
        </w:rPr>
      </w:pPr>
      <w:r w:rsidRPr="00387EE0">
        <w:rPr>
          <w:rFonts w:ascii="Times New Roman" w:hAnsi="Times New Roman"/>
          <w:sz w:val="20"/>
          <w:szCs w:val="20"/>
          <w:lang w:eastAsia="ru-RU"/>
        </w:rPr>
        <w:t xml:space="preserve">Исполнитель:   </w:t>
      </w:r>
      <w:r>
        <w:rPr>
          <w:rFonts w:ascii="Times New Roman" w:hAnsi="Times New Roman"/>
          <w:sz w:val="20"/>
          <w:szCs w:val="20"/>
          <w:lang w:eastAsia="ru-RU"/>
        </w:rPr>
        <w:t>Т.В. Грунина</w:t>
      </w:r>
    </w:p>
    <w:sectPr w:rsidR="00A5244D" w:rsidRPr="0092200E" w:rsidSect="00742579">
      <w:headerReference w:type="default" r:id="rId8"/>
      <w:footerReference w:type="default" r:id="rId9"/>
      <w:headerReference w:type="first" r:id="rId10"/>
      <w:footerReference w:type="first" r:id="rId11"/>
      <w:pgSz w:w="11907" w:h="16839"/>
      <w:pgMar w:top="851" w:right="567" w:bottom="851" w:left="1418" w:header="426"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9F2" w:rsidRDefault="007C69F2" w:rsidP="00A35E90">
      <w:r>
        <w:separator/>
      </w:r>
    </w:p>
  </w:endnote>
  <w:endnote w:type="continuationSeparator" w:id="0">
    <w:p w:rsidR="007C69F2" w:rsidRDefault="007C69F2"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707" w:rsidRPr="00E55714" w:rsidRDefault="00DF6707"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5D4DEC" w:rsidRPr="005D4DEC">
      <w:rPr>
        <w:rFonts w:ascii="Calibri" w:hAnsi="Calibri"/>
      </w:rPr>
      <w:fldChar w:fldCharType="begin"/>
    </w:r>
    <w:r>
      <w:instrText>PAGE   \* MERGEFORMAT</w:instrText>
    </w:r>
    <w:r w:rsidR="005D4DEC" w:rsidRPr="005D4DEC">
      <w:rPr>
        <w:rFonts w:ascii="Calibri" w:hAnsi="Calibri"/>
      </w:rPr>
      <w:fldChar w:fldCharType="separate"/>
    </w:r>
    <w:r w:rsidR="005C6CC2" w:rsidRPr="005C6CC2">
      <w:rPr>
        <w:rFonts w:ascii="Cambria" w:hAnsi="Cambria"/>
        <w:noProof/>
      </w:rPr>
      <w:t>2</w:t>
    </w:r>
    <w:r w:rsidR="005D4DEC" w:rsidRPr="00E55714">
      <w:rPr>
        <w:rFonts w:ascii="Cambria" w:hAnsi="Cambria"/>
      </w:rPr>
      <w:fldChar w:fldCharType="end"/>
    </w:r>
  </w:p>
  <w:p w:rsidR="00DF6707" w:rsidRPr="00F64CD2" w:rsidRDefault="00DF6707"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707" w:rsidRDefault="00DF6707" w:rsidP="00AD1D69">
    <w:pPr>
      <w:pStyle w:val="afc"/>
      <w:ind w:firstLine="0"/>
      <w:jc w:val="left"/>
      <w:rPr>
        <w:noProof/>
      </w:rPr>
    </w:pPr>
  </w:p>
  <w:p w:rsidR="00DF6707" w:rsidRPr="00AD1D69" w:rsidRDefault="00DF6707"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9F2" w:rsidRDefault="007C69F2" w:rsidP="00A35E90">
      <w:r>
        <w:separator/>
      </w:r>
    </w:p>
  </w:footnote>
  <w:footnote w:type="continuationSeparator" w:id="0">
    <w:p w:rsidR="007C69F2" w:rsidRDefault="007C69F2"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707" w:rsidRDefault="00DF6707" w:rsidP="00C86E52">
    <w:pPr>
      <w:pStyle w:val="af8"/>
      <w:pBdr>
        <w:bottom w:val="thickThinSmallGap" w:sz="24" w:space="1" w:color="622423"/>
      </w:pBdr>
      <w:ind w:firstLine="0"/>
      <w:jc w:val="left"/>
      <w:rPr>
        <w:b/>
        <w:sz w:val="18"/>
      </w:rPr>
    </w:pPr>
    <w:r w:rsidRPr="00CF1B8F">
      <w:rPr>
        <w:rFonts w:ascii="Times New Roman" w:hAnsi="Times New Roman"/>
        <w:sz w:val="18"/>
      </w:rPr>
      <w:t xml:space="preserve"> </w:t>
    </w:r>
    <w:r>
      <w:rPr>
        <w:rFonts w:ascii="Times New Roman" w:hAnsi="Times New Roman"/>
        <w:sz w:val="18"/>
      </w:rPr>
      <w:t>УПФР в Рыбинском районе Красноярского края (межрайонное)</w:t>
    </w:r>
  </w:p>
  <w:p w:rsidR="00DF6707" w:rsidRPr="00742579" w:rsidRDefault="00DF6707" w:rsidP="00C86E52">
    <w:pPr>
      <w:pStyle w:val="af8"/>
      <w:pBdr>
        <w:bottom w:val="thickThinSmallGap" w:sz="24" w:space="1" w:color="622423"/>
      </w:pBdr>
      <w:ind w:firstLine="0"/>
      <w:jc w:val="left"/>
      <w:rPr>
        <w:rFonts w:ascii="Times New Roman" w:hAnsi="Times New Roman"/>
        <w:b/>
        <w:sz w:val="18"/>
      </w:rPr>
    </w:pPr>
    <w:r w:rsidRPr="00742579">
      <w:rPr>
        <w:rFonts w:ascii="Times New Roman" w:hAnsi="Times New Roman"/>
        <w:b/>
        <w:sz w:val="18"/>
      </w:rPr>
      <w:t>Пояснительная записка к бухгалтерской (финансовой) отчетности на 01.01.20</w:t>
    </w:r>
    <w:r w:rsidR="00E230B2">
      <w:rPr>
        <w:rFonts w:ascii="Times New Roman" w:hAnsi="Times New Roman"/>
        <w:b/>
        <w:sz w:val="18"/>
      </w:rPr>
      <w:t>2</w:t>
    </w:r>
    <w:r w:rsidR="00442BFD">
      <w:rPr>
        <w:rFonts w:ascii="Times New Roman" w:hAnsi="Times New Roman"/>
        <w:b/>
        <w:sz w:val="18"/>
      </w:rPr>
      <w:t>1</w:t>
    </w:r>
    <w:r w:rsidRPr="00742579">
      <w:rPr>
        <w:rFonts w:ascii="Times New Roman" w:hAnsi="Times New Roman"/>
        <w:b/>
        <w:sz w:val="18"/>
      </w:rPr>
      <w:t>г.</w:t>
    </w:r>
  </w:p>
  <w:p w:rsidR="00DF6707" w:rsidRDefault="00DF670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707" w:rsidRDefault="00DF6707"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3C302D03"/>
    <w:multiLevelType w:val="multilevel"/>
    <w:tmpl w:val="2014E05C"/>
    <w:lvl w:ilvl="0">
      <w:start w:val="3"/>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7">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7"/>
  </w:num>
  <w:num w:numId="4">
    <w:abstractNumId w:val="5"/>
  </w:num>
  <w:num w:numId="5">
    <w:abstractNumId w:val="6"/>
  </w:num>
  <w:num w:numId="6">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0"/>
  <w:attachedTemplate r:id="rId1"/>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105474"/>
  </w:hdrShapeDefaults>
  <w:footnotePr>
    <w:footnote w:id="-1"/>
    <w:footnote w:id="0"/>
  </w:footnotePr>
  <w:endnotePr>
    <w:endnote w:id="-1"/>
    <w:endnote w:id="0"/>
  </w:endnotePr>
  <w:compat/>
  <w:rsids>
    <w:rsidRoot w:val="00830E66"/>
    <w:rsid w:val="00000DEA"/>
    <w:rsid w:val="000017AB"/>
    <w:rsid w:val="000027D7"/>
    <w:rsid w:val="000046C9"/>
    <w:rsid w:val="00007136"/>
    <w:rsid w:val="00007E44"/>
    <w:rsid w:val="00010FDE"/>
    <w:rsid w:val="000118DA"/>
    <w:rsid w:val="00012757"/>
    <w:rsid w:val="00013711"/>
    <w:rsid w:val="00013AF1"/>
    <w:rsid w:val="00014517"/>
    <w:rsid w:val="000152A3"/>
    <w:rsid w:val="00017136"/>
    <w:rsid w:val="00017C75"/>
    <w:rsid w:val="00020D82"/>
    <w:rsid w:val="000222AC"/>
    <w:rsid w:val="00026B81"/>
    <w:rsid w:val="00027F7A"/>
    <w:rsid w:val="00031A5C"/>
    <w:rsid w:val="00031D3A"/>
    <w:rsid w:val="0003420B"/>
    <w:rsid w:val="0003677D"/>
    <w:rsid w:val="00037878"/>
    <w:rsid w:val="00041202"/>
    <w:rsid w:val="0004140F"/>
    <w:rsid w:val="00041577"/>
    <w:rsid w:val="00041E10"/>
    <w:rsid w:val="00042DDA"/>
    <w:rsid w:val="00044FD0"/>
    <w:rsid w:val="00046B3C"/>
    <w:rsid w:val="00050826"/>
    <w:rsid w:val="00050CB2"/>
    <w:rsid w:val="0005107C"/>
    <w:rsid w:val="00051A94"/>
    <w:rsid w:val="00053719"/>
    <w:rsid w:val="00054B6C"/>
    <w:rsid w:val="0006053D"/>
    <w:rsid w:val="00061178"/>
    <w:rsid w:val="00061DBE"/>
    <w:rsid w:val="0006366D"/>
    <w:rsid w:val="00066703"/>
    <w:rsid w:val="00071460"/>
    <w:rsid w:val="00072CA7"/>
    <w:rsid w:val="00075E46"/>
    <w:rsid w:val="000770B8"/>
    <w:rsid w:val="00077D53"/>
    <w:rsid w:val="0008190B"/>
    <w:rsid w:val="000837F5"/>
    <w:rsid w:val="00085BCD"/>
    <w:rsid w:val="0008602D"/>
    <w:rsid w:val="00087E19"/>
    <w:rsid w:val="00087EE0"/>
    <w:rsid w:val="0009055E"/>
    <w:rsid w:val="0009281C"/>
    <w:rsid w:val="0009346F"/>
    <w:rsid w:val="00093E9F"/>
    <w:rsid w:val="00094E90"/>
    <w:rsid w:val="000978FB"/>
    <w:rsid w:val="000A2CE5"/>
    <w:rsid w:val="000A302F"/>
    <w:rsid w:val="000A4348"/>
    <w:rsid w:val="000A44DE"/>
    <w:rsid w:val="000A7A23"/>
    <w:rsid w:val="000B1FAE"/>
    <w:rsid w:val="000B1FF3"/>
    <w:rsid w:val="000B206F"/>
    <w:rsid w:val="000B2192"/>
    <w:rsid w:val="000B260C"/>
    <w:rsid w:val="000B30AD"/>
    <w:rsid w:val="000B3EF4"/>
    <w:rsid w:val="000B5C9D"/>
    <w:rsid w:val="000B64ED"/>
    <w:rsid w:val="000B6947"/>
    <w:rsid w:val="000C03FA"/>
    <w:rsid w:val="000C11EC"/>
    <w:rsid w:val="000C4776"/>
    <w:rsid w:val="000C51C2"/>
    <w:rsid w:val="000C6ACD"/>
    <w:rsid w:val="000C7FE0"/>
    <w:rsid w:val="000D21A7"/>
    <w:rsid w:val="000D4363"/>
    <w:rsid w:val="000D7D0E"/>
    <w:rsid w:val="000E0A50"/>
    <w:rsid w:val="000E10E8"/>
    <w:rsid w:val="000E27E4"/>
    <w:rsid w:val="000E2FBC"/>
    <w:rsid w:val="000E35E2"/>
    <w:rsid w:val="000E3BDA"/>
    <w:rsid w:val="000E733B"/>
    <w:rsid w:val="000F009C"/>
    <w:rsid w:val="000F13D9"/>
    <w:rsid w:val="000F1D58"/>
    <w:rsid w:val="000F4E06"/>
    <w:rsid w:val="000F5150"/>
    <w:rsid w:val="000F53A6"/>
    <w:rsid w:val="000F73F4"/>
    <w:rsid w:val="000F7703"/>
    <w:rsid w:val="000F7716"/>
    <w:rsid w:val="0010012B"/>
    <w:rsid w:val="001016F7"/>
    <w:rsid w:val="00102A5A"/>
    <w:rsid w:val="00104A97"/>
    <w:rsid w:val="00104D6F"/>
    <w:rsid w:val="0010566D"/>
    <w:rsid w:val="00105A96"/>
    <w:rsid w:val="00105C40"/>
    <w:rsid w:val="00106084"/>
    <w:rsid w:val="00106AF1"/>
    <w:rsid w:val="00107834"/>
    <w:rsid w:val="0011045C"/>
    <w:rsid w:val="00110B33"/>
    <w:rsid w:val="00110BFE"/>
    <w:rsid w:val="00112C64"/>
    <w:rsid w:val="00113D17"/>
    <w:rsid w:val="00113EF3"/>
    <w:rsid w:val="00115443"/>
    <w:rsid w:val="00116D1A"/>
    <w:rsid w:val="001217C8"/>
    <w:rsid w:val="001222E2"/>
    <w:rsid w:val="00126FB4"/>
    <w:rsid w:val="0012741C"/>
    <w:rsid w:val="0013348B"/>
    <w:rsid w:val="00134328"/>
    <w:rsid w:val="00134997"/>
    <w:rsid w:val="00136098"/>
    <w:rsid w:val="001372E4"/>
    <w:rsid w:val="00140BCC"/>
    <w:rsid w:val="00142279"/>
    <w:rsid w:val="001464B4"/>
    <w:rsid w:val="00147B15"/>
    <w:rsid w:val="001503BB"/>
    <w:rsid w:val="00152632"/>
    <w:rsid w:val="00152BE1"/>
    <w:rsid w:val="00153DB3"/>
    <w:rsid w:val="001550BC"/>
    <w:rsid w:val="001561E6"/>
    <w:rsid w:val="00161631"/>
    <w:rsid w:val="001618D7"/>
    <w:rsid w:val="00161FB6"/>
    <w:rsid w:val="00162356"/>
    <w:rsid w:val="001644F1"/>
    <w:rsid w:val="001653D6"/>
    <w:rsid w:val="001700C5"/>
    <w:rsid w:val="00171D29"/>
    <w:rsid w:val="00176F8C"/>
    <w:rsid w:val="00177F09"/>
    <w:rsid w:val="001805D7"/>
    <w:rsid w:val="0018093A"/>
    <w:rsid w:val="00180F3A"/>
    <w:rsid w:val="001828C9"/>
    <w:rsid w:val="00186F47"/>
    <w:rsid w:val="001910BD"/>
    <w:rsid w:val="00191807"/>
    <w:rsid w:val="00191C4E"/>
    <w:rsid w:val="001923E6"/>
    <w:rsid w:val="00193DDC"/>
    <w:rsid w:val="00195C3B"/>
    <w:rsid w:val="001A087A"/>
    <w:rsid w:val="001A0E43"/>
    <w:rsid w:val="001A0FC0"/>
    <w:rsid w:val="001A2072"/>
    <w:rsid w:val="001A4779"/>
    <w:rsid w:val="001A4CE4"/>
    <w:rsid w:val="001A67C7"/>
    <w:rsid w:val="001A6EFD"/>
    <w:rsid w:val="001B0371"/>
    <w:rsid w:val="001B28CC"/>
    <w:rsid w:val="001B2F8C"/>
    <w:rsid w:val="001B3566"/>
    <w:rsid w:val="001B35AA"/>
    <w:rsid w:val="001B70C3"/>
    <w:rsid w:val="001B7433"/>
    <w:rsid w:val="001C0DAF"/>
    <w:rsid w:val="001C0E95"/>
    <w:rsid w:val="001C1E27"/>
    <w:rsid w:val="001C3B43"/>
    <w:rsid w:val="001C4228"/>
    <w:rsid w:val="001C4C09"/>
    <w:rsid w:val="001C75FF"/>
    <w:rsid w:val="001D021F"/>
    <w:rsid w:val="001D0811"/>
    <w:rsid w:val="001D0A42"/>
    <w:rsid w:val="001D2365"/>
    <w:rsid w:val="001D24F9"/>
    <w:rsid w:val="001D2774"/>
    <w:rsid w:val="001D397B"/>
    <w:rsid w:val="001D514E"/>
    <w:rsid w:val="001D7AD5"/>
    <w:rsid w:val="001E03A4"/>
    <w:rsid w:val="001E1207"/>
    <w:rsid w:val="001E1B29"/>
    <w:rsid w:val="001E361A"/>
    <w:rsid w:val="001E4F33"/>
    <w:rsid w:val="001E530C"/>
    <w:rsid w:val="001E539D"/>
    <w:rsid w:val="001E5FA7"/>
    <w:rsid w:val="001E755E"/>
    <w:rsid w:val="001F276D"/>
    <w:rsid w:val="001F35D0"/>
    <w:rsid w:val="001F3D4B"/>
    <w:rsid w:val="001F450D"/>
    <w:rsid w:val="001F5E34"/>
    <w:rsid w:val="001F5FD3"/>
    <w:rsid w:val="001F7234"/>
    <w:rsid w:val="001F7322"/>
    <w:rsid w:val="001F7F32"/>
    <w:rsid w:val="00202737"/>
    <w:rsid w:val="00202998"/>
    <w:rsid w:val="002048CE"/>
    <w:rsid w:val="00206D31"/>
    <w:rsid w:val="00210216"/>
    <w:rsid w:val="002103DB"/>
    <w:rsid w:val="00211188"/>
    <w:rsid w:val="00213776"/>
    <w:rsid w:val="002137E3"/>
    <w:rsid w:val="00216E19"/>
    <w:rsid w:val="00216ECD"/>
    <w:rsid w:val="0021780A"/>
    <w:rsid w:val="00217D2B"/>
    <w:rsid w:val="00221056"/>
    <w:rsid w:val="00222633"/>
    <w:rsid w:val="00223430"/>
    <w:rsid w:val="002235F8"/>
    <w:rsid w:val="00223CF6"/>
    <w:rsid w:val="0022489E"/>
    <w:rsid w:val="0022511D"/>
    <w:rsid w:val="002267B5"/>
    <w:rsid w:val="002306B5"/>
    <w:rsid w:val="00233E64"/>
    <w:rsid w:val="00235BCD"/>
    <w:rsid w:val="002361B9"/>
    <w:rsid w:val="002407E8"/>
    <w:rsid w:val="00241CD5"/>
    <w:rsid w:val="00243F00"/>
    <w:rsid w:val="0024426F"/>
    <w:rsid w:val="002479F4"/>
    <w:rsid w:val="00252F96"/>
    <w:rsid w:val="00253FBD"/>
    <w:rsid w:val="002551E5"/>
    <w:rsid w:val="0025581B"/>
    <w:rsid w:val="002559F9"/>
    <w:rsid w:val="00256ED8"/>
    <w:rsid w:val="002609CA"/>
    <w:rsid w:val="00260F54"/>
    <w:rsid w:val="002627F4"/>
    <w:rsid w:val="00263537"/>
    <w:rsid w:val="00264C19"/>
    <w:rsid w:val="00273EAE"/>
    <w:rsid w:val="00281348"/>
    <w:rsid w:val="00282437"/>
    <w:rsid w:val="00282BE7"/>
    <w:rsid w:val="00282D52"/>
    <w:rsid w:val="002869C2"/>
    <w:rsid w:val="0029004C"/>
    <w:rsid w:val="0029202C"/>
    <w:rsid w:val="002921EC"/>
    <w:rsid w:val="00292C84"/>
    <w:rsid w:val="00295E6F"/>
    <w:rsid w:val="002962B9"/>
    <w:rsid w:val="00296B9C"/>
    <w:rsid w:val="00296E18"/>
    <w:rsid w:val="002970C4"/>
    <w:rsid w:val="002A07D9"/>
    <w:rsid w:val="002A1385"/>
    <w:rsid w:val="002A223B"/>
    <w:rsid w:val="002A3B41"/>
    <w:rsid w:val="002A64F5"/>
    <w:rsid w:val="002B177A"/>
    <w:rsid w:val="002B254B"/>
    <w:rsid w:val="002B3399"/>
    <w:rsid w:val="002B3579"/>
    <w:rsid w:val="002B4F17"/>
    <w:rsid w:val="002B541A"/>
    <w:rsid w:val="002B56F7"/>
    <w:rsid w:val="002B578A"/>
    <w:rsid w:val="002B60CB"/>
    <w:rsid w:val="002B75AD"/>
    <w:rsid w:val="002C2CA8"/>
    <w:rsid w:val="002C67E5"/>
    <w:rsid w:val="002C7C02"/>
    <w:rsid w:val="002D13F2"/>
    <w:rsid w:val="002D1A7F"/>
    <w:rsid w:val="002D27FD"/>
    <w:rsid w:val="002D59AD"/>
    <w:rsid w:val="002D6DA6"/>
    <w:rsid w:val="002E0992"/>
    <w:rsid w:val="002E0ABB"/>
    <w:rsid w:val="002E25E9"/>
    <w:rsid w:val="002E3D19"/>
    <w:rsid w:val="002E4C46"/>
    <w:rsid w:val="002E7087"/>
    <w:rsid w:val="002E754A"/>
    <w:rsid w:val="002F1205"/>
    <w:rsid w:val="002F2C31"/>
    <w:rsid w:val="002F6E25"/>
    <w:rsid w:val="002F702F"/>
    <w:rsid w:val="003026A5"/>
    <w:rsid w:val="00303186"/>
    <w:rsid w:val="00303848"/>
    <w:rsid w:val="00303852"/>
    <w:rsid w:val="00307404"/>
    <w:rsid w:val="0031057B"/>
    <w:rsid w:val="00313350"/>
    <w:rsid w:val="0031591E"/>
    <w:rsid w:val="0031673E"/>
    <w:rsid w:val="00317F1A"/>
    <w:rsid w:val="00320832"/>
    <w:rsid w:val="00321B0E"/>
    <w:rsid w:val="00321B8A"/>
    <w:rsid w:val="00321DE8"/>
    <w:rsid w:val="00321F5E"/>
    <w:rsid w:val="00321FE0"/>
    <w:rsid w:val="00324B2D"/>
    <w:rsid w:val="00325034"/>
    <w:rsid w:val="0032573F"/>
    <w:rsid w:val="00327466"/>
    <w:rsid w:val="00327552"/>
    <w:rsid w:val="00332A9E"/>
    <w:rsid w:val="00334F9C"/>
    <w:rsid w:val="003362B4"/>
    <w:rsid w:val="00336F87"/>
    <w:rsid w:val="00337264"/>
    <w:rsid w:val="003416EF"/>
    <w:rsid w:val="0034276F"/>
    <w:rsid w:val="00343543"/>
    <w:rsid w:val="003437A9"/>
    <w:rsid w:val="00344554"/>
    <w:rsid w:val="0034660D"/>
    <w:rsid w:val="00347A8B"/>
    <w:rsid w:val="00347BF1"/>
    <w:rsid w:val="00353948"/>
    <w:rsid w:val="00357493"/>
    <w:rsid w:val="00361D60"/>
    <w:rsid w:val="003631F3"/>
    <w:rsid w:val="003649B6"/>
    <w:rsid w:val="003650DA"/>
    <w:rsid w:val="00372E52"/>
    <w:rsid w:val="00373B33"/>
    <w:rsid w:val="003740F7"/>
    <w:rsid w:val="003745F8"/>
    <w:rsid w:val="00376361"/>
    <w:rsid w:val="00376B0F"/>
    <w:rsid w:val="00377906"/>
    <w:rsid w:val="00381D32"/>
    <w:rsid w:val="0038385C"/>
    <w:rsid w:val="00387EE0"/>
    <w:rsid w:val="0039340E"/>
    <w:rsid w:val="003941B2"/>
    <w:rsid w:val="003945DD"/>
    <w:rsid w:val="00396599"/>
    <w:rsid w:val="003A10E7"/>
    <w:rsid w:val="003A16E3"/>
    <w:rsid w:val="003A17A2"/>
    <w:rsid w:val="003A2EF6"/>
    <w:rsid w:val="003A3540"/>
    <w:rsid w:val="003A5B5C"/>
    <w:rsid w:val="003A72BB"/>
    <w:rsid w:val="003B0E9C"/>
    <w:rsid w:val="003B19DA"/>
    <w:rsid w:val="003B25A3"/>
    <w:rsid w:val="003B436E"/>
    <w:rsid w:val="003B450B"/>
    <w:rsid w:val="003B4E64"/>
    <w:rsid w:val="003B522C"/>
    <w:rsid w:val="003B5F7A"/>
    <w:rsid w:val="003B6651"/>
    <w:rsid w:val="003B791F"/>
    <w:rsid w:val="003B7C7D"/>
    <w:rsid w:val="003C0170"/>
    <w:rsid w:val="003C1D98"/>
    <w:rsid w:val="003C1D9F"/>
    <w:rsid w:val="003C30B4"/>
    <w:rsid w:val="003C3EB1"/>
    <w:rsid w:val="003C409A"/>
    <w:rsid w:val="003C4ACB"/>
    <w:rsid w:val="003C657F"/>
    <w:rsid w:val="003C78E0"/>
    <w:rsid w:val="003D28C3"/>
    <w:rsid w:val="003E01F5"/>
    <w:rsid w:val="003E0DA8"/>
    <w:rsid w:val="003E170E"/>
    <w:rsid w:val="003E5F2B"/>
    <w:rsid w:val="003F1392"/>
    <w:rsid w:val="003F2873"/>
    <w:rsid w:val="003F3E18"/>
    <w:rsid w:val="003F4738"/>
    <w:rsid w:val="003F7AB1"/>
    <w:rsid w:val="00400205"/>
    <w:rsid w:val="00401CE9"/>
    <w:rsid w:val="00401CEC"/>
    <w:rsid w:val="00402258"/>
    <w:rsid w:val="004034BF"/>
    <w:rsid w:val="00403561"/>
    <w:rsid w:val="00403A2D"/>
    <w:rsid w:val="00404C7A"/>
    <w:rsid w:val="00410AF7"/>
    <w:rsid w:val="0041199A"/>
    <w:rsid w:val="00413B06"/>
    <w:rsid w:val="00413C04"/>
    <w:rsid w:val="00413C2E"/>
    <w:rsid w:val="00413DF1"/>
    <w:rsid w:val="004142FF"/>
    <w:rsid w:val="00416156"/>
    <w:rsid w:val="0042188D"/>
    <w:rsid w:val="004222D4"/>
    <w:rsid w:val="00423407"/>
    <w:rsid w:val="00426540"/>
    <w:rsid w:val="004265D3"/>
    <w:rsid w:val="00427818"/>
    <w:rsid w:val="004301F8"/>
    <w:rsid w:val="0043108D"/>
    <w:rsid w:val="0043116F"/>
    <w:rsid w:val="004350E1"/>
    <w:rsid w:val="00437813"/>
    <w:rsid w:val="00440235"/>
    <w:rsid w:val="00440668"/>
    <w:rsid w:val="0044102D"/>
    <w:rsid w:val="004412A4"/>
    <w:rsid w:val="00442BFD"/>
    <w:rsid w:val="00444208"/>
    <w:rsid w:val="00444409"/>
    <w:rsid w:val="00445167"/>
    <w:rsid w:val="00445D0C"/>
    <w:rsid w:val="004464ED"/>
    <w:rsid w:val="00451898"/>
    <w:rsid w:val="00451A4B"/>
    <w:rsid w:val="00452D02"/>
    <w:rsid w:val="00453353"/>
    <w:rsid w:val="00453F9D"/>
    <w:rsid w:val="0045569B"/>
    <w:rsid w:val="004579E1"/>
    <w:rsid w:val="00462388"/>
    <w:rsid w:val="004624ED"/>
    <w:rsid w:val="00463625"/>
    <w:rsid w:val="00464293"/>
    <w:rsid w:val="0046747F"/>
    <w:rsid w:val="004677F9"/>
    <w:rsid w:val="00467F91"/>
    <w:rsid w:val="00470EB2"/>
    <w:rsid w:val="00471876"/>
    <w:rsid w:val="00471AA5"/>
    <w:rsid w:val="00471DFE"/>
    <w:rsid w:val="00471FA8"/>
    <w:rsid w:val="004722B2"/>
    <w:rsid w:val="00473735"/>
    <w:rsid w:val="00474EB6"/>
    <w:rsid w:val="004768F5"/>
    <w:rsid w:val="00477955"/>
    <w:rsid w:val="00481E0B"/>
    <w:rsid w:val="00481F9E"/>
    <w:rsid w:val="004830B5"/>
    <w:rsid w:val="00486032"/>
    <w:rsid w:val="00486CA9"/>
    <w:rsid w:val="00486FDE"/>
    <w:rsid w:val="00490433"/>
    <w:rsid w:val="00491CF7"/>
    <w:rsid w:val="00492A0A"/>
    <w:rsid w:val="0049331A"/>
    <w:rsid w:val="004956A6"/>
    <w:rsid w:val="00496168"/>
    <w:rsid w:val="004969BF"/>
    <w:rsid w:val="004A03AB"/>
    <w:rsid w:val="004A069B"/>
    <w:rsid w:val="004A14B1"/>
    <w:rsid w:val="004A2AE2"/>
    <w:rsid w:val="004A3707"/>
    <w:rsid w:val="004A43E1"/>
    <w:rsid w:val="004A602E"/>
    <w:rsid w:val="004A739E"/>
    <w:rsid w:val="004B077C"/>
    <w:rsid w:val="004B1400"/>
    <w:rsid w:val="004B284A"/>
    <w:rsid w:val="004B44A8"/>
    <w:rsid w:val="004B5C07"/>
    <w:rsid w:val="004C183F"/>
    <w:rsid w:val="004C2D92"/>
    <w:rsid w:val="004C2E2D"/>
    <w:rsid w:val="004C3069"/>
    <w:rsid w:val="004C3AF4"/>
    <w:rsid w:val="004C4365"/>
    <w:rsid w:val="004C572E"/>
    <w:rsid w:val="004C6157"/>
    <w:rsid w:val="004D0955"/>
    <w:rsid w:val="004D1163"/>
    <w:rsid w:val="004D2D79"/>
    <w:rsid w:val="004D6FF0"/>
    <w:rsid w:val="004D7818"/>
    <w:rsid w:val="004E06A3"/>
    <w:rsid w:val="004E187F"/>
    <w:rsid w:val="004E188E"/>
    <w:rsid w:val="004E207D"/>
    <w:rsid w:val="004E2D92"/>
    <w:rsid w:val="004E2F33"/>
    <w:rsid w:val="004E6119"/>
    <w:rsid w:val="004E662D"/>
    <w:rsid w:val="004E6CB6"/>
    <w:rsid w:val="004E77DF"/>
    <w:rsid w:val="004F0248"/>
    <w:rsid w:val="004F038C"/>
    <w:rsid w:val="004F1462"/>
    <w:rsid w:val="004F44E7"/>
    <w:rsid w:val="004F4CAC"/>
    <w:rsid w:val="004F5B9B"/>
    <w:rsid w:val="004F792E"/>
    <w:rsid w:val="00502378"/>
    <w:rsid w:val="00502B40"/>
    <w:rsid w:val="0050434F"/>
    <w:rsid w:val="00506503"/>
    <w:rsid w:val="00507592"/>
    <w:rsid w:val="00510896"/>
    <w:rsid w:val="00510C45"/>
    <w:rsid w:val="00510F36"/>
    <w:rsid w:val="00511F3A"/>
    <w:rsid w:val="005135CD"/>
    <w:rsid w:val="00515DB9"/>
    <w:rsid w:val="005177BD"/>
    <w:rsid w:val="0052016F"/>
    <w:rsid w:val="005221B1"/>
    <w:rsid w:val="0052373D"/>
    <w:rsid w:val="005242FD"/>
    <w:rsid w:val="00525BA8"/>
    <w:rsid w:val="00525CF6"/>
    <w:rsid w:val="005260FD"/>
    <w:rsid w:val="00526810"/>
    <w:rsid w:val="00531DE6"/>
    <w:rsid w:val="00531FCB"/>
    <w:rsid w:val="0053647B"/>
    <w:rsid w:val="005368C2"/>
    <w:rsid w:val="00536973"/>
    <w:rsid w:val="00537F55"/>
    <w:rsid w:val="00544268"/>
    <w:rsid w:val="005448C5"/>
    <w:rsid w:val="00544C94"/>
    <w:rsid w:val="0054617F"/>
    <w:rsid w:val="00550E4C"/>
    <w:rsid w:val="00552DC8"/>
    <w:rsid w:val="00553524"/>
    <w:rsid w:val="00554666"/>
    <w:rsid w:val="0055717F"/>
    <w:rsid w:val="0056076B"/>
    <w:rsid w:val="0056163D"/>
    <w:rsid w:val="00567272"/>
    <w:rsid w:val="0057015E"/>
    <w:rsid w:val="005703E4"/>
    <w:rsid w:val="00570FC9"/>
    <w:rsid w:val="00571057"/>
    <w:rsid w:val="00571A53"/>
    <w:rsid w:val="00571E24"/>
    <w:rsid w:val="00573D68"/>
    <w:rsid w:val="005741ED"/>
    <w:rsid w:val="00574A71"/>
    <w:rsid w:val="00575CBB"/>
    <w:rsid w:val="00576876"/>
    <w:rsid w:val="005813C1"/>
    <w:rsid w:val="00583BA8"/>
    <w:rsid w:val="005855E1"/>
    <w:rsid w:val="00585F10"/>
    <w:rsid w:val="00586FF4"/>
    <w:rsid w:val="0058771E"/>
    <w:rsid w:val="00587D35"/>
    <w:rsid w:val="00587F27"/>
    <w:rsid w:val="00591DB8"/>
    <w:rsid w:val="00592055"/>
    <w:rsid w:val="00592AC8"/>
    <w:rsid w:val="00596F2E"/>
    <w:rsid w:val="005A01B5"/>
    <w:rsid w:val="005A10D6"/>
    <w:rsid w:val="005A12C6"/>
    <w:rsid w:val="005A46F0"/>
    <w:rsid w:val="005A549F"/>
    <w:rsid w:val="005A7883"/>
    <w:rsid w:val="005B4DDC"/>
    <w:rsid w:val="005B51CA"/>
    <w:rsid w:val="005B7DD6"/>
    <w:rsid w:val="005C2655"/>
    <w:rsid w:val="005C2EB5"/>
    <w:rsid w:val="005C30D6"/>
    <w:rsid w:val="005C3421"/>
    <w:rsid w:val="005C6CC2"/>
    <w:rsid w:val="005D4DEC"/>
    <w:rsid w:val="005D5D35"/>
    <w:rsid w:val="005D66EB"/>
    <w:rsid w:val="005E0BFF"/>
    <w:rsid w:val="005E0CF4"/>
    <w:rsid w:val="005E0E52"/>
    <w:rsid w:val="005E29E7"/>
    <w:rsid w:val="005E3833"/>
    <w:rsid w:val="005E6975"/>
    <w:rsid w:val="005E7B09"/>
    <w:rsid w:val="005F00CC"/>
    <w:rsid w:val="005F2004"/>
    <w:rsid w:val="005F2139"/>
    <w:rsid w:val="005F2320"/>
    <w:rsid w:val="005F36DB"/>
    <w:rsid w:val="005F57A8"/>
    <w:rsid w:val="005F692D"/>
    <w:rsid w:val="0060038A"/>
    <w:rsid w:val="00606565"/>
    <w:rsid w:val="006066B7"/>
    <w:rsid w:val="00607765"/>
    <w:rsid w:val="00610076"/>
    <w:rsid w:val="006110A2"/>
    <w:rsid w:val="00615133"/>
    <w:rsid w:val="006156E9"/>
    <w:rsid w:val="006162B3"/>
    <w:rsid w:val="00617DC2"/>
    <w:rsid w:val="0062152A"/>
    <w:rsid w:val="00621B4E"/>
    <w:rsid w:val="00623B93"/>
    <w:rsid w:val="00624795"/>
    <w:rsid w:val="00624D21"/>
    <w:rsid w:val="00627E87"/>
    <w:rsid w:val="00631B5E"/>
    <w:rsid w:val="006339C7"/>
    <w:rsid w:val="00636541"/>
    <w:rsid w:val="0064006E"/>
    <w:rsid w:val="006401D8"/>
    <w:rsid w:val="0064072D"/>
    <w:rsid w:val="00641AC1"/>
    <w:rsid w:val="0064396A"/>
    <w:rsid w:val="00643CBE"/>
    <w:rsid w:val="00646A80"/>
    <w:rsid w:val="006479C6"/>
    <w:rsid w:val="00647FD1"/>
    <w:rsid w:val="00651A7D"/>
    <w:rsid w:val="00656B32"/>
    <w:rsid w:val="00656D7D"/>
    <w:rsid w:val="00660E6B"/>
    <w:rsid w:val="00661BA2"/>
    <w:rsid w:val="0066275A"/>
    <w:rsid w:val="00662E97"/>
    <w:rsid w:val="00664486"/>
    <w:rsid w:val="0066557C"/>
    <w:rsid w:val="0066693B"/>
    <w:rsid w:val="00672CA8"/>
    <w:rsid w:val="00673FDE"/>
    <w:rsid w:val="006759F8"/>
    <w:rsid w:val="0067624B"/>
    <w:rsid w:val="00676294"/>
    <w:rsid w:val="006765CE"/>
    <w:rsid w:val="00676C2F"/>
    <w:rsid w:val="0068110B"/>
    <w:rsid w:val="00683502"/>
    <w:rsid w:val="0068743E"/>
    <w:rsid w:val="0069097E"/>
    <w:rsid w:val="006911A7"/>
    <w:rsid w:val="00691791"/>
    <w:rsid w:val="00693184"/>
    <w:rsid w:val="00696BB8"/>
    <w:rsid w:val="00696ECE"/>
    <w:rsid w:val="006A04C5"/>
    <w:rsid w:val="006A0FB7"/>
    <w:rsid w:val="006A1473"/>
    <w:rsid w:val="006A31D5"/>
    <w:rsid w:val="006A5CD8"/>
    <w:rsid w:val="006A7FA8"/>
    <w:rsid w:val="006B2169"/>
    <w:rsid w:val="006B3D4D"/>
    <w:rsid w:val="006C024E"/>
    <w:rsid w:val="006C13E0"/>
    <w:rsid w:val="006C2D2D"/>
    <w:rsid w:val="006C37FF"/>
    <w:rsid w:val="006C4A62"/>
    <w:rsid w:val="006C4D7A"/>
    <w:rsid w:val="006C5B3C"/>
    <w:rsid w:val="006C68D6"/>
    <w:rsid w:val="006C6AFF"/>
    <w:rsid w:val="006D17DF"/>
    <w:rsid w:val="006D1B6A"/>
    <w:rsid w:val="006D2C8F"/>
    <w:rsid w:val="006D3EDB"/>
    <w:rsid w:val="006D66F5"/>
    <w:rsid w:val="006D6E29"/>
    <w:rsid w:val="006D6F79"/>
    <w:rsid w:val="006D79EF"/>
    <w:rsid w:val="006E1A4B"/>
    <w:rsid w:val="006E3FDD"/>
    <w:rsid w:val="006E4731"/>
    <w:rsid w:val="006E4A09"/>
    <w:rsid w:val="006F13AC"/>
    <w:rsid w:val="006F1C43"/>
    <w:rsid w:val="006F339E"/>
    <w:rsid w:val="006F5BEB"/>
    <w:rsid w:val="006F6728"/>
    <w:rsid w:val="006F7AE3"/>
    <w:rsid w:val="0070094B"/>
    <w:rsid w:val="007032F5"/>
    <w:rsid w:val="00704D93"/>
    <w:rsid w:val="007050BC"/>
    <w:rsid w:val="00707B7B"/>
    <w:rsid w:val="00711DCD"/>
    <w:rsid w:val="00712E94"/>
    <w:rsid w:val="00712ED4"/>
    <w:rsid w:val="00714AB1"/>
    <w:rsid w:val="00714E89"/>
    <w:rsid w:val="007150BA"/>
    <w:rsid w:val="00715BF7"/>
    <w:rsid w:val="00715FD9"/>
    <w:rsid w:val="00717F91"/>
    <w:rsid w:val="00720053"/>
    <w:rsid w:val="00721399"/>
    <w:rsid w:val="00721DB5"/>
    <w:rsid w:val="0072231B"/>
    <w:rsid w:val="0072242E"/>
    <w:rsid w:val="00723EB6"/>
    <w:rsid w:val="00724FE4"/>
    <w:rsid w:val="00725902"/>
    <w:rsid w:val="00726C35"/>
    <w:rsid w:val="0073236D"/>
    <w:rsid w:val="0073273D"/>
    <w:rsid w:val="007338E2"/>
    <w:rsid w:val="00736358"/>
    <w:rsid w:val="00737788"/>
    <w:rsid w:val="00742579"/>
    <w:rsid w:val="00744226"/>
    <w:rsid w:val="00746FD7"/>
    <w:rsid w:val="00750852"/>
    <w:rsid w:val="00751DED"/>
    <w:rsid w:val="0075253E"/>
    <w:rsid w:val="00752A0E"/>
    <w:rsid w:val="00753DBE"/>
    <w:rsid w:val="007645A3"/>
    <w:rsid w:val="00765A58"/>
    <w:rsid w:val="007668FE"/>
    <w:rsid w:val="007669F1"/>
    <w:rsid w:val="00767211"/>
    <w:rsid w:val="0077273C"/>
    <w:rsid w:val="007738B6"/>
    <w:rsid w:val="00773F62"/>
    <w:rsid w:val="007741EF"/>
    <w:rsid w:val="00774753"/>
    <w:rsid w:val="00774F95"/>
    <w:rsid w:val="00775320"/>
    <w:rsid w:val="00777111"/>
    <w:rsid w:val="00777C52"/>
    <w:rsid w:val="00777C5E"/>
    <w:rsid w:val="007813BE"/>
    <w:rsid w:val="007841F9"/>
    <w:rsid w:val="007843C2"/>
    <w:rsid w:val="007847CC"/>
    <w:rsid w:val="00784DA5"/>
    <w:rsid w:val="007863A2"/>
    <w:rsid w:val="0079003B"/>
    <w:rsid w:val="00790843"/>
    <w:rsid w:val="00791FA5"/>
    <w:rsid w:val="00792847"/>
    <w:rsid w:val="00793F4C"/>
    <w:rsid w:val="00794A4C"/>
    <w:rsid w:val="00795DBD"/>
    <w:rsid w:val="0079666F"/>
    <w:rsid w:val="00797AEA"/>
    <w:rsid w:val="007A0AE9"/>
    <w:rsid w:val="007A0B3D"/>
    <w:rsid w:val="007A0BCE"/>
    <w:rsid w:val="007A126B"/>
    <w:rsid w:val="007A20B2"/>
    <w:rsid w:val="007B27C5"/>
    <w:rsid w:val="007B2976"/>
    <w:rsid w:val="007B4040"/>
    <w:rsid w:val="007B5153"/>
    <w:rsid w:val="007B577A"/>
    <w:rsid w:val="007C0846"/>
    <w:rsid w:val="007C2E52"/>
    <w:rsid w:val="007C58BE"/>
    <w:rsid w:val="007C5C50"/>
    <w:rsid w:val="007C69F2"/>
    <w:rsid w:val="007C6C9F"/>
    <w:rsid w:val="007C6E91"/>
    <w:rsid w:val="007C7BC9"/>
    <w:rsid w:val="007D1B06"/>
    <w:rsid w:val="007D29DB"/>
    <w:rsid w:val="007D2FFC"/>
    <w:rsid w:val="007D6556"/>
    <w:rsid w:val="007E250F"/>
    <w:rsid w:val="007E272C"/>
    <w:rsid w:val="007E277F"/>
    <w:rsid w:val="007E2A3A"/>
    <w:rsid w:val="007E420A"/>
    <w:rsid w:val="007F3CF9"/>
    <w:rsid w:val="007F3E35"/>
    <w:rsid w:val="007F4CA1"/>
    <w:rsid w:val="007F68AB"/>
    <w:rsid w:val="0080111C"/>
    <w:rsid w:val="00801194"/>
    <w:rsid w:val="00802B2C"/>
    <w:rsid w:val="00802CD5"/>
    <w:rsid w:val="008033B0"/>
    <w:rsid w:val="0080628F"/>
    <w:rsid w:val="008069B4"/>
    <w:rsid w:val="00807D4D"/>
    <w:rsid w:val="00810C39"/>
    <w:rsid w:val="00812BF7"/>
    <w:rsid w:val="00812F0C"/>
    <w:rsid w:val="00813D71"/>
    <w:rsid w:val="008147A0"/>
    <w:rsid w:val="00815D77"/>
    <w:rsid w:val="00816C74"/>
    <w:rsid w:val="00817663"/>
    <w:rsid w:val="0082052C"/>
    <w:rsid w:val="008209AD"/>
    <w:rsid w:val="00821516"/>
    <w:rsid w:val="0082245D"/>
    <w:rsid w:val="0082581C"/>
    <w:rsid w:val="00826CDF"/>
    <w:rsid w:val="00830AB6"/>
    <w:rsid w:val="00830E66"/>
    <w:rsid w:val="00843A1F"/>
    <w:rsid w:val="00843E79"/>
    <w:rsid w:val="008440BC"/>
    <w:rsid w:val="00844AE1"/>
    <w:rsid w:val="00845428"/>
    <w:rsid w:val="00845DF4"/>
    <w:rsid w:val="00845FD5"/>
    <w:rsid w:val="0084706A"/>
    <w:rsid w:val="008502EB"/>
    <w:rsid w:val="0085131A"/>
    <w:rsid w:val="008528AA"/>
    <w:rsid w:val="00854179"/>
    <w:rsid w:val="00854691"/>
    <w:rsid w:val="00854F58"/>
    <w:rsid w:val="008561B1"/>
    <w:rsid w:val="00856BC8"/>
    <w:rsid w:val="00857710"/>
    <w:rsid w:val="00857DF8"/>
    <w:rsid w:val="00860F88"/>
    <w:rsid w:val="00861B13"/>
    <w:rsid w:val="00863B1E"/>
    <w:rsid w:val="00865EB6"/>
    <w:rsid w:val="008663D8"/>
    <w:rsid w:val="00866FFC"/>
    <w:rsid w:val="00870CC1"/>
    <w:rsid w:val="0087109D"/>
    <w:rsid w:val="00871A90"/>
    <w:rsid w:val="008746D4"/>
    <w:rsid w:val="0087590A"/>
    <w:rsid w:val="00875C52"/>
    <w:rsid w:val="00877153"/>
    <w:rsid w:val="0088036E"/>
    <w:rsid w:val="00881210"/>
    <w:rsid w:val="008921EB"/>
    <w:rsid w:val="008921EE"/>
    <w:rsid w:val="008928AB"/>
    <w:rsid w:val="00892B3D"/>
    <w:rsid w:val="008933DD"/>
    <w:rsid w:val="008933FD"/>
    <w:rsid w:val="008A2E93"/>
    <w:rsid w:val="008A4712"/>
    <w:rsid w:val="008A656E"/>
    <w:rsid w:val="008A77A0"/>
    <w:rsid w:val="008B1029"/>
    <w:rsid w:val="008B15BF"/>
    <w:rsid w:val="008B20A6"/>
    <w:rsid w:val="008B3936"/>
    <w:rsid w:val="008B48BF"/>
    <w:rsid w:val="008C44B6"/>
    <w:rsid w:val="008D04BA"/>
    <w:rsid w:val="008D08C7"/>
    <w:rsid w:val="008D1BC3"/>
    <w:rsid w:val="008D3CB7"/>
    <w:rsid w:val="008D4882"/>
    <w:rsid w:val="008D67BA"/>
    <w:rsid w:val="008E04F0"/>
    <w:rsid w:val="008E4521"/>
    <w:rsid w:val="008E4D05"/>
    <w:rsid w:val="008E58A5"/>
    <w:rsid w:val="008E5A7D"/>
    <w:rsid w:val="008E5CAF"/>
    <w:rsid w:val="008E66EC"/>
    <w:rsid w:val="008E7F4A"/>
    <w:rsid w:val="008F0159"/>
    <w:rsid w:val="008F2179"/>
    <w:rsid w:val="008F29AE"/>
    <w:rsid w:val="008F2D0E"/>
    <w:rsid w:val="008F4BA5"/>
    <w:rsid w:val="00900896"/>
    <w:rsid w:val="00905FFC"/>
    <w:rsid w:val="0090706B"/>
    <w:rsid w:val="00910A40"/>
    <w:rsid w:val="00911AAC"/>
    <w:rsid w:val="00911D86"/>
    <w:rsid w:val="00913292"/>
    <w:rsid w:val="00914979"/>
    <w:rsid w:val="00914B1D"/>
    <w:rsid w:val="00915117"/>
    <w:rsid w:val="00915EFE"/>
    <w:rsid w:val="00917BB5"/>
    <w:rsid w:val="009211E5"/>
    <w:rsid w:val="0092200E"/>
    <w:rsid w:val="009233CB"/>
    <w:rsid w:val="00926160"/>
    <w:rsid w:val="0093000B"/>
    <w:rsid w:val="00930400"/>
    <w:rsid w:val="009307A7"/>
    <w:rsid w:val="00930D8D"/>
    <w:rsid w:val="00931E02"/>
    <w:rsid w:val="00933C2C"/>
    <w:rsid w:val="00934644"/>
    <w:rsid w:val="009348D1"/>
    <w:rsid w:val="009353BA"/>
    <w:rsid w:val="00940993"/>
    <w:rsid w:val="009462FA"/>
    <w:rsid w:val="00946E33"/>
    <w:rsid w:val="00947BCA"/>
    <w:rsid w:val="0095344B"/>
    <w:rsid w:val="00957894"/>
    <w:rsid w:val="00962B87"/>
    <w:rsid w:val="00967873"/>
    <w:rsid w:val="009710EA"/>
    <w:rsid w:val="00972D5F"/>
    <w:rsid w:val="00973599"/>
    <w:rsid w:val="00976551"/>
    <w:rsid w:val="009801FD"/>
    <w:rsid w:val="00984DE2"/>
    <w:rsid w:val="009852B2"/>
    <w:rsid w:val="00985C79"/>
    <w:rsid w:val="00991F8E"/>
    <w:rsid w:val="0099234C"/>
    <w:rsid w:val="009935E6"/>
    <w:rsid w:val="0099541A"/>
    <w:rsid w:val="0099580F"/>
    <w:rsid w:val="009975B3"/>
    <w:rsid w:val="00997DA9"/>
    <w:rsid w:val="009A0EA0"/>
    <w:rsid w:val="009A193D"/>
    <w:rsid w:val="009A1A84"/>
    <w:rsid w:val="009A3217"/>
    <w:rsid w:val="009A36AB"/>
    <w:rsid w:val="009A379C"/>
    <w:rsid w:val="009A3DB4"/>
    <w:rsid w:val="009A5FAD"/>
    <w:rsid w:val="009B06AD"/>
    <w:rsid w:val="009B2F91"/>
    <w:rsid w:val="009B391D"/>
    <w:rsid w:val="009B5508"/>
    <w:rsid w:val="009B55B8"/>
    <w:rsid w:val="009B5D23"/>
    <w:rsid w:val="009B62EF"/>
    <w:rsid w:val="009B6AD3"/>
    <w:rsid w:val="009C04AF"/>
    <w:rsid w:val="009C1127"/>
    <w:rsid w:val="009C4E3E"/>
    <w:rsid w:val="009D0F9B"/>
    <w:rsid w:val="009D24D9"/>
    <w:rsid w:val="009D35CC"/>
    <w:rsid w:val="009D5C6A"/>
    <w:rsid w:val="009E0DA1"/>
    <w:rsid w:val="009E3847"/>
    <w:rsid w:val="009E38EB"/>
    <w:rsid w:val="009E450B"/>
    <w:rsid w:val="009E45B7"/>
    <w:rsid w:val="009E5227"/>
    <w:rsid w:val="009E66E5"/>
    <w:rsid w:val="009E69B8"/>
    <w:rsid w:val="009E6A02"/>
    <w:rsid w:val="009E6D91"/>
    <w:rsid w:val="009E78BC"/>
    <w:rsid w:val="009F31DF"/>
    <w:rsid w:val="009F3EBC"/>
    <w:rsid w:val="00A005B3"/>
    <w:rsid w:val="00A03D4C"/>
    <w:rsid w:val="00A0514D"/>
    <w:rsid w:val="00A057ED"/>
    <w:rsid w:val="00A05B1E"/>
    <w:rsid w:val="00A075A3"/>
    <w:rsid w:val="00A10ACB"/>
    <w:rsid w:val="00A11332"/>
    <w:rsid w:val="00A13DF8"/>
    <w:rsid w:val="00A16AB8"/>
    <w:rsid w:val="00A16CEC"/>
    <w:rsid w:val="00A16E44"/>
    <w:rsid w:val="00A17BDC"/>
    <w:rsid w:val="00A20739"/>
    <w:rsid w:val="00A21F54"/>
    <w:rsid w:val="00A22E83"/>
    <w:rsid w:val="00A24D46"/>
    <w:rsid w:val="00A26EB0"/>
    <w:rsid w:val="00A27085"/>
    <w:rsid w:val="00A27E78"/>
    <w:rsid w:val="00A30BE5"/>
    <w:rsid w:val="00A3305D"/>
    <w:rsid w:val="00A34DD8"/>
    <w:rsid w:val="00A35E90"/>
    <w:rsid w:val="00A425DD"/>
    <w:rsid w:val="00A44326"/>
    <w:rsid w:val="00A4442B"/>
    <w:rsid w:val="00A44EB8"/>
    <w:rsid w:val="00A46A06"/>
    <w:rsid w:val="00A5169B"/>
    <w:rsid w:val="00A5244D"/>
    <w:rsid w:val="00A55498"/>
    <w:rsid w:val="00A574CA"/>
    <w:rsid w:val="00A6189F"/>
    <w:rsid w:val="00A63969"/>
    <w:rsid w:val="00A65A1E"/>
    <w:rsid w:val="00A65D8F"/>
    <w:rsid w:val="00A67BEE"/>
    <w:rsid w:val="00A71BD2"/>
    <w:rsid w:val="00A738C2"/>
    <w:rsid w:val="00A73E7A"/>
    <w:rsid w:val="00A75C50"/>
    <w:rsid w:val="00A764F4"/>
    <w:rsid w:val="00A7695A"/>
    <w:rsid w:val="00A80037"/>
    <w:rsid w:val="00A81B49"/>
    <w:rsid w:val="00A8272F"/>
    <w:rsid w:val="00A82A8A"/>
    <w:rsid w:val="00A82C8C"/>
    <w:rsid w:val="00A8347E"/>
    <w:rsid w:val="00A836E0"/>
    <w:rsid w:val="00A8387C"/>
    <w:rsid w:val="00A87077"/>
    <w:rsid w:val="00A90054"/>
    <w:rsid w:val="00A904DD"/>
    <w:rsid w:val="00A93376"/>
    <w:rsid w:val="00A94975"/>
    <w:rsid w:val="00A94C51"/>
    <w:rsid w:val="00A95CC9"/>
    <w:rsid w:val="00A969C2"/>
    <w:rsid w:val="00AA0210"/>
    <w:rsid w:val="00AA0D77"/>
    <w:rsid w:val="00AA3FD6"/>
    <w:rsid w:val="00AA463E"/>
    <w:rsid w:val="00AA4882"/>
    <w:rsid w:val="00AA4F9D"/>
    <w:rsid w:val="00AA6734"/>
    <w:rsid w:val="00AA699E"/>
    <w:rsid w:val="00AB239E"/>
    <w:rsid w:val="00AB2948"/>
    <w:rsid w:val="00AB2DDE"/>
    <w:rsid w:val="00AB5EE0"/>
    <w:rsid w:val="00AB61AC"/>
    <w:rsid w:val="00AC09A4"/>
    <w:rsid w:val="00AC2C1E"/>
    <w:rsid w:val="00AC38CB"/>
    <w:rsid w:val="00AC3AE6"/>
    <w:rsid w:val="00AC46BA"/>
    <w:rsid w:val="00AC4AD6"/>
    <w:rsid w:val="00AC4D25"/>
    <w:rsid w:val="00AC68B9"/>
    <w:rsid w:val="00AD1D69"/>
    <w:rsid w:val="00AD4365"/>
    <w:rsid w:val="00AD4CAD"/>
    <w:rsid w:val="00AD5183"/>
    <w:rsid w:val="00AD526E"/>
    <w:rsid w:val="00AD5DF7"/>
    <w:rsid w:val="00AE0E37"/>
    <w:rsid w:val="00AE1EED"/>
    <w:rsid w:val="00AE57DD"/>
    <w:rsid w:val="00AE5902"/>
    <w:rsid w:val="00AF54BF"/>
    <w:rsid w:val="00AF5B91"/>
    <w:rsid w:val="00AF62FE"/>
    <w:rsid w:val="00AF6FAC"/>
    <w:rsid w:val="00B0099D"/>
    <w:rsid w:val="00B01718"/>
    <w:rsid w:val="00B06485"/>
    <w:rsid w:val="00B07304"/>
    <w:rsid w:val="00B130F8"/>
    <w:rsid w:val="00B14899"/>
    <w:rsid w:val="00B152F6"/>
    <w:rsid w:val="00B160A4"/>
    <w:rsid w:val="00B205F7"/>
    <w:rsid w:val="00B22ADD"/>
    <w:rsid w:val="00B22B5C"/>
    <w:rsid w:val="00B27A83"/>
    <w:rsid w:val="00B31DED"/>
    <w:rsid w:val="00B33267"/>
    <w:rsid w:val="00B3633A"/>
    <w:rsid w:val="00B43E46"/>
    <w:rsid w:val="00B44C82"/>
    <w:rsid w:val="00B4687C"/>
    <w:rsid w:val="00B46AA2"/>
    <w:rsid w:val="00B4746B"/>
    <w:rsid w:val="00B5007F"/>
    <w:rsid w:val="00B51251"/>
    <w:rsid w:val="00B53638"/>
    <w:rsid w:val="00B54E74"/>
    <w:rsid w:val="00B55889"/>
    <w:rsid w:val="00B57662"/>
    <w:rsid w:val="00B61AE3"/>
    <w:rsid w:val="00B6275B"/>
    <w:rsid w:val="00B70D53"/>
    <w:rsid w:val="00B72BA8"/>
    <w:rsid w:val="00B751CA"/>
    <w:rsid w:val="00B756FE"/>
    <w:rsid w:val="00B758EF"/>
    <w:rsid w:val="00B75D06"/>
    <w:rsid w:val="00B7744D"/>
    <w:rsid w:val="00B829BA"/>
    <w:rsid w:val="00B85076"/>
    <w:rsid w:val="00B87737"/>
    <w:rsid w:val="00B878B9"/>
    <w:rsid w:val="00B90E56"/>
    <w:rsid w:val="00B91055"/>
    <w:rsid w:val="00B92572"/>
    <w:rsid w:val="00B92892"/>
    <w:rsid w:val="00B93002"/>
    <w:rsid w:val="00B9485C"/>
    <w:rsid w:val="00B94994"/>
    <w:rsid w:val="00B94BA3"/>
    <w:rsid w:val="00B94C28"/>
    <w:rsid w:val="00B953DA"/>
    <w:rsid w:val="00B967F0"/>
    <w:rsid w:val="00B977C1"/>
    <w:rsid w:val="00BA0A7F"/>
    <w:rsid w:val="00BA300A"/>
    <w:rsid w:val="00BA4E97"/>
    <w:rsid w:val="00BA6AFB"/>
    <w:rsid w:val="00BA7A75"/>
    <w:rsid w:val="00BA7F5E"/>
    <w:rsid w:val="00BB2339"/>
    <w:rsid w:val="00BB4837"/>
    <w:rsid w:val="00BB5CDB"/>
    <w:rsid w:val="00BB68C4"/>
    <w:rsid w:val="00BB6F26"/>
    <w:rsid w:val="00BC11C0"/>
    <w:rsid w:val="00BC18A4"/>
    <w:rsid w:val="00BC2277"/>
    <w:rsid w:val="00BC260B"/>
    <w:rsid w:val="00BC3FFB"/>
    <w:rsid w:val="00BC6362"/>
    <w:rsid w:val="00BD08ED"/>
    <w:rsid w:val="00BD22C8"/>
    <w:rsid w:val="00BD7001"/>
    <w:rsid w:val="00BD7BEF"/>
    <w:rsid w:val="00BD7F27"/>
    <w:rsid w:val="00BE12AC"/>
    <w:rsid w:val="00BE3113"/>
    <w:rsid w:val="00BE5544"/>
    <w:rsid w:val="00BE5A25"/>
    <w:rsid w:val="00BE6C49"/>
    <w:rsid w:val="00BF01F5"/>
    <w:rsid w:val="00BF20C6"/>
    <w:rsid w:val="00BF2ACD"/>
    <w:rsid w:val="00BF305B"/>
    <w:rsid w:val="00BF47F5"/>
    <w:rsid w:val="00BF5C4C"/>
    <w:rsid w:val="00BF62D5"/>
    <w:rsid w:val="00C00A1A"/>
    <w:rsid w:val="00C00A8F"/>
    <w:rsid w:val="00C02D5D"/>
    <w:rsid w:val="00C02E62"/>
    <w:rsid w:val="00C0384B"/>
    <w:rsid w:val="00C067EF"/>
    <w:rsid w:val="00C06D80"/>
    <w:rsid w:val="00C10733"/>
    <w:rsid w:val="00C1094C"/>
    <w:rsid w:val="00C1222E"/>
    <w:rsid w:val="00C132A8"/>
    <w:rsid w:val="00C13E40"/>
    <w:rsid w:val="00C15865"/>
    <w:rsid w:val="00C174A8"/>
    <w:rsid w:val="00C20B72"/>
    <w:rsid w:val="00C20BA9"/>
    <w:rsid w:val="00C20D2F"/>
    <w:rsid w:val="00C2201E"/>
    <w:rsid w:val="00C23D9F"/>
    <w:rsid w:val="00C24239"/>
    <w:rsid w:val="00C2480C"/>
    <w:rsid w:val="00C30A54"/>
    <w:rsid w:val="00C329B5"/>
    <w:rsid w:val="00C3327E"/>
    <w:rsid w:val="00C41441"/>
    <w:rsid w:val="00C442DC"/>
    <w:rsid w:val="00C443F2"/>
    <w:rsid w:val="00C4447B"/>
    <w:rsid w:val="00C46EF8"/>
    <w:rsid w:val="00C5258F"/>
    <w:rsid w:val="00C5267A"/>
    <w:rsid w:val="00C53EAE"/>
    <w:rsid w:val="00C563AD"/>
    <w:rsid w:val="00C60219"/>
    <w:rsid w:val="00C605A6"/>
    <w:rsid w:val="00C60929"/>
    <w:rsid w:val="00C62A7B"/>
    <w:rsid w:val="00C631DD"/>
    <w:rsid w:val="00C63FFF"/>
    <w:rsid w:val="00C67D25"/>
    <w:rsid w:val="00C732F7"/>
    <w:rsid w:val="00C73DD1"/>
    <w:rsid w:val="00C7718A"/>
    <w:rsid w:val="00C80B01"/>
    <w:rsid w:val="00C83AA5"/>
    <w:rsid w:val="00C84C9E"/>
    <w:rsid w:val="00C86E52"/>
    <w:rsid w:val="00C87FBC"/>
    <w:rsid w:val="00C903D8"/>
    <w:rsid w:val="00C90EAC"/>
    <w:rsid w:val="00C92248"/>
    <w:rsid w:val="00C94719"/>
    <w:rsid w:val="00C95047"/>
    <w:rsid w:val="00C95A42"/>
    <w:rsid w:val="00C970F1"/>
    <w:rsid w:val="00C97B95"/>
    <w:rsid w:val="00CA07D9"/>
    <w:rsid w:val="00CA2097"/>
    <w:rsid w:val="00CA2454"/>
    <w:rsid w:val="00CA50AA"/>
    <w:rsid w:val="00CA5BB3"/>
    <w:rsid w:val="00CA5E32"/>
    <w:rsid w:val="00CA5ECC"/>
    <w:rsid w:val="00CA75ED"/>
    <w:rsid w:val="00CA783A"/>
    <w:rsid w:val="00CB04CB"/>
    <w:rsid w:val="00CB50AB"/>
    <w:rsid w:val="00CB5712"/>
    <w:rsid w:val="00CB6DAB"/>
    <w:rsid w:val="00CC3657"/>
    <w:rsid w:val="00CC5708"/>
    <w:rsid w:val="00CD0F87"/>
    <w:rsid w:val="00CD1F71"/>
    <w:rsid w:val="00CD2FA6"/>
    <w:rsid w:val="00CD3D54"/>
    <w:rsid w:val="00CD43B8"/>
    <w:rsid w:val="00CE2AA7"/>
    <w:rsid w:val="00CE39BC"/>
    <w:rsid w:val="00CE4A08"/>
    <w:rsid w:val="00CE5B54"/>
    <w:rsid w:val="00CF0953"/>
    <w:rsid w:val="00CF1AC5"/>
    <w:rsid w:val="00CF1B8F"/>
    <w:rsid w:val="00CF20BB"/>
    <w:rsid w:val="00CF3D97"/>
    <w:rsid w:val="00CF65DC"/>
    <w:rsid w:val="00CF7825"/>
    <w:rsid w:val="00CF7B2F"/>
    <w:rsid w:val="00D007F5"/>
    <w:rsid w:val="00D01AD7"/>
    <w:rsid w:val="00D05FD1"/>
    <w:rsid w:val="00D06380"/>
    <w:rsid w:val="00D06E96"/>
    <w:rsid w:val="00D07AD7"/>
    <w:rsid w:val="00D1115B"/>
    <w:rsid w:val="00D1126C"/>
    <w:rsid w:val="00D129FF"/>
    <w:rsid w:val="00D12D98"/>
    <w:rsid w:val="00D13686"/>
    <w:rsid w:val="00D1726A"/>
    <w:rsid w:val="00D23BF2"/>
    <w:rsid w:val="00D23CC5"/>
    <w:rsid w:val="00D23F1A"/>
    <w:rsid w:val="00D247B2"/>
    <w:rsid w:val="00D30048"/>
    <w:rsid w:val="00D30EF2"/>
    <w:rsid w:val="00D32283"/>
    <w:rsid w:val="00D3241C"/>
    <w:rsid w:val="00D32FEE"/>
    <w:rsid w:val="00D3325C"/>
    <w:rsid w:val="00D35845"/>
    <w:rsid w:val="00D35B8C"/>
    <w:rsid w:val="00D44608"/>
    <w:rsid w:val="00D44AC5"/>
    <w:rsid w:val="00D47FEE"/>
    <w:rsid w:val="00D5224C"/>
    <w:rsid w:val="00D55708"/>
    <w:rsid w:val="00D60B3D"/>
    <w:rsid w:val="00D62889"/>
    <w:rsid w:val="00D63899"/>
    <w:rsid w:val="00D64116"/>
    <w:rsid w:val="00D6464F"/>
    <w:rsid w:val="00D65D41"/>
    <w:rsid w:val="00D6665C"/>
    <w:rsid w:val="00D66781"/>
    <w:rsid w:val="00D671C2"/>
    <w:rsid w:val="00D702A5"/>
    <w:rsid w:val="00D711B2"/>
    <w:rsid w:val="00D73FF9"/>
    <w:rsid w:val="00D7450F"/>
    <w:rsid w:val="00D775D3"/>
    <w:rsid w:val="00D7790F"/>
    <w:rsid w:val="00D80161"/>
    <w:rsid w:val="00D81229"/>
    <w:rsid w:val="00D8185B"/>
    <w:rsid w:val="00D81894"/>
    <w:rsid w:val="00D81D43"/>
    <w:rsid w:val="00D82332"/>
    <w:rsid w:val="00D8756D"/>
    <w:rsid w:val="00D87B41"/>
    <w:rsid w:val="00D90040"/>
    <w:rsid w:val="00D90A7B"/>
    <w:rsid w:val="00D91050"/>
    <w:rsid w:val="00D91DBF"/>
    <w:rsid w:val="00D93222"/>
    <w:rsid w:val="00D93310"/>
    <w:rsid w:val="00D948FF"/>
    <w:rsid w:val="00D9750D"/>
    <w:rsid w:val="00DA0745"/>
    <w:rsid w:val="00DA0775"/>
    <w:rsid w:val="00DA0C1B"/>
    <w:rsid w:val="00DA0D72"/>
    <w:rsid w:val="00DA27B2"/>
    <w:rsid w:val="00DA2CA2"/>
    <w:rsid w:val="00DA31DE"/>
    <w:rsid w:val="00DA4039"/>
    <w:rsid w:val="00DA412B"/>
    <w:rsid w:val="00DA5CAD"/>
    <w:rsid w:val="00DA7764"/>
    <w:rsid w:val="00DA7A1F"/>
    <w:rsid w:val="00DB08C8"/>
    <w:rsid w:val="00DB76E3"/>
    <w:rsid w:val="00DB7B03"/>
    <w:rsid w:val="00DC0585"/>
    <w:rsid w:val="00DC4385"/>
    <w:rsid w:val="00DC4E88"/>
    <w:rsid w:val="00DC5B31"/>
    <w:rsid w:val="00DC5E48"/>
    <w:rsid w:val="00DC6FF5"/>
    <w:rsid w:val="00DD15C0"/>
    <w:rsid w:val="00DD24E5"/>
    <w:rsid w:val="00DD2F61"/>
    <w:rsid w:val="00DD53DB"/>
    <w:rsid w:val="00DD5B0B"/>
    <w:rsid w:val="00DD67D6"/>
    <w:rsid w:val="00DD6A45"/>
    <w:rsid w:val="00DE0EDB"/>
    <w:rsid w:val="00DE1725"/>
    <w:rsid w:val="00DE1941"/>
    <w:rsid w:val="00DE3403"/>
    <w:rsid w:val="00DE71B2"/>
    <w:rsid w:val="00DE79E1"/>
    <w:rsid w:val="00DF18AB"/>
    <w:rsid w:val="00DF31EA"/>
    <w:rsid w:val="00DF33D3"/>
    <w:rsid w:val="00DF5144"/>
    <w:rsid w:val="00DF6707"/>
    <w:rsid w:val="00DF756C"/>
    <w:rsid w:val="00E01702"/>
    <w:rsid w:val="00E018AF"/>
    <w:rsid w:val="00E022A0"/>
    <w:rsid w:val="00E0596D"/>
    <w:rsid w:val="00E05C9E"/>
    <w:rsid w:val="00E064A1"/>
    <w:rsid w:val="00E064A9"/>
    <w:rsid w:val="00E06786"/>
    <w:rsid w:val="00E114ED"/>
    <w:rsid w:val="00E134B1"/>
    <w:rsid w:val="00E1481A"/>
    <w:rsid w:val="00E14D88"/>
    <w:rsid w:val="00E163DF"/>
    <w:rsid w:val="00E166DE"/>
    <w:rsid w:val="00E1670D"/>
    <w:rsid w:val="00E213A2"/>
    <w:rsid w:val="00E230B2"/>
    <w:rsid w:val="00E240F6"/>
    <w:rsid w:val="00E245DE"/>
    <w:rsid w:val="00E2469A"/>
    <w:rsid w:val="00E25AAE"/>
    <w:rsid w:val="00E32141"/>
    <w:rsid w:val="00E32B12"/>
    <w:rsid w:val="00E33140"/>
    <w:rsid w:val="00E332B4"/>
    <w:rsid w:val="00E34355"/>
    <w:rsid w:val="00E352BD"/>
    <w:rsid w:val="00E35459"/>
    <w:rsid w:val="00E406F8"/>
    <w:rsid w:val="00E42ACF"/>
    <w:rsid w:val="00E43680"/>
    <w:rsid w:val="00E43AFB"/>
    <w:rsid w:val="00E43BCB"/>
    <w:rsid w:val="00E43BD0"/>
    <w:rsid w:val="00E43EFD"/>
    <w:rsid w:val="00E45086"/>
    <w:rsid w:val="00E471FF"/>
    <w:rsid w:val="00E516BD"/>
    <w:rsid w:val="00E52E16"/>
    <w:rsid w:val="00E53424"/>
    <w:rsid w:val="00E55238"/>
    <w:rsid w:val="00E55714"/>
    <w:rsid w:val="00E5708B"/>
    <w:rsid w:val="00E60E14"/>
    <w:rsid w:val="00E61D7A"/>
    <w:rsid w:val="00E61D94"/>
    <w:rsid w:val="00E637B4"/>
    <w:rsid w:val="00E63AE6"/>
    <w:rsid w:val="00E63FDC"/>
    <w:rsid w:val="00E70C65"/>
    <w:rsid w:val="00E80468"/>
    <w:rsid w:val="00E8176E"/>
    <w:rsid w:val="00E86610"/>
    <w:rsid w:val="00E86707"/>
    <w:rsid w:val="00E9002E"/>
    <w:rsid w:val="00E92D1E"/>
    <w:rsid w:val="00E93A7F"/>
    <w:rsid w:val="00EA1423"/>
    <w:rsid w:val="00EA4C31"/>
    <w:rsid w:val="00EB05A7"/>
    <w:rsid w:val="00EB071C"/>
    <w:rsid w:val="00EB354D"/>
    <w:rsid w:val="00EB6010"/>
    <w:rsid w:val="00EB6053"/>
    <w:rsid w:val="00EB6EB2"/>
    <w:rsid w:val="00EB76C4"/>
    <w:rsid w:val="00EB79A2"/>
    <w:rsid w:val="00EC2D9F"/>
    <w:rsid w:val="00EC2DB3"/>
    <w:rsid w:val="00EC34F3"/>
    <w:rsid w:val="00EC34FC"/>
    <w:rsid w:val="00EC35C6"/>
    <w:rsid w:val="00EC5711"/>
    <w:rsid w:val="00EC7A90"/>
    <w:rsid w:val="00ED0BDC"/>
    <w:rsid w:val="00ED2547"/>
    <w:rsid w:val="00ED2D91"/>
    <w:rsid w:val="00ED30CA"/>
    <w:rsid w:val="00EE064E"/>
    <w:rsid w:val="00EE44E5"/>
    <w:rsid w:val="00EE4F14"/>
    <w:rsid w:val="00EE7E6A"/>
    <w:rsid w:val="00EF096A"/>
    <w:rsid w:val="00EF39AF"/>
    <w:rsid w:val="00F01D25"/>
    <w:rsid w:val="00F02F9C"/>
    <w:rsid w:val="00F02FDE"/>
    <w:rsid w:val="00F04FA6"/>
    <w:rsid w:val="00F06220"/>
    <w:rsid w:val="00F06C7A"/>
    <w:rsid w:val="00F07484"/>
    <w:rsid w:val="00F079D0"/>
    <w:rsid w:val="00F07EDF"/>
    <w:rsid w:val="00F104C2"/>
    <w:rsid w:val="00F108EC"/>
    <w:rsid w:val="00F136AE"/>
    <w:rsid w:val="00F13A90"/>
    <w:rsid w:val="00F14E11"/>
    <w:rsid w:val="00F1721F"/>
    <w:rsid w:val="00F21197"/>
    <w:rsid w:val="00F23531"/>
    <w:rsid w:val="00F24679"/>
    <w:rsid w:val="00F25749"/>
    <w:rsid w:val="00F32157"/>
    <w:rsid w:val="00F34BD1"/>
    <w:rsid w:val="00F3609E"/>
    <w:rsid w:val="00F37BCE"/>
    <w:rsid w:val="00F4188E"/>
    <w:rsid w:val="00F43778"/>
    <w:rsid w:val="00F457A7"/>
    <w:rsid w:val="00F45E4E"/>
    <w:rsid w:val="00F46E62"/>
    <w:rsid w:val="00F508EC"/>
    <w:rsid w:val="00F52992"/>
    <w:rsid w:val="00F532F3"/>
    <w:rsid w:val="00F5419E"/>
    <w:rsid w:val="00F54966"/>
    <w:rsid w:val="00F5522A"/>
    <w:rsid w:val="00F55C8E"/>
    <w:rsid w:val="00F6131B"/>
    <w:rsid w:val="00F6289D"/>
    <w:rsid w:val="00F62B72"/>
    <w:rsid w:val="00F64CD2"/>
    <w:rsid w:val="00F65CE3"/>
    <w:rsid w:val="00F66A18"/>
    <w:rsid w:val="00F66ACC"/>
    <w:rsid w:val="00F67127"/>
    <w:rsid w:val="00F67173"/>
    <w:rsid w:val="00F7349F"/>
    <w:rsid w:val="00F743FF"/>
    <w:rsid w:val="00F75D0F"/>
    <w:rsid w:val="00F800A9"/>
    <w:rsid w:val="00F84213"/>
    <w:rsid w:val="00F852DD"/>
    <w:rsid w:val="00F86845"/>
    <w:rsid w:val="00F86B15"/>
    <w:rsid w:val="00F86EC5"/>
    <w:rsid w:val="00F87102"/>
    <w:rsid w:val="00F90C0F"/>
    <w:rsid w:val="00F91CAD"/>
    <w:rsid w:val="00F94BFA"/>
    <w:rsid w:val="00F95153"/>
    <w:rsid w:val="00F95A16"/>
    <w:rsid w:val="00F964E1"/>
    <w:rsid w:val="00F96F4A"/>
    <w:rsid w:val="00F977AD"/>
    <w:rsid w:val="00F97C3A"/>
    <w:rsid w:val="00FA1479"/>
    <w:rsid w:val="00FA182E"/>
    <w:rsid w:val="00FA1AA4"/>
    <w:rsid w:val="00FA1F00"/>
    <w:rsid w:val="00FA205C"/>
    <w:rsid w:val="00FA3CFE"/>
    <w:rsid w:val="00FA47BC"/>
    <w:rsid w:val="00FA5E42"/>
    <w:rsid w:val="00FA72B4"/>
    <w:rsid w:val="00FB012C"/>
    <w:rsid w:val="00FB1D98"/>
    <w:rsid w:val="00FB2B59"/>
    <w:rsid w:val="00FB4492"/>
    <w:rsid w:val="00FB46DF"/>
    <w:rsid w:val="00FB470C"/>
    <w:rsid w:val="00FB6078"/>
    <w:rsid w:val="00FB779E"/>
    <w:rsid w:val="00FC09E9"/>
    <w:rsid w:val="00FC19F8"/>
    <w:rsid w:val="00FC1A74"/>
    <w:rsid w:val="00FC27B8"/>
    <w:rsid w:val="00FC3FAC"/>
    <w:rsid w:val="00FC4627"/>
    <w:rsid w:val="00FC624F"/>
    <w:rsid w:val="00FC757A"/>
    <w:rsid w:val="00FD0060"/>
    <w:rsid w:val="00FD6F39"/>
    <w:rsid w:val="00FD72B2"/>
    <w:rsid w:val="00FE223A"/>
    <w:rsid w:val="00FE24F6"/>
    <w:rsid w:val="00FE2876"/>
    <w:rsid w:val="00FE296F"/>
    <w:rsid w:val="00FE3E24"/>
    <w:rsid w:val="00FE49B3"/>
    <w:rsid w:val="00FE4DAB"/>
    <w:rsid w:val="00FF3413"/>
    <w:rsid w:val="00FF3CA4"/>
    <w:rsid w:val="00FF41C5"/>
    <w:rsid w:val="00FF49BB"/>
    <w:rsid w:val="00FF4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D47FEE"/>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D47FEE"/>
    <w:rPr>
      <w:vertAlign w:val="superscript"/>
    </w:rPr>
  </w:style>
  <w:style w:type="paragraph" w:styleId="ad">
    <w:name w:val="endnote text"/>
    <w:basedOn w:val="a4"/>
    <w:semiHidden/>
    <w:rsid w:val="00D47FEE"/>
  </w:style>
  <w:style w:type="character" w:styleId="ae">
    <w:name w:val="Hyperlink"/>
    <w:uiPriority w:val="99"/>
    <w:rsid w:val="00327552"/>
    <w:rPr>
      <w:color w:val="0000FF"/>
      <w:sz w:val="24"/>
      <w:u w:val="single"/>
      <w:lang w:val="ru-RU" w:bidi="ar-SA"/>
    </w:rPr>
  </w:style>
  <w:style w:type="character" w:styleId="af">
    <w:name w:val="footnote reference"/>
    <w:semiHidden/>
    <w:rsid w:val="00D47FEE"/>
    <w:rPr>
      <w:vertAlign w:val="superscript"/>
    </w:rPr>
  </w:style>
  <w:style w:type="paragraph" w:styleId="af0">
    <w:name w:val="footnote text"/>
    <w:basedOn w:val="a4"/>
    <w:semiHidden/>
    <w:rsid w:val="00D47FEE"/>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D47FEE"/>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D47FEE"/>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D47FEE"/>
    <w:pPr>
      <w:tabs>
        <w:tab w:val="right" w:leader="dot" w:pos="5040"/>
      </w:tabs>
      <w:spacing w:after="240" w:line="240" w:lineRule="atLeast"/>
    </w:pPr>
  </w:style>
  <w:style w:type="paragraph" w:styleId="afb">
    <w:name w:val="table of figures"/>
    <w:basedOn w:val="afa"/>
    <w:semiHidden/>
    <w:rsid w:val="00D47FEE"/>
  </w:style>
  <w:style w:type="paragraph" w:styleId="13">
    <w:name w:val="toc 1"/>
    <w:basedOn w:val="afa"/>
    <w:uiPriority w:val="39"/>
    <w:rsid w:val="00D47FEE"/>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D47FEE"/>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D47FEE"/>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D47FEE"/>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D47FEE"/>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D47FEE"/>
    <w:pPr>
      <w:ind w:left="1080"/>
    </w:pPr>
  </w:style>
  <w:style w:type="paragraph" w:styleId="32">
    <w:name w:val="List Number 3"/>
    <w:basedOn w:val="aa"/>
    <w:rsid w:val="00D47FEE"/>
    <w:pPr>
      <w:ind w:left="1440"/>
    </w:pPr>
  </w:style>
  <w:style w:type="paragraph" w:styleId="42">
    <w:name w:val="List Number 4"/>
    <w:basedOn w:val="aa"/>
    <w:rsid w:val="00D47FEE"/>
    <w:pPr>
      <w:ind w:left="1800"/>
    </w:pPr>
  </w:style>
  <w:style w:type="paragraph" w:styleId="52">
    <w:name w:val="List 5"/>
    <w:basedOn w:val="ab"/>
    <w:rsid w:val="00D47FEE"/>
    <w:pPr>
      <w:ind w:left="1800"/>
    </w:pPr>
  </w:style>
  <w:style w:type="paragraph" w:styleId="43">
    <w:name w:val="List 4"/>
    <w:basedOn w:val="ab"/>
    <w:rsid w:val="00D47FEE"/>
    <w:pPr>
      <w:ind w:left="1440"/>
    </w:pPr>
  </w:style>
  <w:style w:type="paragraph" w:styleId="33">
    <w:name w:val="List 3"/>
    <w:basedOn w:val="ab"/>
    <w:rsid w:val="00D47FEE"/>
    <w:pPr>
      <w:ind w:left="1080"/>
    </w:pPr>
  </w:style>
  <w:style w:type="paragraph" w:styleId="23">
    <w:name w:val="List 2"/>
    <w:basedOn w:val="ab"/>
    <w:rsid w:val="00D47FEE"/>
    <w:pPr>
      <w:ind w:left="720"/>
    </w:pPr>
  </w:style>
  <w:style w:type="character" w:styleId="aff0">
    <w:name w:val="annotation reference"/>
    <w:semiHidden/>
    <w:rsid w:val="00D47FEE"/>
    <w:rPr>
      <w:sz w:val="16"/>
    </w:rPr>
  </w:style>
  <w:style w:type="paragraph" w:styleId="aff1">
    <w:name w:val="annotation text"/>
    <w:basedOn w:val="a4"/>
    <w:link w:val="aff2"/>
    <w:uiPriority w:val="99"/>
    <w:semiHidden/>
    <w:rsid w:val="00D47FEE"/>
  </w:style>
  <w:style w:type="paragraph" w:styleId="53">
    <w:name w:val="List Number 5"/>
    <w:basedOn w:val="aa"/>
    <w:rsid w:val="00D47FEE"/>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D47FEE"/>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D47FEE"/>
    <w:pPr>
      <w:tabs>
        <w:tab w:val="right" w:leader="dot" w:pos="7560"/>
      </w:tabs>
    </w:pPr>
  </w:style>
  <w:style w:type="paragraph" w:styleId="aff5">
    <w:name w:val="toa heading"/>
    <w:basedOn w:val="a"/>
    <w:next w:val="aff4"/>
    <w:semiHidden/>
    <w:rsid w:val="00D47FEE"/>
    <w:pPr>
      <w:keepNext/>
      <w:spacing w:line="720" w:lineRule="atLeast"/>
    </w:pPr>
    <w:rPr>
      <w:caps/>
      <w:spacing w:val="-10"/>
      <w:kern w:val="28"/>
    </w:rPr>
  </w:style>
  <w:style w:type="character" w:styleId="HTML">
    <w:name w:val="HTML Keyboard"/>
    <w:rsid w:val="00D47FEE"/>
    <w:rPr>
      <w:rFonts w:ascii="Courier New" w:hAnsi="Courier New"/>
      <w:sz w:val="20"/>
      <w:szCs w:val="20"/>
      <w:lang w:val="ru-RU" w:bidi="ar-SA"/>
    </w:rPr>
  </w:style>
  <w:style w:type="paragraph" w:styleId="aff6">
    <w:name w:val="Normal (Web)"/>
    <w:basedOn w:val="a"/>
    <w:rsid w:val="00D47FEE"/>
    <w:rPr>
      <w:rFonts w:ascii="Times New Roman" w:hAnsi="Times New Roman"/>
      <w:sz w:val="24"/>
      <w:szCs w:val="24"/>
    </w:rPr>
  </w:style>
  <w:style w:type="paragraph" w:styleId="60">
    <w:name w:val="toc 6"/>
    <w:basedOn w:val="a"/>
    <w:next w:val="a"/>
    <w:autoRedefine/>
    <w:semiHidden/>
    <w:rsid w:val="00D47FEE"/>
    <w:pPr>
      <w:spacing w:before="0"/>
      <w:ind w:left="1200"/>
      <w:jc w:val="left"/>
    </w:pPr>
    <w:rPr>
      <w:rFonts w:ascii="Times New Roman" w:hAnsi="Times New Roman"/>
      <w:sz w:val="20"/>
      <w:szCs w:val="20"/>
    </w:rPr>
  </w:style>
  <w:style w:type="paragraph" w:styleId="70">
    <w:name w:val="toc 7"/>
    <w:basedOn w:val="a"/>
    <w:next w:val="a"/>
    <w:autoRedefine/>
    <w:semiHidden/>
    <w:rsid w:val="00D47FEE"/>
    <w:pPr>
      <w:spacing w:before="0"/>
      <w:ind w:left="1440"/>
      <w:jc w:val="left"/>
    </w:pPr>
    <w:rPr>
      <w:rFonts w:ascii="Times New Roman" w:hAnsi="Times New Roman"/>
      <w:sz w:val="20"/>
      <w:szCs w:val="20"/>
    </w:rPr>
  </w:style>
  <w:style w:type="paragraph" w:styleId="80">
    <w:name w:val="toc 8"/>
    <w:basedOn w:val="a"/>
    <w:next w:val="a"/>
    <w:autoRedefine/>
    <w:semiHidden/>
    <w:rsid w:val="00D47FEE"/>
    <w:pPr>
      <w:spacing w:before="0"/>
      <w:ind w:left="1680"/>
      <w:jc w:val="left"/>
    </w:pPr>
    <w:rPr>
      <w:rFonts w:ascii="Times New Roman" w:hAnsi="Times New Roman"/>
      <w:sz w:val="20"/>
      <w:szCs w:val="20"/>
    </w:rPr>
  </w:style>
  <w:style w:type="paragraph" w:styleId="90">
    <w:name w:val="toc 9"/>
    <w:basedOn w:val="a"/>
    <w:next w:val="a"/>
    <w:autoRedefine/>
    <w:semiHidden/>
    <w:rsid w:val="00D47FEE"/>
    <w:pPr>
      <w:spacing w:before="0"/>
      <w:ind w:left="1920"/>
      <w:jc w:val="left"/>
    </w:pPr>
    <w:rPr>
      <w:rFonts w:ascii="Times New Roman" w:hAnsi="Times New Roman"/>
      <w:sz w:val="20"/>
      <w:szCs w:val="20"/>
    </w:rPr>
  </w:style>
  <w:style w:type="character" w:styleId="HTML0">
    <w:name w:val="HTML Definition"/>
    <w:rsid w:val="00D47FEE"/>
    <w:rPr>
      <w:i/>
      <w:iCs/>
      <w:sz w:val="24"/>
      <w:lang w:val="ru-RU" w:bidi="ar-SA"/>
    </w:rPr>
  </w:style>
  <w:style w:type="paragraph" w:styleId="25">
    <w:name w:val="Body Text 2"/>
    <w:basedOn w:val="a"/>
    <w:rsid w:val="00D47FEE"/>
    <w:pPr>
      <w:spacing w:after="120" w:line="480" w:lineRule="auto"/>
    </w:pPr>
  </w:style>
  <w:style w:type="paragraph" w:styleId="34">
    <w:name w:val="Body Text 3"/>
    <w:basedOn w:val="a"/>
    <w:rsid w:val="00D47FEE"/>
    <w:pPr>
      <w:spacing w:after="120"/>
    </w:pPr>
    <w:rPr>
      <w:sz w:val="16"/>
      <w:szCs w:val="16"/>
    </w:rPr>
  </w:style>
  <w:style w:type="paragraph" w:styleId="35">
    <w:name w:val="Body Text Indent 3"/>
    <w:basedOn w:val="a"/>
    <w:rsid w:val="00D47FEE"/>
    <w:pPr>
      <w:spacing w:after="120"/>
      <w:ind w:left="283"/>
    </w:pPr>
    <w:rPr>
      <w:sz w:val="16"/>
      <w:szCs w:val="16"/>
    </w:rPr>
  </w:style>
  <w:style w:type="character" w:styleId="HTML1">
    <w:name w:val="HTML Typewriter"/>
    <w:rsid w:val="00D47FEE"/>
    <w:rPr>
      <w:rFonts w:ascii="Courier New" w:hAnsi="Courier New"/>
      <w:sz w:val="20"/>
      <w:szCs w:val="20"/>
      <w:lang w:val="ru-RU" w:bidi="ar-SA"/>
    </w:rPr>
  </w:style>
  <w:style w:type="paragraph" w:styleId="aff7">
    <w:name w:val="Salutation"/>
    <w:basedOn w:val="a"/>
    <w:next w:val="a"/>
    <w:rsid w:val="00D47FEE"/>
  </w:style>
  <w:style w:type="paragraph" w:styleId="aff8">
    <w:name w:val="Closing"/>
    <w:basedOn w:val="a"/>
    <w:rsid w:val="00D47FEE"/>
    <w:pPr>
      <w:ind w:left="4252"/>
    </w:pPr>
  </w:style>
  <w:style w:type="character" w:styleId="aff9">
    <w:name w:val="Strong"/>
    <w:qFormat/>
    <w:rsid w:val="00D47FEE"/>
    <w:rPr>
      <w:b/>
      <w:bCs/>
      <w:sz w:val="24"/>
      <w:lang w:val="ru-RU" w:bidi="ar-SA"/>
    </w:rPr>
  </w:style>
  <w:style w:type="paragraph" w:styleId="affa">
    <w:name w:val="Document Map"/>
    <w:basedOn w:val="a"/>
    <w:semiHidden/>
    <w:rsid w:val="00D47FEE"/>
    <w:pPr>
      <w:shd w:val="clear" w:color="auto" w:fill="000080"/>
    </w:pPr>
    <w:rPr>
      <w:rFonts w:ascii="Tahoma" w:hAnsi="Tahoma" w:cs="Tahoma"/>
    </w:rPr>
  </w:style>
  <w:style w:type="paragraph" w:styleId="61">
    <w:name w:val="index 6"/>
    <w:basedOn w:val="a"/>
    <w:next w:val="a"/>
    <w:autoRedefine/>
    <w:semiHidden/>
    <w:rsid w:val="00D47FEE"/>
    <w:pPr>
      <w:ind w:left="1320" w:hanging="220"/>
    </w:pPr>
  </w:style>
  <w:style w:type="paragraph" w:styleId="71">
    <w:name w:val="index 7"/>
    <w:basedOn w:val="a"/>
    <w:next w:val="a"/>
    <w:autoRedefine/>
    <w:semiHidden/>
    <w:rsid w:val="00D47FEE"/>
    <w:pPr>
      <w:ind w:left="1540" w:hanging="220"/>
    </w:pPr>
  </w:style>
  <w:style w:type="paragraph" w:styleId="81">
    <w:name w:val="index 8"/>
    <w:basedOn w:val="a"/>
    <w:next w:val="a"/>
    <w:autoRedefine/>
    <w:semiHidden/>
    <w:rsid w:val="00D47FEE"/>
    <w:pPr>
      <w:ind w:left="1760" w:hanging="220"/>
    </w:pPr>
  </w:style>
  <w:style w:type="paragraph" w:styleId="91">
    <w:name w:val="index 9"/>
    <w:basedOn w:val="a"/>
    <w:next w:val="a"/>
    <w:autoRedefine/>
    <w:semiHidden/>
    <w:rsid w:val="00D47FEE"/>
    <w:pPr>
      <w:ind w:left="1980" w:hanging="220"/>
    </w:pPr>
  </w:style>
  <w:style w:type="paragraph" w:styleId="affb">
    <w:name w:val="Message Header"/>
    <w:basedOn w:val="a"/>
    <w:link w:val="affc"/>
    <w:rsid w:val="00D47F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 w:type="paragraph" w:customStyle="1" w:styleId="2a">
    <w:name w:val="Цитата2"/>
    <w:basedOn w:val="a"/>
    <w:rsid w:val="005A46F0"/>
    <w:pPr>
      <w:suppressAutoHyphens/>
      <w:spacing w:before="0"/>
      <w:ind w:left="-567" w:right="-483" w:hanging="567"/>
    </w:pPr>
    <w:rPr>
      <w:rFonts w:ascii="Times New Roman" w:hAnsi="Times New Roman"/>
      <w:sz w:val="28"/>
      <w:szCs w:val="20"/>
      <w:lang w:eastAsia="ar-SA"/>
    </w:rPr>
  </w:style>
  <w:style w:type="paragraph" w:customStyle="1" w:styleId="211">
    <w:name w:val="Основной текст с отступом 21"/>
    <w:basedOn w:val="a"/>
    <w:rsid w:val="004E662D"/>
    <w:pPr>
      <w:suppressAutoHyphens/>
      <w:spacing w:before="0"/>
      <w:ind w:firstLine="851"/>
      <w:jc w:val="left"/>
    </w:pPr>
    <w:rPr>
      <w:rFonts w:ascii="Times New Roman" w:hAnsi="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1088;&#1072;&#1073;&#1086;&#1090;&#1072;\&#1064;&#1072;&#1073;&#1083;&#1086;&#1085;&#1099;%20&#1040;&#1069;\&#1064;&#1072;&#1073;&#1083;&#1086;&#1085;&#1099;%20&#1086;&#1090;&#1095;&#1077;&#1090;&#1086;&#1074;\&#1064;&#1072;&#1073;&#1083;&#1086;&#1085;&#1099;%20&#1086;&#1090;&#1095;&#1077;&#1090;%202012\&#1064;&#1072;&#1073;&#1083;&#1086;&#1085;%20&#1086;&#1090;&#1095;&#1077;&#1090;%20&#1075;&#1086;&#1076;&#1086;&#1074;&#1086;&#1081;%20&#1094;&#1077;&#1083;&#1080;&#1082;&#1086;&#1084;%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E75E8-9C61-4BBD-92E6-FBB800FC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 годовой целиком 2012</Template>
  <TotalTime>2529</TotalTime>
  <Pages>13</Pages>
  <Words>2878</Words>
  <Characters>16408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
  <LinksUpToDate>false</LinksUpToDate>
  <CharactersWithSpaces>19248</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Грунина Татьяна Викторовна</cp:lastModifiedBy>
  <cp:revision>223</cp:revision>
  <cp:lastPrinted>2020-04-29T09:00:00Z</cp:lastPrinted>
  <dcterms:created xsi:type="dcterms:W3CDTF">2018-11-14T05:52:00Z</dcterms:created>
  <dcterms:modified xsi:type="dcterms:W3CDTF">2021-06-08T02:13:00Z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