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793"/>
      </w:tblGrid>
      <w:tr w:rsidR="007B4E49" w:rsidRPr="00CF1E56" w:rsidTr="00F51DC8">
        <w:trPr>
          <w:jc w:val="right"/>
        </w:trPr>
        <w:tc>
          <w:tcPr>
            <w:tcW w:w="3793" w:type="dxa"/>
          </w:tcPr>
          <w:p w:rsidR="007B4E49" w:rsidRDefault="007B4E49" w:rsidP="00F51DC8">
            <w:pPr>
              <w:contextualSpacing/>
              <w:rPr>
                <w:sz w:val="28"/>
                <w:szCs w:val="28"/>
                <w:lang w:eastAsia="ru-RU"/>
              </w:rPr>
            </w:pPr>
          </w:p>
          <w:p w:rsidR="007B4E49" w:rsidRPr="00CF1E56" w:rsidRDefault="007B4E49" w:rsidP="00F51DC8">
            <w:pPr>
              <w:contextualSpacing/>
              <w:rPr>
                <w:sz w:val="28"/>
                <w:szCs w:val="28"/>
                <w:lang w:eastAsia="ru-RU"/>
              </w:rPr>
            </w:pPr>
            <w:r w:rsidRPr="00CF1E56">
              <w:rPr>
                <w:sz w:val="28"/>
                <w:szCs w:val="28"/>
                <w:lang w:eastAsia="ru-RU"/>
              </w:rPr>
              <w:t xml:space="preserve">Приложение 1  </w:t>
            </w:r>
          </w:p>
          <w:p w:rsidR="007B4E49" w:rsidRPr="00CF1E56" w:rsidRDefault="007B4E49" w:rsidP="00F51DC8">
            <w:pPr>
              <w:contextualSpacing/>
              <w:rPr>
                <w:sz w:val="28"/>
                <w:szCs w:val="28"/>
                <w:lang w:eastAsia="ru-RU"/>
              </w:rPr>
            </w:pPr>
            <w:r w:rsidRPr="00CF1E56">
              <w:rPr>
                <w:sz w:val="28"/>
                <w:szCs w:val="28"/>
                <w:lang w:eastAsia="ru-RU"/>
              </w:rPr>
              <w:t xml:space="preserve">к приказу </w:t>
            </w:r>
          </w:p>
          <w:p w:rsidR="007B4E49" w:rsidRPr="00CF1E56" w:rsidRDefault="007B4E49" w:rsidP="000D3C08">
            <w:pPr>
              <w:contextualSpacing/>
              <w:rPr>
                <w:color w:val="FF0000"/>
                <w:sz w:val="28"/>
                <w:szCs w:val="28"/>
                <w:lang w:eastAsia="ru-RU"/>
              </w:rPr>
            </w:pPr>
            <w:r w:rsidRPr="00CF1E56">
              <w:rPr>
                <w:color w:val="000000" w:themeColor="text1"/>
                <w:sz w:val="28"/>
                <w:szCs w:val="28"/>
                <w:lang w:eastAsia="ru-RU"/>
              </w:rPr>
              <w:t xml:space="preserve">УПФР  в Железнодорожном районе г. Красноярска (межрайонного) от </w:t>
            </w:r>
            <w:r w:rsidR="000D3C08" w:rsidRPr="000D3C08">
              <w:rPr>
                <w:color w:val="000000" w:themeColor="text1"/>
                <w:sz w:val="28"/>
                <w:szCs w:val="28"/>
                <w:lang w:eastAsia="ru-RU"/>
              </w:rPr>
              <w:t>26</w:t>
            </w:r>
            <w:r w:rsidRPr="00CF1E56">
              <w:rPr>
                <w:color w:val="000000" w:themeColor="text1"/>
                <w:sz w:val="28"/>
                <w:szCs w:val="28"/>
                <w:lang w:eastAsia="ru-RU"/>
              </w:rPr>
              <w:t>.12.20</w:t>
            </w:r>
            <w:r w:rsidR="000D3C08">
              <w:rPr>
                <w:color w:val="000000" w:themeColor="text1"/>
                <w:sz w:val="28"/>
                <w:szCs w:val="28"/>
                <w:lang w:eastAsia="ru-RU"/>
              </w:rPr>
              <w:t xml:space="preserve">19 </w:t>
            </w:r>
            <w:r w:rsidRPr="00CF1E56">
              <w:rPr>
                <w:color w:val="000000" w:themeColor="text1"/>
                <w:sz w:val="28"/>
                <w:szCs w:val="28"/>
                <w:lang w:eastAsia="ru-RU"/>
              </w:rPr>
              <w:t xml:space="preserve"> №</w:t>
            </w:r>
            <w:r w:rsidR="000D3C08" w:rsidRPr="000D3C08">
              <w:rPr>
                <w:color w:val="000000" w:themeColor="text1"/>
                <w:sz w:val="28"/>
                <w:szCs w:val="28"/>
                <w:lang w:eastAsia="ru-RU"/>
              </w:rPr>
              <w:t xml:space="preserve"> 201</w:t>
            </w:r>
            <w:r w:rsidR="000D3C08">
              <w:rPr>
                <w:color w:val="000000" w:themeColor="text1"/>
                <w:sz w:val="28"/>
                <w:szCs w:val="28"/>
                <w:lang w:eastAsia="ru-RU"/>
              </w:rPr>
              <w:t xml:space="preserve"> -</w:t>
            </w:r>
            <w:proofErr w:type="gramStart"/>
            <w:r w:rsidRPr="00CF1E56">
              <w:rPr>
                <w:color w:val="000000" w:themeColor="text1"/>
                <w:sz w:val="28"/>
                <w:szCs w:val="28"/>
                <w:lang w:eastAsia="ru-RU"/>
              </w:rPr>
              <w:t>п</w:t>
            </w:r>
            <w:proofErr w:type="gramEnd"/>
          </w:p>
        </w:tc>
      </w:tr>
    </w:tbl>
    <w:p w:rsidR="007B4E49" w:rsidRPr="00CF1E56" w:rsidRDefault="007B4E49" w:rsidP="007B4E49">
      <w:pPr>
        <w:contextualSpacing/>
        <w:jc w:val="right"/>
        <w:rPr>
          <w:sz w:val="28"/>
          <w:szCs w:val="28"/>
          <w:lang w:eastAsia="ru-RU"/>
        </w:rPr>
      </w:pPr>
    </w:p>
    <w:p w:rsidR="007B4E49" w:rsidRPr="00CF1E56" w:rsidRDefault="007B4E49" w:rsidP="007B4E49">
      <w:pPr>
        <w:contextualSpacing/>
        <w:rPr>
          <w:sz w:val="28"/>
          <w:szCs w:val="28"/>
          <w:lang w:eastAsia="ru-RU"/>
        </w:rPr>
      </w:pPr>
    </w:p>
    <w:p w:rsidR="007B4E49" w:rsidRPr="00CF1E56" w:rsidRDefault="007B4E49" w:rsidP="007B4E49">
      <w:pPr>
        <w:contextualSpacing/>
        <w:rPr>
          <w:sz w:val="28"/>
          <w:szCs w:val="28"/>
          <w:lang w:eastAsia="ru-RU"/>
        </w:rPr>
      </w:pPr>
    </w:p>
    <w:p w:rsidR="007B4E49" w:rsidRPr="00CF1E56" w:rsidRDefault="000654F7" w:rsidP="007B4E49">
      <w:pPr>
        <w:contextualSpacing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Учетная политика</w:t>
      </w:r>
    </w:p>
    <w:p w:rsidR="007B4E49" w:rsidRPr="00CF1E56" w:rsidRDefault="007B4E49" w:rsidP="007B4E49">
      <w:pPr>
        <w:contextualSpacing/>
        <w:jc w:val="center"/>
        <w:rPr>
          <w:color w:val="000000" w:themeColor="text1"/>
          <w:sz w:val="28"/>
          <w:szCs w:val="28"/>
          <w:lang w:eastAsia="ru-RU"/>
        </w:rPr>
      </w:pPr>
      <w:r w:rsidRPr="00CF1E56">
        <w:rPr>
          <w:sz w:val="28"/>
          <w:szCs w:val="28"/>
          <w:lang w:eastAsia="ru-RU"/>
        </w:rPr>
        <w:t xml:space="preserve">Государственного учреждения – </w:t>
      </w:r>
      <w:r w:rsidRPr="00CF1E56">
        <w:rPr>
          <w:color w:val="000000" w:themeColor="text1"/>
          <w:sz w:val="28"/>
          <w:szCs w:val="28"/>
          <w:lang w:eastAsia="ru-RU"/>
        </w:rPr>
        <w:t>Управления Пенсионного фонда Российской Федерации в Железнодорожном районе г. Красноярска (межрайонного)</w:t>
      </w:r>
    </w:p>
    <w:p w:rsidR="007B4E49" w:rsidRDefault="007B4E49" w:rsidP="007B4E49">
      <w:pPr>
        <w:contextualSpacing/>
        <w:jc w:val="center"/>
        <w:rPr>
          <w:color w:val="000000" w:themeColor="text1"/>
          <w:sz w:val="28"/>
          <w:szCs w:val="28"/>
          <w:lang w:eastAsia="ru-RU"/>
        </w:rPr>
      </w:pPr>
      <w:r w:rsidRPr="00CF1E56">
        <w:rPr>
          <w:color w:val="000000" w:themeColor="text1"/>
          <w:sz w:val="28"/>
          <w:szCs w:val="28"/>
          <w:lang w:eastAsia="ru-RU"/>
        </w:rPr>
        <w:t xml:space="preserve"> (далее - УПФР)</w:t>
      </w:r>
    </w:p>
    <w:p w:rsidR="002A0BA2" w:rsidRPr="00CF1E56" w:rsidRDefault="002A0BA2" w:rsidP="007B4E49">
      <w:pPr>
        <w:contextualSpacing/>
        <w:jc w:val="center"/>
        <w:rPr>
          <w:color w:val="000000" w:themeColor="text1"/>
          <w:sz w:val="28"/>
          <w:szCs w:val="28"/>
          <w:lang w:eastAsia="ru-RU"/>
        </w:rPr>
      </w:pPr>
    </w:p>
    <w:p w:rsidR="002A0BA2" w:rsidRDefault="002A0BA2" w:rsidP="002A0BA2">
      <w:pPr>
        <w:pStyle w:val="a3"/>
        <w:suppressAutoHyphens/>
        <w:spacing w:line="240" w:lineRule="auto"/>
        <w:ind w:firstLine="0"/>
        <w:contextualSpacing/>
        <w:jc w:val="center"/>
        <w:rPr>
          <w:szCs w:val="26"/>
        </w:rPr>
      </w:pPr>
      <w:r>
        <w:rPr>
          <w:szCs w:val="26"/>
        </w:rPr>
        <w:t>1</w:t>
      </w:r>
      <w:r w:rsidRPr="006614CB">
        <w:rPr>
          <w:szCs w:val="26"/>
        </w:rPr>
        <w:t>. Общие положения</w:t>
      </w:r>
    </w:p>
    <w:p w:rsidR="002A0BA2" w:rsidRDefault="002A0BA2" w:rsidP="002A0BA2">
      <w:pPr>
        <w:pStyle w:val="a3"/>
        <w:suppressAutoHyphens/>
        <w:spacing w:line="240" w:lineRule="auto"/>
        <w:ind w:firstLine="0"/>
        <w:contextualSpacing/>
        <w:jc w:val="center"/>
        <w:rPr>
          <w:szCs w:val="26"/>
        </w:rPr>
      </w:pPr>
    </w:p>
    <w:p w:rsidR="002A0BA2" w:rsidRPr="00733729" w:rsidRDefault="002A0BA2" w:rsidP="002A0BA2">
      <w:pPr>
        <w:pStyle w:val="a3"/>
        <w:suppressAutoHyphens/>
        <w:spacing w:line="240" w:lineRule="auto"/>
        <w:ind w:firstLine="567"/>
        <w:contextualSpacing/>
        <w:rPr>
          <w:sz w:val="28"/>
          <w:szCs w:val="28"/>
        </w:rPr>
      </w:pPr>
      <w:r w:rsidRPr="00733729">
        <w:rPr>
          <w:sz w:val="28"/>
          <w:szCs w:val="28"/>
        </w:rPr>
        <w:t>1.1 Учетная политика УПФР разработана в соответствии с нормативными правовыми актами, устанавливающими единство общих принципов исполнения бюджета, организации и функционирования бюджетной системы ПФР:</w:t>
      </w:r>
    </w:p>
    <w:p w:rsidR="000D3C08" w:rsidRPr="003F1F93" w:rsidRDefault="000D3C08" w:rsidP="000D3C08">
      <w:pPr>
        <w:pStyle w:val="a3"/>
        <w:suppressAutoHyphens/>
        <w:ind w:firstLine="567"/>
        <w:contextualSpacing/>
        <w:rPr>
          <w:sz w:val="28"/>
        </w:rPr>
      </w:pPr>
      <w:r w:rsidRPr="003F1F93">
        <w:rPr>
          <w:sz w:val="28"/>
        </w:rPr>
        <w:t>Бюджетным кодексом Российской Федерации;</w:t>
      </w:r>
    </w:p>
    <w:p w:rsidR="000D3C08" w:rsidRPr="003F1F93" w:rsidRDefault="000D3C08" w:rsidP="000D3C08">
      <w:pPr>
        <w:pStyle w:val="a3"/>
        <w:suppressAutoHyphens/>
        <w:ind w:firstLine="567"/>
        <w:contextualSpacing/>
        <w:rPr>
          <w:sz w:val="28"/>
        </w:rPr>
      </w:pPr>
      <w:r w:rsidRPr="003F1F93">
        <w:rPr>
          <w:sz w:val="28"/>
        </w:rPr>
        <w:t>Гражданским кодексом Российской Федерации;</w:t>
      </w:r>
    </w:p>
    <w:p w:rsidR="000D3C08" w:rsidRPr="003F1F93" w:rsidRDefault="000D3C08" w:rsidP="000D3C08">
      <w:pPr>
        <w:pStyle w:val="a3"/>
        <w:suppressAutoHyphens/>
        <w:ind w:firstLine="567"/>
        <w:contextualSpacing/>
        <w:rPr>
          <w:sz w:val="28"/>
        </w:rPr>
      </w:pPr>
      <w:r w:rsidRPr="003F1F93">
        <w:rPr>
          <w:sz w:val="28"/>
        </w:rPr>
        <w:t>Налоговым кодексом Российской Федерации;</w:t>
      </w:r>
    </w:p>
    <w:p w:rsidR="000D3C08" w:rsidRPr="003F1F93" w:rsidRDefault="000D3C08" w:rsidP="000D3C08">
      <w:pPr>
        <w:pStyle w:val="a3"/>
        <w:suppressAutoHyphens/>
        <w:ind w:firstLine="567"/>
        <w:contextualSpacing/>
        <w:rPr>
          <w:sz w:val="28"/>
        </w:rPr>
      </w:pPr>
      <w:r w:rsidRPr="003F1F93">
        <w:rPr>
          <w:sz w:val="28"/>
        </w:rPr>
        <w:t>Трудовым кодексом Российской Федерации;</w:t>
      </w:r>
    </w:p>
    <w:p w:rsidR="000D3C08" w:rsidRPr="003F1F93" w:rsidRDefault="000D3C08" w:rsidP="000D3C08">
      <w:pPr>
        <w:pStyle w:val="a3"/>
        <w:suppressAutoHyphens/>
        <w:ind w:firstLine="567"/>
        <w:contextualSpacing/>
        <w:rPr>
          <w:sz w:val="28"/>
          <w:szCs w:val="28"/>
        </w:rPr>
      </w:pPr>
      <w:r w:rsidRPr="003F1F93">
        <w:rPr>
          <w:sz w:val="28"/>
        </w:rPr>
        <w:t>Федеральным законом от 6 декабря 2011 г. № 402-ФЗ</w:t>
      </w:r>
      <w:r w:rsidRPr="003F1F93">
        <w:rPr>
          <w:sz w:val="28"/>
          <w:szCs w:val="28"/>
        </w:rPr>
        <w:t xml:space="preserve"> «О бухгалтерском учете»;</w:t>
      </w:r>
    </w:p>
    <w:p w:rsidR="000D3C08" w:rsidRPr="003F1F93" w:rsidRDefault="000D3C08" w:rsidP="000D3C08">
      <w:pPr>
        <w:pStyle w:val="a3"/>
        <w:suppressAutoHyphens/>
        <w:ind w:firstLine="567"/>
        <w:contextualSpacing/>
        <w:rPr>
          <w:sz w:val="28"/>
        </w:rPr>
      </w:pPr>
      <w:r w:rsidRPr="003F1F93">
        <w:rPr>
          <w:sz w:val="28"/>
        </w:rPr>
        <w:t>федеральным законом о бюджете Пенсионного фонда Российской Федерации на соответствующий финансовый год и на плановый период;</w:t>
      </w:r>
    </w:p>
    <w:p w:rsidR="000D3C08" w:rsidRPr="003F1F93" w:rsidRDefault="000D3C08" w:rsidP="000D3C08">
      <w:pPr>
        <w:pStyle w:val="a3"/>
        <w:suppressAutoHyphens/>
        <w:ind w:firstLine="567"/>
        <w:contextualSpacing/>
        <w:rPr>
          <w:color w:val="000000"/>
          <w:sz w:val="28"/>
          <w:szCs w:val="28"/>
        </w:rPr>
      </w:pPr>
      <w:r w:rsidRPr="003F1F93">
        <w:rPr>
          <w:color w:val="000000"/>
          <w:sz w:val="28"/>
          <w:szCs w:val="28"/>
        </w:rPr>
        <w:t>приказом Министерства финансов Российской Федерации                              от 31 декабря 2016 г. № 256н «Об утверждении федерального стандарта бухгалтерского учета для организаций государственного сектора «Концептуальные основы бухгалтерского учета и отчетности организаций государственного сектора»;</w:t>
      </w:r>
    </w:p>
    <w:p w:rsidR="000D3C08" w:rsidRPr="003F1F93" w:rsidRDefault="000D3C08" w:rsidP="000D3C08">
      <w:pPr>
        <w:pStyle w:val="a3"/>
        <w:suppressAutoHyphens/>
        <w:ind w:firstLine="567"/>
        <w:contextualSpacing/>
        <w:rPr>
          <w:color w:val="000000"/>
          <w:sz w:val="28"/>
          <w:szCs w:val="28"/>
        </w:rPr>
      </w:pPr>
      <w:r w:rsidRPr="003F1F93">
        <w:rPr>
          <w:color w:val="000000"/>
          <w:sz w:val="28"/>
          <w:szCs w:val="28"/>
        </w:rPr>
        <w:t xml:space="preserve">приказом Министерства финансов Российской Федерации                               от 31 декабря 2016 г. № 257н «Об утверждении федерального стандарта </w:t>
      </w:r>
      <w:r w:rsidRPr="003F1F93">
        <w:rPr>
          <w:color w:val="000000"/>
          <w:sz w:val="28"/>
          <w:szCs w:val="28"/>
        </w:rPr>
        <w:lastRenderedPageBreak/>
        <w:t>бухгалтерского учета для организаций государственного сектора «Основные средства»;</w:t>
      </w:r>
    </w:p>
    <w:p w:rsidR="000D3C08" w:rsidRPr="003F1F93" w:rsidRDefault="000D3C08" w:rsidP="000D3C08">
      <w:pPr>
        <w:pStyle w:val="a3"/>
        <w:suppressAutoHyphens/>
        <w:ind w:firstLine="567"/>
        <w:contextualSpacing/>
        <w:rPr>
          <w:color w:val="000000"/>
          <w:sz w:val="28"/>
          <w:szCs w:val="28"/>
        </w:rPr>
      </w:pPr>
      <w:r w:rsidRPr="003F1F93">
        <w:rPr>
          <w:color w:val="000000"/>
          <w:sz w:val="28"/>
          <w:szCs w:val="28"/>
        </w:rPr>
        <w:t>приказом Министерства финансов Российской Федерации                               от 31 декабря 2016 г. № 258н «Об утверждении федерального стандарта бухгалтерского учета для организаций государственного сектора «Аренда»;</w:t>
      </w:r>
    </w:p>
    <w:p w:rsidR="000D3C08" w:rsidRPr="003F1F93" w:rsidRDefault="000D3C08" w:rsidP="000D3C08">
      <w:pPr>
        <w:pStyle w:val="a3"/>
        <w:suppressAutoHyphens/>
        <w:ind w:firstLine="567"/>
        <w:contextualSpacing/>
        <w:rPr>
          <w:color w:val="000000"/>
          <w:sz w:val="28"/>
          <w:szCs w:val="28"/>
        </w:rPr>
      </w:pPr>
      <w:r w:rsidRPr="003F1F93">
        <w:rPr>
          <w:color w:val="000000"/>
          <w:sz w:val="28"/>
          <w:szCs w:val="28"/>
        </w:rPr>
        <w:t>приказом Министерства финансов Российской Федерации                              от 31 декабря 2016 г. № 259н «Об утверждении федерального стандарта бухгалтерского учета для организаций государственного сектора «Обесценение активов»;</w:t>
      </w:r>
    </w:p>
    <w:p w:rsidR="000D3C08" w:rsidRPr="003F1F93" w:rsidRDefault="000D3C08" w:rsidP="000D3C08">
      <w:pPr>
        <w:pStyle w:val="a3"/>
        <w:suppressAutoHyphens/>
        <w:ind w:firstLine="567"/>
        <w:contextualSpacing/>
        <w:rPr>
          <w:color w:val="000000"/>
          <w:sz w:val="28"/>
          <w:szCs w:val="28"/>
        </w:rPr>
      </w:pPr>
      <w:r w:rsidRPr="003F1F93">
        <w:rPr>
          <w:color w:val="000000"/>
          <w:sz w:val="28"/>
          <w:szCs w:val="28"/>
        </w:rPr>
        <w:t>приказом Министерства финансов Российской Федерации                               от 31 декабря 2016 г. № 260н «Об утверждении федерального стандарта бухгалтерского учета для организаций государственного сектора «Представление бухгалтерской (финансовой) отчетности»;</w:t>
      </w:r>
    </w:p>
    <w:p w:rsidR="000D3C08" w:rsidRPr="003F1F93" w:rsidRDefault="000D3C08" w:rsidP="000D3C08">
      <w:pPr>
        <w:pStyle w:val="a3"/>
        <w:suppressAutoHyphens/>
        <w:ind w:firstLine="567"/>
        <w:contextualSpacing/>
        <w:rPr>
          <w:sz w:val="28"/>
          <w:szCs w:val="28"/>
        </w:rPr>
      </w:pPr>
      <w:r w:rsidRPr="003F1F93">
        <w:rPr>
          <w:sz w:val="28"/>
          <w:szCs w:val="28"/>
        </w:rPr>
        <w:t>приказом Министерства финансов Российской Федерации                              от 30 декабря 2017 г. № 274н «Об утверждении федерального стандарта бухгалтерского учета для организаций государственного сектора «Учетная политика, оценочные значения и ошибки»;</w:t>
      </w:r>
    </w:p>
    <w:p w:rsidR="000D3C08" w:rsidRPr="003F1F93" w:rsidRDefault="000D3C08" w:rsidP="000D3C08">
      <w:pPr>
        <w:pStyle w:val="a3"/>
        <w:suppressAutoHyphens/>
        <w:ind w:firstLine="567"/>
        <w:contextualSpacing/>
        <w:rPr>
          <w:sz w:val="28"/>
          <w:szCs w:val="28"/>
        </w:rPr>
      </w:pPr>
      <w:r w:rsidRPr="003F1F93">
        <w:rPr>
          <w:sz w:val="28"/>
          <w:szCs w:val="28"/>
        </w:rPr>
        <w:t>приказом Министерства финансов Российской Федерации                              от 30 декабря 2017 г. № 275н «Об утверждении федерального стандарта бухгалтерского учета для организаций государственного сектора «Событи</w:t>
      </w:r>
      <w:r>
        <w:rPr>
          <w:sz w:val="28"/>
          <w:szCs w:val="28"/>
        </w:rPr>
        <w:t>я</w:t>
      </w:r>
      <w:r w:rsidRPr="003F1F93">
        <w:rPr>
          <w:sz w:val="28"/>
          <w:szCs w:val="28"/>
        </w:rPr>
        <w:t xml:space="preserve"> после отчетной даты»;</w:t>
      </w:r>
    </w:p>
    <w:p w:rsidR="000D3C08" w:rsidRPr="003F1F93" w:rsidRDefault="000D3C08" w:rsidP="000D3C08">
      <w:pPr>
        <w:pStyle w:val="a3"/>
        <w:suppressAutoHyphens/>
        <w:ind w:firstLine="567"/>
        <w:contextualSpacing/>
        <w:rPr>
          <w:sz w:val="28"/>
          <w:szCs w:val="28"/>
        </w:rPr>
      </w:pPr>
      <w:r w:rsidRPr="003F1F93">
        <w:rPr>
          <w:sz w:val="28"/>
          <w:szCs w:val="28"/>
        </w:rPr>
        <w:t>приказом Министерства финансов Российской Федерации                              от 30 декабря 2017 г. № 278н «Об утверждении федерального стандарта бухгалтерского учета для организаций государственного сектора «Отчет о движении денежных средств»;</w:t>
      </w:r>
    </w:p>
    <w:p w:rsidR="000D3C08" w:rsidRPr="003F1F93" w:rsidRDefault="000D3C08" w:rsidP="000D3C08">
      <w:pPr>
        <w:pStyle w:val="a3"/>
        <w:suppressAutoHyphens/>
        <w:ind w:firstLine="567"/>
        <w:contextualSpacing/>
        <w:rPr>
          <w:sz w:val="28"/>
          <w:szCs w:val="28"/>
        </w:rPr>
      </w:pPr>
      <w:r w:rsidRPr="003F1F93">
        <w:rPr>
          <w:sz w:val="28"/>
          <w:szCs w:val="28"/>
        </w:rPr>
        <w:t>приказом Министерства финансов Российской Федерации                               от 27 февраля 2018 г. № 32н «Об утверждении федерального стандарта бухгалтерского учета для организаций государственного сектора «Доходы»;</w:t>
      </w:r>
    </w:p>
    <w:p w:rsidR="000D3C08" w:rsidRPr="00304159" w:rsidRDefault="000D3C08" w:rsidP="000D3C08">
      <w:pPr>
        <w:pStyle w:val="a3"/>
        <w:suppressAutoHyphens/>
        <w:ind w:firstLine="567"/>
        <w:contextualSpacing/>
        <w:rPr>
          <w:sz w:val="28"/>
          <w:szCs w:val="28"/>
        </w:rPr>
      </w:pPr>
      <w:r w:rsidRPr="00304159">
        <w:rPr>
          <w:sz w:val="28"/>
          <w:szCs w:val="28"/>
        </w:rPr>
        <w:t xml:space="preserve">приказом Министерства финансов Российской Федерации                               от 28 февраля 2018 г. № 34н «Об утверждении федерального стандарта </w:t>
      </w:r>
      <w:r w:rsidRPr="00304159">
        <w:rPr>
          <w:sz w:val="28"/>
          <w:szCs w:val="28"/>
        </w:rPr>
        <w:lastRenderedPageBreak/>
        <w:t xml:space="preserve">бухгалтерского учета для организаций государственного сектора </w:t>
      </w:r>
      <w:r>
        <w:rPr>
          <w:sz w:val="28"/>
          <w:szCs w:val="28"/>
        </w:rPr>
        <w:t>«</w:t>
      </w:r>
      <w:r w:rsidRPr="00304159">
        <w:rPr>
          <w:sz w:val="28"/>
          <w:szCs w:val="28"/>
        </w:rPr>
        <w:t>Непроизведенные активы»;</w:t>
      </w:r>
    </w:p>
    <w:p w:rsidR="000D3C08" w:rsidRPr="003F1F93" w:rsidRDefault="000D3C08" w:rsidP="000D3C08">
      <w:pPr>
        <w:pStyle w:val="a3"/>
        <w:suppressAutoHyphens/>
        <w:ind w:firstLine="567"/>
        <w:contextualSpacing/>
        <w:rPr>
          <w:sz w:val="28"/>
          <w:szCs w:val="28"/>
        </w:rPr>
      </w:pPr>
      <w:r w:rsidRPr="003F1F93">
        <w:rPr>
          <w:sz w:val="28"/>
          <w:szCs w:val="28"/>
        </w:rPr>
        <w:t>приказом Министерства финансов Российской Федерации                               от 28 февраля 2018 г. № 37н «Об утверждении федерального стандарта бухгалтерского учета для организаций государственного сектора «Бюджетная информация в бухгалтерской (финансовой) отчетности»;</w:t>
      </w:r>
    </w:p>
    <w:p w:rsidR="000D3C08" w:rsidRPr="003F1F93" w:rsidRDefault="000D3C08" w:rsidP="000D3C08">
      <w:pPr>
        <w:pStyle w:val="a3"/>
        <w:suppressAutoHyphens/>
        <w:ind w:firstLine="567"/>
        <w:contextualSpacing/>
        <w:rPr>
          <w:sz w:val="28"/>
          <w:szCs w:val="28"/>
        </w:rPr>
      </w:pPr>
      <w:r w:rsidRPr="003F1F93">
        <w:rPr>
          <w:sz w:val="28"/>
          <w:szCs w:val="28"/>
        </w:rPr>
        <w:t>приказом Министерства финансов Российской Федерации                               от 30 мая 2018 г. № 124н «Об утверждении федерального стандарта бухгалтерского учета для организаций государственного сектора «Резервы. Раскрытие информации об условных обязательствах и условных активах»;</w:t>
      </w:r>
    </w:p>
    <w:p w:rsidR="000D3C08" w:rsidRPr="003F1F93" w:rsidRDefault="000D3C08" w:rsidP="000D3C08">
      <w:pPr>
        <w:pStyle w:val="a3"/>
        <w:suppressAutoHyphens/>
        <w:ind w:firstLine="567"/>
        <w:contextualSpacing/>
        <w:rPr>
          <w:sz w:val="28"/>
          <w:szCs w:val="28"/>
        </w:rPr>
      </w:pPr>
      <w:r w:rsidRPr="003F1F93">
        <w:rPr>
          <w:sz w:val="28"/>
          <w:szCs w:val="28"/>
        </w:rPr>
        <w:t xml:space="preserve">приказом Министерства финансов Российской Федерации                               от 7 декабря 2018 г. № 256н «Об утверждении федерального стандарта бухгалтерского учета для организаций государственного сектора «Запасы»; </w:t>
      </w:r>
    </w:p>
    <w:p w:rsidR="000D3C08" w:rsidRPr="003F1F93" w:rsidRDefault="000D3C08" w:rsidP="000D3C08">
      <w:pPr>
        <w:pStyle w:val="a3"/>
        <w:suppressAutoHyphens/>
        <w:ind w:firstLine="567"/>
        <w:contextualSpacing/>
        <w:rPr>
          <w:sz w:val="28"/>
          <w:szCs w:val="28"/>
        </w:rPr>
      </w:pPr>
      <w:r w:rsidRPr="003F1F93">
        <w:rPr>
          <w:sz w:val="28"/>
          <w:szCs w:val="28"/>
        </w:rPr>
        <w:t xml:space="preserve">приказом Министерства финансов Российской Федерации                               от 1 декабря 2010 г.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применению»; </w:t>
      </w:r>
    </w:p>
    <w:p w:rsidR="000D3C08" w:rsidRPr="003F1F93" w:rsidRDefault="000D3C08" w:rsidP="000D3C08">
      <w:pPr>
        <w:pStyle w:val="a3"/>
        <w:suppressAutoHyphens/>
        <w:ind w:firstLine="567"/>
        <w:contextualSpacing/>
        <w:rPr>
          <w:sz w:val="28"/>
          <w:szCs w:val="28"/>
        </w:rPr>
      </w:pPr>
      <w:r w:rsidRPr="003F1F93">
        <w:rPr>
          <w:sz w:val="28"/>
          <w:szCs w:val="28"/>
        </w:rPr>
        <w:t>приказом Министерства финансов Российской Федерации                                  от 6 декабря 2010 г. № 162н «Об утверждении Плана счетов бюджетного учета и Инструкции по его применению»;</w:t>
      </w:r>
    </w:p>
    <w:p w:rsidR="000D3C08" w:rsidRPr="003F1F93" w:rsidRDefault="000D3C08" w:rsidP="000D3C08">
      <w:pPr>
        <w:pStyle w:val="a3"/>
        <w:suppressAutoHyphens/>
        <w:ind w:firstLine="567"/>
        <w:contextualSpacing/>
        <w:rPr>
          <w:sz w:val="28"/>
          <w:szCs w:val="28"/>
        </w:rPr>
      </w:pPr>
      <w:r w:rsidRPr="003F1F93">
        <w:rPr>
          <w:sz w:val="28"/>
          <w:szCs w:val="28"/>
        </w:rPr>
        <w:t xml:space="preserve">приказом Министерства финансов Российской Федерации                                  от 28 декабря 2010 г.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Федерации»; </w:t>
      </w:r>
    </w:p>
    <w:p w:rsidR="000D3C08" w:rsidRPr="003F1F93" w:rsidRDefault="000D3C08" w:rsidP="000D3C08">
      <w:pPr>
        <w:pStyle w:val="a3"/>
        <w:suppressAutoHyphens/>
        <w:ind w:firstLine="567"/>
        <w:contextualSpacing/>
        <w:rPr>
          <w:sz w:val="28"/>
          <w:szCs w:val="28"/>
        </w:rPr>
      </w:pPr>
      <w:r w:rsidRPr="003F1F93">
        <w:rPr>
          <w:sz w:val="28"/>
          <w:szCs w:val="28"/>
        </w:rPr>
        <w:t xml:space="preserve">приказом Министерства финансов Российской Федерации                               от 29 ноября 2017 г. № 209н «Об утверждении </w:t>
      </w:r>
      <w:proofErr w:type="gramStart"/>
      <w:r w:rsidRPr="003F1F93">
        <w:rPr>
          <w:sz w:val="28"/>
          <w:szCs w:val="28"/>
        </w:rPr>
        <w:t>Порядка применения классификации операций сектора государственного управления</w:t>
      </w:r>
      <w:proofErr w:type="gramEnd"/>
      <w:r w:rsidRPr="003F1F93">
        <w:rPr>
          <w:sz w:val="28"/>
          <w:szCs w:val="28"/>
        </w:rPr>
        <w:t>»;</w:t>
      </w:r>
    </w:p>
    <w:p w:rsidR="000D3C08" w:rsidRPr="003F1F93" w:rsidRDefault="000D3C08" w:rsidP="000D3C08">
      <w:pPr>
        <w:pStyle w:val="a3"/>
        <w:suppressAutoHyphens/>
        <w:ind w:firstLine="567"/>
        <w:contextualSpacing/>
        <w:rPr>
          <w:sz w:val="28"/>
          <w:szCs w:val="28"/>
        </w:rPr>
      </w:pPr>
      <w:r w:rsidRPr="003F1F93">
        <w:rPr>
          <w:sz w:val="28"/>
          <w:szCs w:val="28"/>
        </w:rPr>
        <w:lastRenderedPageBreak/>
        <w:t>приказом Министерства финансов Российской Федерации                               от 6 июня 2019 г. № 85н «О Порядке формирования и применения кодов бюджетной классификации Российской Федерации, их структуре и принципах назначения»;</w:t>
      </w:r>
    </w:p>
    <w:p w:rsidR="000D3C08" w:rsidRPr="003F1F93" w:rsidRDefault="000D3C08" w:rsidP="000D3C08">
      <w:pPr>
        <w:pStyle w:val="a3"/>
        <w:suppressAutoHyphens/>
        <w:ind w:firstLine="567"/>
        <w:contextualSpacing/>
        <w:rPr>
          <w:sz w:val="28"/>
          <w:szCs w:val="28"/>
        </w:rPr>
      </w:pPr>
      <w:r w:rsidRPr="003F1F93">
        <w:rPr>
          <w:sz w:val="28"/>
          <w:szCs w:val="28"/>
        </w:rPr>
        <w:t xml:space="preserve">приказом Министерства финансов Российской Федерации                               от 29 ноября 2019 г. № 207н «Об утверждении кодов (перечней кодов) бюджетной классификации Российской Федерации, относящихся к федеральному бюджету и бюджетам государственных внебюджетных фондов Российской Федерации»;                            </w:t>
      </w:r>
    </w:p>
    <w:p w:rsidR="000D3C08" w:rsidRPr="000D3C08" w:rsidRDefault="000D3C08" w:rsidP="000D3C08">
      <w:pPr>
        <w:pStyle w:val="a3"/>
        <w:suppressAutoHyphens/>
        <w:ind w:firstLine="567"/>
        <w:contextualSpacing/>
        <w:rPr>
          <w:sz w:val="28"/>
          <w:szCs w:val="28"/>
        </w:rPr>
      </w:pPr>
      <w:r w:rsidRPr="003F1F93">
        <w:rPr>
          <w:sz w:val="28"/>
          <w:szCs w:val="28"/>
        </w:rPr>
        <w:t>приказом Министерства финансов Российской Федерации                                 от 30 марта 2015 г.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</w:t>
      </w:r>
      <w:r w:rsidRPr="000D3C08">
        <w:rPr>
          <w:sz w:val="28"/>
          <w:szCs w:val="28"/>
        </w:rPr>
        <w:t>;</w:t>
      </w:r>
    </w:p>
    <w:p w:rsidR="002A0BA2" w:rsidRPr="000D3C08" w:rsidRDefault="002A0BA2" w:rsidP="002A0BA2">
      <w:pPr>
        <w:pStyle w:val="a3"/>
        <w:suppressAutoHyphens/>
        <w:spacing w:line="240" w:lineRule="auto"/>
        <w:ind w:firstLine="567"/>
        <w:contextualSpacing/>
        <w:rPr>
          <w:sz w:val="28"/>
          <w:szCs w:val="28"/>
        </w:rPr>
      </w:pPr>
      <w:r w:rsidRPr="000D3C08">
        <w:rPr>
          <w:sz w:val="28"/>
          <w:szCs w:val="28"/>
        </w:rPr>
        <w:t xml:space="preserve">Учетной  политикой по исполнению бюджета Пенсионного фонда Российской Федерации, утвержденной </w:t>
      </w:r>
      <w:r w:rsidR="000D3C08">
        <w:rPr>
          <w:sz w:val="28"/>
          <w:szCs w:val="28"/>
        </w:rPr>
        <w:t>постановлением Правления ПФР от</w:t>
      </w:r>
      <w:r w:rsidR="000D3C08" w:rsidRPr="000D3C08">
        <w:rPr>
          <w:sz w:val="28"/>
          <w:szCs w:val="28"/>
        </w:rPr>
        <w:t xml:space="preserve"> 25</w:t>
      </w:r>
      <w:r w:rsidR="000D3C08">
        <w:rPr>
          <w:sz w:val="28"/>
          <w:szCs w:val="28"/>
        </w:rPr>
        <w:t xml:space="preserve"> декабря 201</w:t>
      </w:r>
      <w:r w:rsidR="000D3C08" w:rsidRPr="000D3C08">
        <w:rPr>
          <w:sz w:val="28"/>
          <w:szCs w:val="28"/>
        </w:rPr>
        <w:t>9</w:t>
      </w:r>
      <w:r w:rsidRPr="000D3C08">
        <w:rPr>
          <w:sz w:val="28"/>
          <w:szCs w:val="28"/>
        </w:rPr>
        <w:t xml:space="preserve"> года № </w:t>
      </w:r>
      <w:r w:rsidR="000D3C08" w:rsidRPr="000D3C08">
        <w:rPr>
          <w:sz w:val="28"/>
          <w:szCs w:val="28"/>
        </w:rPr>
        <w:t>728</w:t>
      </w:r>
      <w:r w:rsidRPr="000D3C08">
        <w:rPr>
          <w:sz w:val="28"/>
          <w:szCs w:val="28"/>
        </w:rPr>
        <w:t>п.</w:t>
      </w:r>
    </w:p>
    <w:p w:rsidR="00120B51" w:rsidRPr="000D3C08" w:rsidRDefault="00120B51" w:rsidP="002A0BA2">
      <w:pPr>
        <w:pStyle w:val="a3"/>
        <w:suppressAutoHyphens/>
        <w:spacing w:line="240" w:lineRule="auto"/>
        <w:ind w:firstLine="567"/>
        <w:contextualSpacing/>
        <w:rPr>
          <w:sz w:val="28"/>
          <w:szCs w:val="28"/>
        </w:rPr>
      </w:pPr>
      <w:r w:rsidRPr="000D3C08">
        <w:rPr>
          <w:sz w:val="28"/>
          <w:szCs w:val="28"/>
        </w:rPr>
        <w:t>1.2. Бюджетный учет ведет структурное подразделение УПФР –финансово-экономический отдел, возглавляемый главным бухгалтером-начальником отдела</w:t>
      </w:r>
      <w:r w:rsidR="002F5015" w:rsidRPr="000D3C08">
        <w:rPr>
          <w:sz w:val="28"/>
          <w:szCs w:val="28"/>
        </w:rPr>
        <w:t>(далее</w:t>
      </w:r>
      <w:r w:rsidR="00140CAA" w:rsidRPr="000D3C08">
        <w:rPr>
          <w:sz w:val="28"/>
          <w:szCs w:val="28"/>
        </w:rPr>
        <w:t>-</w:t>
      </w:r>
      <w:r w:rsidR="002F5015" w:rsidRPr="000D3C08">
        <w:rPr>
          <w:sz w:val="28"/>
          <w:szCs w:val="28"/>
        </w:rPr>
        <w:t>главный бухгалтер)</w:t>
      </w:r>
      <w:r w:rsidRPr="000D3C08">
        <w:rPr>
          <w:sz w:val="28"/>
          <w:szCs w:val="28"/>
        </w:rPr>
        <w:t>. Сотрудники отдела руководствуются в работе Положением об отделе, должностными инструкциями.</w:t>
      </w:r>
    </w:p>
    <w:p w:rsidR="00120B51" w:rsidRPr="000D3C08" w:rsidRDefault="00120B51" w:rsidP="002A0BA2">
      <w:pPr>
        <w:pStyle w:val="a3"/>
        <w:suppressAutoHyphens/>
        <w:spacing w:line="240" w:lineRule="auto"/>
        <w:ind w:firstLine="567"/>
        <w:contextualSpacing/>
        <w:rPr>
          <w:sz w:val="28"/>
          <w:szCs w:val="28"/>
        </w:rPr>
      </w:pPr>
      <w:r w:rsidRPr="000D3C08">
        <w:rPr>
          <w:sz w:val="28"/>
          <w:szCs w:val="28"/>
        </w:rPr>
        <w:t>1.3. Учет операций со средствами бюджета ПФР осуществляется в соответствии с Порядком кассового обслуживания исполнения бюджетов государственных внебюджетных фондов Российской Федерации на лицевых счетах, открытых в Управлении Федерального казначейства по Красноярскому краю в соответствии с Порядком открытия и ведения лицевых счетов территориальными органами Федерального казначейства:</w:t>
      </w:r>
    </w:p>
    <w:p w:rsidR="00120B51" w:rsidRPr="000D3C08" w:rsidRDefault="00120B51" w:rsidP="00CD3453">
      <w:pPr>
        <w:ind w:firstLine="567"/>
        <w:contextualSpacing/>
        <w:rPr>
          <w:sz w:val="28"/>
          <w:szCs w:val="28"/>
          <w:lang w:eastAsia="ru-RU"/>
        </w:rPr>
      </w:pPr>
      <w:r w:rsidRPr="000D3C08">
        <w:rPr>
          <w:sz w:val="28"/>
          <w:szCs w:val="28"/>
          <w:lang w:eastAsia="ru-RU"/>
        </w:rPr>
        <w:t>03194Ф19000 – в части осуществления функций получателя бюджетных средств на содержание УПФР;</w:t>
      </w:r>
    </w:p>
    <w:p w:rsidR="00CD3453" w:rsidRPr="000D3C08" w:rsidRDefault="00CD3453" w:rsidP="00CD3453">
      <w:pPr>
        <w:ind w:firstLine="567"/>
        <w:contextualSpacing/>
        <w:rPr>
          <w:sz w:val="28"/>
          <w:szCs w:val="28"/>
          <w:lang w:eastAsia="ru-RU"/>
        </w:rPr>
      </w:pPr>
      <w:r w:rsidRPr="000D3C08">
        <w:rPr>
          <w:sz w:val="28"/>
          <w:szCs w:val="28"/>
          <w:lang w:eastAsia="ru-RU"/>
        </w:rPr>
        <w:t>05194Ф19000 -  в части учета операций со средствами, поступающими во временное распоряжение получателя бюджетных средств.</w:t>
      </w:r>
    </w:p>
    <w:p w:rsidR="00CD3453" w:rsidRPr="000D3C08" w:rsidRDefault="00CD3453" w:rsidP="00CD3453">
      <w:pPr>
        <w:ind w:firstLine="567"/>
        <w:contextualSpacing/>
        <w:jc w:val="both"/>
        <w:rPr>
          <w:sz w:val="28"/>
          <w:szCs w:val="28"/>
          <w:lang w:eastAsia="ru-RU"/>
        </w:rPr>
      </w:pPr>
      <w:r w:rsidRPr="000D3C08">
        <w:rPr>
          <w:sz w:val="28"/>
          <w:szCs w:val="28"/>
          <w:lang w:eastAsia="ru-RU"/>
        </w:rPr>
        <w:t>1.4. Отражение операций при ведении бюджетного учета УПФР  осуществляется в соответствии с рабочим планом счетов бюджетного учета УПФР (</w:t>
      </w:r>
      <w:r w:rsidR="000D3C08">
        <w:rPr>
          <w:sz w:val="28"/>
          <w:szCs w:val="28"/>
          <w:lang w:eastAsia="ru-RU"/>
        </w:rPr>
        <w:t xml:space="preserve">приложение 2 к приказу УПФР от </w:t>
      </w:r>
      <w:r w:rsidR="000D3C08" w:rsidRPr="000D3C08">
        <w:rPr>
          <w:sz w:val="28"/>
          <w:szCs w:val="28"/>
          <w:lang w:eastAsia="ru-RU"/>
        </w:rPr>
        <w:t>26</w:t>
      </w:r>
      <w:r w:rsidRPr="000D3C08">
        <w:rPr>
          <w:sz w:val="28"/>
          <w:szCs w:val="28"/>
          <w:lang w:eastAsia="ru-RU"/>
        </w:rPr>
        <w:t>.12.201</w:t>
      </w:r>
      <w:r w:rsidR="000D3C08" w:rsidRPr="000D3C08">
        <w:rPr>
          <w:sz w:val="28"/>
          <w:szCs w:val="28"/>
          <w:lang w:eastAsia="ru-RU"/>
        </w:rPr>
        <w:t>9</w:t>
      </w:r>
      <w:r w:rsidRPr="000D3C08">
        <w:rPr>
          <w:sz w:val="28"/>
          <w:szCs w:val="28"/>
          <w:lang w:eastAsia="ru-RU"/>
        </w:rPr>
        <w:t xml:space="preserve"> №</w:t>
      </w:r>
      <w:r w:rsidR="000D3C08" w:rsidRPr="000D3C08">
        <w:rPr>
          <w:sz w:val="28"/>
          <w:szCs w:val="28"/>
          <w:lang w:eastAsia="ru-RU"/>
        </w:rPr>
        <w:t>201-</w:t>
      </w:r>
      <w:r w:rsidRPr="000D3C08">
        <w:rPr>
          <w:sz w:val="28"/>
          <w:szCs w:val="28"/>
          <w:lang w:eastAsia="ru-RU"/>
        </w:rPr>
        <w:t>п</w:t>
      </w:r>
      <w:r w:rsidR="000D3C08" w:rsidRPr="000D3C08">
        <w:rPr>
          <w:sz w:val="28"/>
          <w:szCs w:val="28"/>
          <w:lang w:eastAsia="ru-RU"/>
        </w:rPr>
        <w:t>)</w:t>
      </w:r>
    </w:p>
    <w:p w:rsidR="00CD3453" w:rsidRPr="000D3C08" w:rsidRDefault="00CD3453" w:rsidP="00CD3453">
      <w:pPr>
        <w:ind w:firstLine="567"/>
        <w:contextualSpacing/>
        <w:jc w:val="both"/>
        <w:rPr>
          <w:sz w:val="28"/>
          <w:szCs w:val="28"/>
          <w:lang w:eastAsia="ru-RU"/>
        </w:rPr>
      </w:pPr>
    </w:p>
    <w:p w:rsidR="00CD3453" w:rsidRPr="000D3C08" w:rsidRDefault="00CD3453" w:rsidP="00CD3453">
      <w:pPr>
        <w:ind w:firstLine="567"/>
        <w:contextualSpacing/>
        <w:jc w:val="both"/>
        <w:rPr>
          <w:sz w:val="28"/>
          <w:szCs w:val="28"/>
          <w:lang w:eastAsia="ru-RU"/>
        </w:rPr>
      </w:pPr>
      <w:r w:rsidRPr="000D3C08">
        <w:rPr>
          <w:sz w:val="28"/>
          <w:szCs w:val="28"/>
          <w:lang w:eastAsia="ru-RU"/>
        </w:rPr>
        <w:t>2. Правила документооборота и технология обработки учетной информации УПФР</w:t>
      </w:r>
    </w:p>
    <w:p w:rsidR="00CD3453" w:rsidRPr="000D3C08" w:rsidRDefault="00CD3453" w:rsidP="00CD3453">
      <w:pPr>
        <w:ind w:firstLine="567"/>
        <w:contextualSpacing/>
        <w:jc w:val="both"/>
        <w:rPr>
          <w:sz w:val="28"/>
          <w:szCs w:val="28"/>
          <w:lang w:eastAsia="ru-RU"/>
        </w:rPr>
      </w:pPr>
    </w:p>
    <w:p w:rsidR="00CD3453" w:rsidRPr="000D3C08" w:rsidRDefault="002D3D8A" w:rsidP="00CD3453">
      <w:pPr>
        <w:ind w:firstLine="567"/>
        <w:contextualSpacing/>
        <w:jc w:val="both"/>
        <w:rPr>
          <w:sz w:val="28"/>
          <w:szCs w:val="28"/>
          <w:lang w:eastAsia="ru-RU"/>
        </w:rPr>
      </w:pPr>
      <w:r w:rsidRPr="000D3C08">
        <w:rPr>
          <w:sz w:val="28"/>
          <w:szCs w:val="28"/>
          <w:lang w:eastAsia="ru-RU"/>
        </w:rPr>
        <w:t>2.1.</w:t>
      </w:r>
      <w:r w:rsidR="00CD3453" w:rsidRPr="000D3C08">
        <w:rPr>
          <w:sz w:val="28"/>
          <w:szCs w:val="28"/>
          <w:lang w:eastAsia="ru-RU"/>
        </w:rPr>
        <w:t>Движение и технология обработки учетной информации осуществляется в соответствии с Графиком документооборота УПФР (приложение 3 к приказу УПФР от 26.12.201</w:t>
      </w:r>
      <w:r w:rsidR="000D3C08" w:rsidRPr="000D3C08">
        <w:rPr>
          <w:sz w:val="28"/>
          <w:szCs w:val="28"/>
          <w:lang w:eastAsia="ru-RU"/>
        </w:rPr>
        <w:t>9</w:t>
      </w:r>
      <w:r w:rsidR="00CD3453" w:rsidRPr="000D3C08">
        <w:rPr>
          <w:sz w:val="28"/>
          <w:szCs w:val="28"/>
          <w:lang w:eastAsia="ru-RU"/>
        </w:rPr>
        <w:t xml:space="preserve"> № </w:t>
      </w:r>
      <w:r w:rsidR="000D3C08" w:rsidRPr="000D3C08">
        <w:rPr>
          <w:sz w:val="28"/>
          <w:szCs w:val="28"/>
          <w:lang w:eastAsia="ru-RU"/>
        </w:rPr>
        <w:t>201-</w:t>
      </w:r>
      <w:r w:rsidR="00CD3453" w:rsidRPr="000D3C08">
        <w:rPr>
          <w:sz w:val="28"/>
          <w:szCs w:val="28"/>
          <w:lang w:eastAsia="ru-RU"/>
        </w:rPr>
        <w:t>п)</w:t>
      </w:r>
    </w:p>
    <w:p w:rsidR="002D3D8A" w:rsidRPr="000D3C08" w:rsidRDefault="002D3D8A" w:rsidP="00CD3453">
      <w:pPr>
        <w:ind w:firstLine="567"/>
        <w:contextualSpacing/>
        <w:jc w:val="both"/>
        <w:rPr>
          <w:sz w:val="28"/>
          <w:szCs w:val="28"/>
          <w:lang w:eastAsia="ru-RU"/>
        </w:rPr>
      </w:pPr>
      <w:r w:rsidRPr="000D3C08">
        <w:rPr>
          <w:sz w:val="28"/>
          <w:szCs w:val="28"/>
          <w:lang w:eastAsia="ru-RU"/>
        </w:rPr>
        <w:t>2.2.</w:t>
      </w:r>
      <w:r w:rsidR="00CD3453" w:rsidRPr="000D3C08">
        <w:rPr>
          <w:sz w:val="28"/>
          <w:szCs w:val="28"/>
          <w:lang w:eastAsia="ru-RU"/>
        </w:rPr>
        <w:t xml:space="preserve">При проведении фактов хозяйственной жизни,для оформления которых  </w:t>
      </w:r>
      <w:r w:rsidRPr="000D3C08">
        <w:rPr>
          <w:sz w:val="28"/>
          <w:szCs w:val="28"/>
          <w:lang w:eastAsia="ru-RU"/>
        </w:rPr>
        <w:t>не предусмотрены типовые формы первичных документов, в УПФР используются самостоятельно разработанные формы:</w:t>
      </w:r>
    </w:p>
    <w:p w:rsidR="002D3D8A" w:rsidRPr="004B690F" w:rsidRDefault="002D3D8A" w:rsidP="002D3D8A">
      <w:pPr>
        <w:pStyle w:val="a4"/>
        <w:numPr>
          <w:ilvl w:val="0"/>
          <w:numId w:val="36"/>
        </w:numPr>
        <w:rPr>
          <w:color w:val="000000" w:themeColor="text1"/>
          <w:sz w:val="28"/>
          <w:szCs w:val="28"/>
          <w:lang w:eastAsia="ru-RU"/>
        </w:rPr>
      </w:pPr>
      <w:r w:rsidRPr="004B690F">
        <w:rPr>
          <w:color w:val="000000" w:themeColor="text1"/>
          <w:sz w:val="28"/>
          <w:szCs w:val="28"/>
          <w:lang w:eastAsia="ru-RU"/>
        </w:rPr>
        <w:t xml:space="preserve">Акт снятия показаний спидометров и замеров остатков бензина в баках автомобилей (приложение </w:t>
      </w:r>
      <w:r w:rsidR="00A153D2" w:rsidRPr="004B690F">
        <w:rPr>
          <w:color w:val="000000" w:themeColor="text1"/>
          <w:sz w:val="28"/>
          <w:szCs w:val="28"/>
          <w:lang w:eastAsia="ru-RU"/>
        </w:rPr>
        <w:t>1</w:t>
      </w:r>
      <w:r w:rsidRPr="004B690F">
        <w:rPr>
          <w:color w:val="000000" w:themeColor="text1"/>
          <w:sz w:val="28"/>
          <w:szCs w:val="28"/>
          <w:lang w:eastAsia="ru-RU"/>
        </w:rPr>
        <w:t xml:space="preserve"> к Учетной политике УПФР)</w:t>
      </w:r>
    </w:p>
    <w:p w:rsidR="002D3D8A" w:rsidRPr="004B690F" w:rsidRDefault="002D3D8A" w:rsidP="002D3D8A">
      <w:pPr>
        <w:pStyle w:val="a4"/>
        <w:numPr>
          <w:ilvl w:val="0"/>
          <w:numId w:val="36"/>
        </w:numPr>
        <w:rPr>
          <w:color w:val="000000" w:themeColor="text1"/>
          <w:sz w:val="28"/>
          <w:szCs w:val="28"/>
          <w:lang w:eastAsia="ru-RU"/>
        </w:rPr>
      </w:pPr>
      <w:r w:rsidRPr="004B690F">
        <w:rPr>
          <w:color w:val="000000" w:themeColor="text1"/>
          <w:sz w:val="28"/>
          <w:szCs w:val="28"/>
          <w:lang w:eastAsia="ru-RU"/>
        </w:rPr>
        <w:t xml:space="preserve">Дефектная ведомость (приложение </w:t>
      </w:r>
      <w:bookmarkStart w:id="0" w:name="_GoBack"/>
      <w:bookmarkEnd w:id="0"/>
      <w:r w:rsidR="00A153D2" w:rsidRPr="004B690F">
        <w:rPr>
          <w:color w:val="000000" w:themeColor="text1"/>
          <w:sz w:val="28"/>
          <w:szCs w:val="28"/>
          <w:lang w:eastAsia="ru-RU"/>
        </w:rPr>
        <w:t>2</w:t>
      </w:r>
      <w:r w:rsidRPr="004B690F">
        <w:rPr>
          <w:color w:val="000000" w:themeColor="text1"/>
          <w:sz w:val="28"/>
          <w:szCs w:val="28"/>
          <w:lang w:eastAsia="ru-RU"/>
        </w:rPr>
        <w:t xml:space="preserve"> к Учетной политике УПФР)</w:t>
      </w:r>
    </w:p>
    <w:p w:rsidR="007B4E49" w:rsidRPr="000D3C08" w:rsidRDefault="007B4E49" w:rsidP="002D3D8A">
      <w:pPr>
        <w:contextualSpacing/>
        <w:jc w:val="both"/>
        <w:rPr>
          <w:sz w:val="28"/>
          <w:szCs w:val="28"/>
          <w:lang w:eastAsia="ru-RU"/>
        </w:rPr>
      </w:pPr>
    </w:p>
    <w:p w:rsidR="007B4E49" w:rsidRPr="000D3C08" w:rsidRDefault="002D3D8A" w:rsidP="007B4E49">
      <w:pPr>
        <w:ind w:firstLine="567"/>
        <w:contextualSpacing/>
        <w:jc w:val="both"/>
        <w:rPr>
          <w:color w:val="000000" w:themeColor="text1"/>
          <w:sz w:val="28"/>
          <w:szCs w:val="28"/>
          <w:lang w:eastAsia="ru-RU"/>
        </w:rPr>
      </w:pPr>
      <w:r w:rsidRPr="000D3C08">
        <w:rPr>
          <w:sz w:val="28"/>
          <w:szCs w:val="28"/>
          <w:lang w:eastAsia="ru-RU"/>
        </w:rPr>
        <w:t>2.3.</w:t>
      </w:r>
      <w:r w:rsidR="007B4E49" w:rsidRPr="000D3C08">
        <w:rPr>
          <w:sz w:val="28"/>
          <w:szCs w:val="28"/>
          <w:lang w:eastAsia="ru-RU"/>
        </w:rPr>
        <w:t xml:space="preserve">Журналы операций формируются ежемесячно в  соответствии с Перечнем регистров бюджетного учета участников бюджетного процесса (приложение 3 к  Учетной политике ПФР), подписываются исполнителем и  </w:t>
      </w:r>
      <w:r w:rsidR="007B4E49" w:rsidRPr="000D3C08">
        <w:rPr>
          <w:color w:val="000000" w:themeColor="text1"/>
          <w:sz w:val="28"/>
          <w:szCs w:val="28"/>
          <w:lang w:eastAsia="ru-RU"/>
        </w:rPr>
        <w:t xml:space="preserve">главным бухгалтером  в соответствии с выполняемыми функциями.  </w:t>
      </w:r>
    </w:p>
    <w:p w:rsidR="007B4E49" w:rsidRPr="000D3C08" w:rsidRDefault="007B4E49" w:rsidP="007B4E49">
      <w:pPr>
        <w:tabs>
          <w:tab w:val="left" w:pos="1134"/>
        </w:tabs>
        <w:ind w:firstLine="567"/>
        <w:contextualSpacing/>
        <w:jc w:val="both"/>
        <w:rPr>
          <w:sz w:val="28"/>
          <w:szCs w:val="28"/>
          <w:lang w:eastAsia="ru-RU"/>
        </w:rPr>
      </w:pPr>
      <w:r w:rsidRPr="000D3C08">
        <w:rPr>
          <w:sz w:val="28"/>
          <w:szCs w:val="28"/>
          <w:lang w:eastAsia="ru-RU"/>
        </w:rPr>
        <w:t>2.</w:t>
      </w:r>
      <w:r w:rsidR="002D3D8A" w:rsidRPr="000D3C08">
        <w:rPr>
          <w:sz w:val="28"/>
          <w:szCs w:val="28"/>
          <w:lang w:eastAsia="ru-RU"/>
        </w:rPr>
        <w:t>4</w:t>
      </w:r>
      <w:r w:rsidRPr="000D3C08">
        <w:rPr>
          <w:sz w:val="28"/>
          <w:szCs w:val="28"/>
          <w:lang w:eastAsia="ru-RU"/>
        </w:rPr>
        <w:t xml:space="preserve"> Главная книга (код формы по ОКУД 0504072) формируется ежемесячно и подписывается исполнителем и главным бухгалтером в соответствии с выполняемыми функциями.</w:t>
      </w:r>
    </w:p>
    <w:p w:rsidR="007B4E49" w:rsidRPr="000D3C08" w:rsidRDefault="002D3D8A" w:rsidP="007B4E49">
      <w:pPr>
        <w:tabs>
          <w:tab w:val="left" w:pos="567"/>
          <w:tab w:val="left" w:pos="851"/>
          <w:tab w:val="left" w:pos="993"/>
        </w:tabs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eastAsia="en-US"/>
        </w:rPr>
      </w:pPr>
      <w:proofErr w:type="gramStart"/>
      <w:r w:rsidRPr="000D3C08">
        <w:rPr>
          <w:color w:val="000000"/>
          <w:sz w:val="28"/>
          <w:szCs w:val="28"/>
          <w:lang w:eastAsia="en-US"/>
        </w:rPr>
        <w:t>2.5.</w:t>
      </w:r>
      <w:r w:rsidR="007B4E49" w:rsidRPr="000D3C08">
        <w:rPr>
          <w:color w:val="000000"/>
          <w:sz w:val="28"/>
          <w:szCs w:val="28"/>
          <w:lang w:eastAsia="en-US"/>
        </w:rPr>
        <w:t>Первичные учетные документы, оформленные и выставленные поставщиком (подрядчиком, исполнителем) в отчетно</w:t>
      </w:r>
      <w:r w:rsidR="00DF7468" w:rsidRPr="000D3C08">
        <w:rPr>
          <w:color w:val="000000"/>
          <w:sz w:val="28"/>
          <w:szCs w:val="28"/>
          <w:lang w:eastAsia="en-US"/>
        </w:rPr>
        <w:t>м</w:t>
      </w:r>
      <w:r w:rsidR="007B4E49" w:rsidRPr="000D3C08">
        <w:rPr>
          <w:color w:val="000000"/>
          <w:sz w:val="28"/>
          <w:szCs w:val="28"/>
          <w:lang w:eastAsia="en-US"/>
        </w:rPr>
        <w:t xml:space="preserve"> период</w:t>
      </w:r>
      <w:r w:rsidR="00DF7468" w:rsidRPr="000D3C08">
        <w:rPr>
          <w:color w:val="000000"/>
          <w:sz w:val="28"/>
          <w:szCs w:val="28"/>
          <w:lang w:eastAsia="en-US"/>
        </w:rPr>
        <w:t>е</w:t>
      </w:r>
      <w:r w:rsidR="007B4E49" w:rsidRPr="000D3C08">
        <w:rPr>
          <w:color w:val="000000"/>
          <w:sz w:val="28"/>
          <w:szCs w:val="28"/>
          <w:lang w:eastAsia="en-US"/>
        </w:rPr>
        <w:t>, но поступившие в месяце, следующим за отчетным до 5 числа –</w:t>
      </w:r>
      <w:r w:rsidR="00DF7468" w:rsidRPr="000D3C08">
        <w:rPr>
          <w:color w:val="000000"/>
          <w:sz w:val="28"/>
          <w:szCs w:val="28"/>
          <w:lang w:eastAsia="en-US"/>
        </w:rPr>
        <w:t xml:space="preserve"> в учете</w:t>
      </w:r>
      <w:r w:rsidR="007B4E49" w:rsidRPr="000D3C08">
        <w:rPr>
          <w:color w:val="000000"/>
          <w:sz w:val="28"/>
          <w:szCs w:val="28"/>
          <w:lang w:eastAsia="en-US"/>
        </w:rPr>
        <w:t xml:space="preserve"> отражаютсядатой составления документа, после 5 числа – датой поступления документа.</w:t>
      </w:r>
      <w:proofErr w:type="gramEnd"/>
    </w:p>
    <w:p w:rsidR="007B4E49" w:rsidRPr="000D3C08" w:rsidRDefault="002D3D8A" w:rsidP="007B4E49">
      <w:pPr>
        <w:ind w:firstLine="567"/>
        <w:contextualSpacing/>
        <w:jc w:val="both"/>
        <w:rPr>
          <w:sz w:val="28"/>
          <w:szCs w:val="28"/>
          <w:lang w:eastAsia="ru-RU"/>
        </w:rPr>
      </w:pPr>
      <w:r w:rsidRPr="000D3C08">
        <w:rPr>
          <w:sz w:val="28"/>
          <w:szCs w:val="28"/>
          <w:lang w:eastAsia="ru-RU"/>
        </w:rPr>
        <w:t>2.6.</w:t>
      </w:r>
      <w:r w:rsidR="007B4E49" w:rsidRPr="000D3C08">
        <w:rPr>
          <w:sz w:val="28"/>
          <w:szCs w:val="28"/>
          <w:lang w:eastAsia="ru-RU"/>
        </w:rPr>
        <w:t xml:space="preserve"> Принятые к учету первичные учетные документы, указанные в Перечне основных первичных учетных документов, прилагаемых к регистрам бюджетного учета </w:t>
      </w:r>
      <w:r w:rsidR="007B4E49" w:rsidRPr="000D3C08">
        <w:rPr>
          <w:color w:val="000000" w:themeColor="text1"/>
          <w:sz w:val="28"/>
          <w:szCs w:val="28"/>
          <w:lang w:eastAsia="ru-RU"/>
        </w:rPr>
        <w:t>УПФ</w:t>
      </w:r>
      <w:r w:rsidR="00140CAA" w:rsidRPr="000D3C08">
        <w:rPr>
          <w:color w:val="000000" w:themeColor="text1"/>
          <w:sz w:val="28"/>
          <w:szCs w:val="28"/>
          <w:lang w:eastAsia="ru-RU"/>
        </w:rPr>
        <w:t>Р</w:t>
      </w:r>
      <w:r w:rsidR="007B4E49" w:rsidRPr="000D3C08">
        <w:rPr>
          <w:color w:val="000000" w:themeColor="text1"/>
          <w:sz w:val="28"/>
          <w:szCs w:val="28"/>
          <w:lang w:eastAsia="ru-RU"/>
        </w:rPr>
        <w:t xml:space="preserve"> (приложение 4 к Учетной политике ПФР)</w:t>
      </w:r>
      <w:r w:rsidR="007B4E49" w:rsidRPr="000D3C08">
        <w:rPr>
          <w:sz w:val="28"/>
          <w:szCs w:val="28"/>
          <w:lang w:eastAsia="ru-RU"/>
        </w:rPr>
        <w:t>, и документы, послужившие основанием для их составления, по истечении каждого отчетного месяца хронологически подбираются и брошюруются в папки в соответствии с номенклатурой дел.</w:t>
      </w:r>
    </w:p>
    <w:p w:rsidR="007B4E49" w:rsidRPr="000D3C08" w:rsidRDefault="002D3D8A" w:rsidP="007B4E49">
      <w:pPr>
        <w:ind w:firstLine="567"/>
        <w:contextualSpacing/>
        <w:jc w:val="both"/>
        <w:rPr>
          <w:sz w:val="28"/>
          <w:szCs w:val="28"/>
          <w:lang w:eastAsia="ru-RU"/>
        </w:rPr>
      </w:pPr>
      <w:r w:rsidRPr="000D3C08">
        <w:rPr>
          <w:sz w:val="28"/>
          <w:szCs w:val="28"/>
          <w:lang w:eastAsia="ru-RU"/>
        </w:rPr>
        <w:t>2.7.</w:t>
      </w:r>
      <w:r w:rsidR="007B4E49" w:rsidRPr="000D3C08">
        <w:rPr>
          <w:sz w:val="28"/>
          <w:szCs w:val="28"/>
          <w:lang w:eastAsia="ru-RU"/>
        </w:rPr>
        <w:t xml:space="preserve"> Обеспечение сохранности электронных данных бюджетного учета и отчетности УПФР осуществляется ОПФР по Красноярскому краю.</w:t>
      </w:r>
    </w:p>
    <w:p w:rsidR="007B4E49" w:rsidRPr="000D3C08" w:rsidRDefault="002D3D8A" w:rsidP="007B4E49">
      <w:pPr>
        <w:ind w:firstLine="567"/>
        <w:jc w:val="both"/>
        <w:rPr>
          <w:color w:val="000000" w:themeColor="text1"/>
          <w:sz w:val="28"/>
          <w:szCs w:val="28"/>
          <w:lang w:eastAsia="ru-RU"/>
        </w:rPr>
      </w:pPr>
      <w:r w:rsidRPr="000D3C08">
        <w:rPr>
          <w:color w:val="000000" w:themeColor="text1"/>
          <w:sz w:val="28"/>
          <w:szCs w:val="28"/>
          <w:lang w:eastAsia="ru-RU"/>
        </w:rPr>
        <w:t>2.8.</w:t>
      </w:r>
      <w:r w:rsidR="007B4E49" w:rsidRPr="000D3C08">
        <w:rPr>
          <w:color w:val="000000" w:themeColor="text1"/>
          <w:sz w:val="28"/>
          <w:szCs w:val="28"/>
          <w:lang w:eastAsia="ru-RU"/>
        </w:rPr>
        <w:t>Электронный документооборот с использованием телекоммуникационных каналов связи и электронной подписи УПФР  осуществляет по следующим направлениям:</w:t>
      </w:r>
    </w:p>
    <w:p w:rsidR="007B4E49" w:rsidRPr="000D3C08" w:rsidRDefault="007B4E49" w:rsidP="007B4E49">
      <w:pPr>
        <w:ind w:firstLine="567"/>
        <w:jc w:val="both"/>
        <w:rPr>
          <w:color w:val="000000" w:themeColor="text1"/>
          <w:sz w:val="28"/>
          <w:szCs w:val="28"/>
          <w:lang w:eastAsia="ru-RU"/>
        </w:rPr>
      </w:pPr>
      <w:r w:rsidRPr="000D3C08">
        <w:rPr>
          <w:color w:val="000000" w:themeColor="text1"/>
          <w:sz w:val="28"/>
          <w:szCs w:val="28"/>
          <w:lang w:eastAsia="ru-RU"/>
        </w:rPr>
        <w:t>- электронный документооборот с Отделом №19 Управления Федерального казначейства по Красноярскому краю с применением программного обеспечения «Система удаленного финансового документооборота» на основании заключенного соглашения об электронном документообороте от 03.07.2018 № 1910/Ф1900</w:t>
      </w:r>
      <w:proofErr w:type="gramStart"/>
      <w:r w:rsidRPr="000D3C08">
        <w:rPr>
          <w:color w:val="000000" w:themeColor="text1"/>
          <w:sz w:val="28"/>
          <w:szCs w:val="28"/>
          <w:lang w:eastAsia="ru-RU"/>
        </w:rPr>
        <w:t>/В</w:t>
      </w:r>
      <w:proofErr w:type="gramEnd"/>
      <w:r w:rsidRPr="000D3C08">
        <w:rPr>
          <w:color w:val="000000" w:themeColor="text1"/>
          <w:sz w:val="28"/>
          <w:szCs w:val="28"/>
          <w:lang w:eastAsia="ru-RU"/>
        </w:rPr>
        <w:t>;</w:t>
      </w:r>
    </w:p>
    <w:p w:rsidR="007B4E49" w:rsidRPr="000D3C08" w:rsidRDefault="007B4E49" w:rsidP="007B4E49">
      <w:pPr>
        <w:ind w:firstLine="567"/>
        <w:jc w:val="both"/>
        <w:rPr>
          <w:color w:val="000000" w:themeColor="text1"/>
          <w:sz w:val="28"/>
          <w:szCs w:val="28"/>
          <w:lang w:eastAsia="ru-RU"/>
        </w:rPr>
      </w:pPr>
      <w:r w:rsidRPr="000D3C08">
        <w:rPr>
          <w:color w:val="000000" w:themeColor="text1"/>
          <w:sz w:val="28"/>
          <w:szCs w:val="28"/>
          <w:lang w:eastAsia="ru-RU"/>
        </w:rPr>
        <w:t>- передача месячной, квартальной и годовой бюджетной отчетности в вышестоящую организацию с использование программного продукта 1С: Свод отчетов;</w:t>
      </w:r>
    </w:p>
    <w:p w:rsidR="007B4E49" w:rsidRPr="000D3C08" w:rsidRDefault="007B4E49" w:rsidP="007B4E49">
      <w:pPr>
        <w:ind w:firstLine="567"/>
        <w:jc w:val="both"/>
        <w:rPr>
          <w:color w:val="000000" w:themeColor="text1"/>
          <w:sz w:val="28"/>
          <w:szCs w:val="28"/>
          <w:lang w:eastAsia="ru-RU"/>
        </w:rPr>
      </w:pPr>
      <w:r w:rsidRPr="000D3C08">
        <w:rPr>
          <w:color w:val="000000" w:themeColor="text1"/>
          <w:sz w:val="28"/>
          <w:szCs w:val="28"/>
          <w:lang w:eastAsia="ru-RU"/>
        </w:rPr>
        <w:lastRenderedPageBreak/>
        <w:t>- прием, передача и подписание извещений (ф.0504805) в части внутриведомственных расчетов по передаче материальных ценностей, работ и услуг с использование программного продукта «Модуль обмена извещениями ПЭД ПФР»;</w:t>
      </w:r>
    </w:p>
    <w:p w:rsidR="007B4E49" w:rsidRPr="000D3C08" w:rsidRDefault="007B4E49" w:rsidP="007B4E49">
      <w:pPr>
        <w:ind w:firstLine="567"/>
        <w:jc w:val="both"/>
        <w:rPr>
          <w:color w:val="000000" w:themeColor="text1"/>
          <w:sz w:val="28"/>
          <w:szCs w:val="28"/>
          <w:lang w:eastAsia="ru-RU"/>
        </w:rPr>
      </w:pPr>
      <w:r w:rsidRPr="000D3C08">
        <w:rPr>
          <w:color w:val="000000" w:themeColor="text1"/>
          <w:sz w:val="28"/>
          <w:szCs w:val="28"/>
          <w:lang w:eastAsia="ru-RU"/>
        </w:rPr>
        <w:t>- электронный документооборот с инспекцией Федеральной налоговой службы с применением программного обеспечения “СТЭК-ТРАСТ”;</w:t>
      </w:r>
    </w:p>
    <w:p w:rsidR="007B4E49" w:rsidRPr="000D3C08" w:rsidRDefault="007B4E49" w:rsidP="007B4E49">
      <w:pPr>
        <w:ind w:firstLine="567"/>
        <w:jc w:val="both"/>
        <w:rPr>
          <w:color w:val="000000" w:themeColor="text1"/>
          <w:sz w:val="28"/>
          <w:szCs w:val="28"/>
          <w:lang w:eastAsia="ru-RU"/>
        </w:rPr>
      </w:pPr>
      <w:r w:rsidRPr="000D3C08">
        <w:rPr>
          <w:color w:val="000000" w:themeColor="text1"/>
          <w:sz w:val="28"/>
          <w:szCs w:val="28"/>
          <w:lang w:eastAsia="ru-RU"/>
        </w:rPr>
        <w:t>- передача отчетности во внебюджетные государственные фонды осуществляется с применением программного обеспечения “СТЭК-ТРАСТ”;</w:t>
      </w:r>
    </w:p>
    <w:p w:rsidR="007B4E49" w:rsidRPr="000D3C08" w:rsidRDefault="007B4E49" w:rsidP="007B4E49">
      <w:pPr>
        <w:ind w:firstLine="567"/>
        <w:jc w:val="both"/>
        <w:rPr>
          <w:color w:val="000000" w:themeColor="text1"/>
          <w:sz w:val="28"/>
          <w:szCs w:val="28"/>
          <w:lang w:eastAsia="ru-RU"/>
        </w:rPr>
      </w:pPr>
      <w:r w:rsidRPr="000D3C08">
        <w:rPr>
          <w:color w:val="000000" w:themeColor="text1"/>
          <w:sz w:val="28"/>
          <w:szCs w:val="28"/>
          <w:lang w:eastAsia="ru-RU"/>
        </w:rPr>
        <w:t>- получение электронных листков нетрудоспособности с использованием портала «</w:t>
      </w:r>
      <w:proofErr w:type="spellStart"/>
      <w:r w:rsidRPr="000D3C08">
        <w:rPr>
          <w:color w:val="000000" w:themeColor="text1"/>
          <w:sz w:val="28"/>
          <w:szCs w:val="28"/>
          <w:lang w:eastAsia="ru-RU"/>
        </w:rPr>
        <w:t>Госуслуги</w:t>
      </w:r>
      <w:proofErr w:type="spellEnd"/>
      <w:r w:rsidRPr="000D3C08">
        <w:rPr>
          <w:color w:val="000000" w:themeColor="text1"/>
          <w:sz w:val="28"/>
          <w:szCs w:val="28"/>
          <w:lang w:eastAsia="ru-RU"/>
        </w:rPr>
        <w:t>» и портала ФСС;</w:t>
      </w:r>
    </w:p>
    <w:p w:rsidR="007B4E49" w:rsidRPr="000D3C08" w:rsidRDefault="007B4E49" w:rsidP="007B4E49">
      <w:pPr>
        <w:ind w:firstLine="567"/>
        <w:jc w:val="both"/>
        <w:rPr>
          <w:color w:val="000000" w:themeColor="text1"/>
          <w:sz w:val="28"/>
          <w:szCs w:val="28"/>
          <w:lang w:eastAsia="ru-RU"/>
        </w:rPr>
      </w:pPr>
      <w:r w:rsidRPr="000D3C08">
        <w:rPr>
          <w:color w:val="000000" w:themeColor="text1"/>
          <w:sz w:val="28"/>
          <w:szCs w:val="28"/>
          <w:lang w:eastAsia="ru-RU"/>
        </w:rPr>
        <w:t>- передача статистической отчетности в органы Росстата осуществляется с применением программного обеспечения “СТЭК-ТРАСТ”;</w:t>
      </w:r>
    </w:p>
    <w:p w:rsidR="007B4E49" w:rsidRPr="000D3C08" w:rsidRDefault="007B4E49" w:rsidP="007B4E49">
      <w:pPr>
        <w:ind w:firstLine="567"/>
        <w:jc w:val="both"/>
        <w:rPr>
          <w:color w:val="000000" w:themeColor="text1"/>
          <w:sz w:val="28"/>
          <w:szCs w:val="28"/>
          <w:lang w:eastAsia="ru-RU"/>
        </w:rPr>
      </w:pPr>
      <w:r w:rsidRPr="000D3C08">
        <w:rPr>
          <w:color w:val="000000" w:themeColor="text1"/>
          <w:sz w:val="28"/>
          <w:szCs w:val="28"/>
          <w:lang w:eastAsia="ru-RU"/>
        </w:rPr>
        <w:t>- передача отчетности в Межрегиональное территориальное управление Федерального агентства по управлению государственным имуществом в Красноярском крае, Республике Хакасия и Республике Тыва с применением Межведомственного портала по управлению государственной собственностью;</w:t>
      </w:r>
    </w:p>
    <w:p w:rsidR="007B4E49" w:rsidRPr="000D3C08" w:rsidRDefault="007B4E49" w:rsidP="007B4E49">
      <w:pPr>
        <w:ind w:firstLine="567"/>
        <w:jc w:val="both"/>
        <w:rPr>
          <w:color w:val="000000" w:themeColor="text1"/>
          <w:sz w:val="28"/>
          <w:szCs w:val="28"/>
          <w:lang w:eastAsia="ru-RU"/>
        </w:rPr>
      </w:pPr>
      <w:r w:rsidRPr="000D3C08">
        <w:rPr>
          <w:color w:val="000000" w:themeColor="text1"/>
          <w:sz w:val="28"/>
          <w:szCs w:val="28"/>
          <w:lang w:eastAsia="ru-RU"/>
        </w:rPr>
        <w:t xml:space="preserve">- передача электронных реестров на перечисление (зачисление) денежных средств, изготовление пластиковых карт и т.д. по зарплатным проектам с кредитными учреждениями на основании заключенных договоров осуществляется с применением программного обеспечения “Сбербанк-Бизнес </w:t>
      </w:r>
      <w:proofErr w:type="spellStart"/>
      <w:r w:rsidRPr="000D3C08">
        <w:rPr>
          <w:color w:val="000000" w:themeColor="text1"/>
          <w:sz w:val="28"/>
          <w:szCs w:val="28"/>
          <w:lang w:eastAsia="ru-RU"/>
        </w:rPr>
        <w:t>Онлайн</w:t>
      </w:r>
      <w:proofErr w:type="spellEnd"/>
      <w:r w:rsidRPr="000D3C08">
        <w:rPr>
          <w:color w:val="000000" w:themeColor="text1"/>
          <w:sz w:val="28"/>
          <w:szCs w:val="28"/>
          <w:lang w:eastAsia="ru-RU"/>
        </w:rPr>
        <w:t>”, “</w:t>
      </w:r>
      <w:proofErr w:type="spellStart"/>
      <w:r w:rsidRPr="000D3C08">
        <w:rPr>
          <w:color w:val="000000" w:themeColor="text1"/>
          <w:sz w:val="28"/>
          <w:szCs w:val="28"/>
          <w:lang w:val="en-US" w:eastAsia="ru-RU"/>
        </w:rPr>
        <w:t>VipNet</w:t>
      </w:r>
      <w:proofErr w:type="spellEnd"/>
      <w:r w:rsidRPr="000D3C08">
        <w:rPr>
          <w:color w:val="000000" w:themeColor="text1"/>
          <w:sz w:val="28"/>
          <w:szCs w:val="28"/>
          <w:lang w:eastAsia="ru-RU"/>
        </w:rPr>
        <w:t xml:space="preserve"> Деловая почта”;</w:t>
      </w:r>
    </w:p>
    <w:p w:rsidR="002F5015" w:rsidRPr="000D3C08" w:rsidRDefault="002D3D8A" w:rsidP="002F5015">
      <w:pPr>
        <w:jc w:val="both"/>
        <w:rPr>
          <w:color w:val="000000" w:themeColor="text1"/>
          <w:sz w:val="28"/>
          <w:szCs w:val="28"/>
          <w:lang w:eastAsia="ru-RU"/>
        </w:rPr>
      </w:pPr>
      <w:r w:rsidRPr="000D3C08">
        <w:rPr>
          <w:color w:val="000000" w:themeColor="text1"/>
          <w:sz w:val="28"/>
          <w:szCs w:val="28"/>
          <w:lang w:eastAsia="ru-RU"/>
        </w:rPr>
        <w:t xml:space="preserve">   - Обмен первичными документами в части начисленных и доставленных сумм пенсий и иных социальных выплат с ОПФР по Красноярскому краю производится в электронном виде по защищенным каналам связи с использованием ПО “ </w:t>
      </w:r>
      <w:proofErr w:type="spellStart"/>
      <w:r w:rsidRPr="000D3C08">
        <w:rPr>
          <w:color w:val="000000" w:themeColor="text1"/>
          <w:sz w:val="28"/>
          <w:szCs w:val="28"/>
          <w:lang w:val="en-US" w:eastAsia="ru-RU"/>
        </w:rPr>
        <w:t>VipNet</w:t>
      </w:r>
      <w:proofErr w:type="spellEnd"/>
      <w:r w:rsidRPr="000D3C08">
        <w:rPr>
          <w:color w:val="000000" w:themeColor="text1"/>
          <w:sz w:val="28"/>
          <w:szCs w:val="28"/>
          <w:lang w:eastAsia="ru-RU"/>
        </w:rPr>
        <w:t xml:space="preserve">   Деловая почта”</w:t>
      </w:r>
      <w:r w:rsidR="002F5015" w:rsidRPr="000D3C08">
        <w:rPr>
          <w:color w:val="000000" w:themeColor="text1"/>
          <w:sz w:val="28"/>
          <w:szCs w:val="28"/>
          <w:lang w:eastAsia="ru-RU"/>
        </w:rPr>
        <w:t>;</w:t>
      </w:r>
    </w:p>
    <w:p w:rsidR="002F5015" w:rsidRPr="000D3C08" w:rsidRDefault="002F5015" w:rsidP="002F5015">
      <w:pPr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D3C08">
        <w:rPr>
          <w:color w:val="000000" w:themeColor="text1"/>
          <w:sz w:val="28"/>
          <w:szCs w:val="28"/>
          <w:lang w:eastAsia="ru-RU"/>
        </w:rPr>
        <w:t xml:space="preserve">  -    </w:t>
      </w:r>
      <w:r w:rsidRPr="000D3C08">
        <w:rPr>
          <w:rFonts w:eastAsiaTheme="minorHAnsi"/>
          <w:color w:val="000000"/>
          <w:sz w:val="28"/>
          <w:szCs w:val="28"/>
          <w:lang w:eastAsia="en-US"/>
        </w:rPr>
        <w:t>Размещение информации о деятельности УПФР в Железнодорожном районе</w:t>
      </w:r>
    </w:p>
    <w:p w:rsidR="002F5015" w:rsidRPr="000D3C08" w:rsidRDefault="002F5015" w:rsidP="002F5015">
      <w:pPr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D3C08">
        <w:rPr>
          <w:rFonts w:eastAsiaTheme="minorHAnsi"/>
          <w:color w:val="000000"/>
          <w:sz w:val="28"/>
          <w:szCs w:val="28"/>
          <w:lang w:eastAsia="en-US"/>
        </w:rPr>
        <w:t xml:space="preserve"> г. Красноярска (межрайонного) на официальном сайте </w:t>
      </w:r>
      <w:hyperlink r:id="rId6" w:history="1">
        <w:r w:rsidRPr="000D3C08">
          <w:rPr>
            <w:rFonts w:eastAsiaTheme="minorHAnsi"/>
            <w:color w:val="000080"/>
            <w:sz w:val="28"/>
            <w:szCs w:val="28"/>
            <w:u w:val="single"/>
            <w:lang w:eastAsia="en-US"/>
          </w:rPr>
          <w:t>www.pfrf.ru</w:t>
        </w:r>
      </w:hyperlink>
      <w:r w:rsidRPr="000D3C08">
        <w:rPr>
          <w:rFonts w:eastAsiaTheme="minorHAnsi"/>
          <w:color w:val="000000"/>
          <w:sz w:val="28"/>
          <w:szCs w:val="28"/>
          <w:lang w:eastAsia="en-US"/>
        </w:rPr>
        <w:t>, в том числе в разделе «Публично раскрываемые показатели бюджетной отчетности» размещается бюджетная отчетность, подлежащая публичному раскрытию (публично раскрываемые показатели бюджетной отчетности, иные публично раскрываемые показатели бюджетной отчетности об исполнении бюджета Пенсионного фонда Российской Федерации).</w:t>
      </w:r>
    </w:p>
    <w:p w:rsidR="007B4E49" w:rsidRPr="000D3C08" w:rsidRDefault="00183D72" w:rsidP="002F5015">
      <w:pPr>
        <w:jc w:val="both"/>
        <w:rPr>
          <w:color w:val="000000" w:themeColor="text1"/>
          <w:sz w:val="28"/>
          <w:szCs w:val="28"/>
          <w:lang w:eastAsia="ru-RU"/>
        </w:rPr>
      </w:pPr>
      <w:r w:rsidRPr="000D3C08">
        <w:rPr>
          <w:color w:val="000000" w:themeColor="text1"/>
          <w:sz w:val="28"/>
          <w:szCs w:val="28"/>
          <w:lang w:eastAsia="ru-RU"/>
        </w:rPr>
        <w:t>2.9</w:t>
      </w:r>
      <w:r w:rsidR="007B4E49" w:rsidRPr="000D3C08">
        <w:rPr>
          <w:color w:val="000000" w:themeColor="text1"/>
          <w:sz w:val="28"/>
          <w:szCs w:val="28"/>
          <w:lang w:eastAsia="ru-RU"/>
        </w:rPr>
        <w:t>. Право подписи кассовых и платежных документов, доверенностей принадлежит начальнику управления ПФР, его заместителю имеющему право первой подписи; главному бухгалтеру, сотруднику его замещающему – имеющему право второй подписи.</w:t>
      </w:r>
    </w:p>
    <w:p w:rsidR="007B4E49" w:rsidRPr="000D3C08" w:rsidRDefault="00183D72" w:rsidP="007B4E49">
      <w:pPr>
        <w:ind w:firstLine="567"/>
        <w:jc w:val="both"/>
        <w:rPr>
          <w:color w:val="000000" w:themeColor="text1"/>
          <w:sz w:val="28"/>
          <w:szCs w:val="28"/>
          <w:lang w:eastAsia="ru-RU"/>
        </w:rPr>
      </w:pPr>
      <w:r w:rsidRPr="000D3C08">
        <w:rPr>
          <w:color w:val="000000" w:themeColor="text1"/>
          <w:sz w:val="28"/>
          <w:szCs w:val="28"/>
          <w:lang w:eastAsia="ru-RU"/>
        </w:rPr>
        <w:t>2.10</w:t>
      </w:r>
      <w:r w:rsidR="007B4E49" w:rsidRPr="000D3C08">
        <w:rPr>
          <w:color w:val="000000" w:themeColor="text1"/>
          <w:sz w:val="28"/>
          <w:szCs w:val="28"/>
          <w:lang w:eastAsia="ru-RU"/>
        </w:rPr>
        <w:t>. Право подписывать платежные документы, отчетность  в  виде электронного документа  путем передачи по телекоммуникационным каналам связи электронно</w:t>
      </w:r>
      <w:r w:rsidR="00927B39" w:rsidRPr="000D3C08">
        <w:rPr>
          <w:color w:val="000000" w:themeColor="text1"/>
          <w:sz w:val="28"/>
          <w:szCs w:val="28"/>
          <w:lang w:eastAsia="ru-RU"/>
        </w:rPr>
        <w:t>й</w:t>
      </w:r>
      <w:r w:rsidR="007B4E49" w:rsidRPr="000D3C08">
        <w:rPr>
          <w:color w:val="000000" w:themeColor="text1"/>
          <w:sz w:val="28"/>
          <w:szCs w:val="28"/>
          <w:lang w:eastAsia="ru-RU"/>
        </w:rPr>
        <w:t xml:space="preserve"> подписью начальника управления ПФР и главного бухгалтера, подписанные на бумажных носителях начальником управления ПФР и главным бухгалтером, передано главному бухгалтеру </w:t>
      </w:r>
      <w:r w:rsidRPr="000D3C08">
        <w:rPr>
          <w:color w:val="000000" w:themeColor="text1"/>
          <w:sz w:val="28"/>
          <w:szCs w:val="28"/>
          <w:lang w:eastAsia="ru-RU"/>
        </w:rPr>
        <w:t>(</w:t>
      </w:r>
      <w:r w:rsidR="007B4E49" w:rsidRPr="000D3C08">
        <w:rPr>
          <w:color w:val="000000" w:themeColor="text1"/>
          <w:sz w:val="28"/>
          <w:szCs w:val="28"/>
          <w:lang w:eastAsia="ru-RU"/>
        </w:rPr>
        <w:t>на период его отсутстви</w:t>
      </w:r>
      <w:proofErr w:type="gramStart"/>
      <w:r w:rsidR="007B4E49" w:rsidRPr="000D3C08">
        <w:rPr>
          <w:color w:val="000000" w:themeColor="text1"/>
          <w:sz w:val="28"/>
          <w:szCs w:val="28"/>
          <w:lang w:eastAsia="ru-RU"/>
        </w:rPr>
        <w:t>я-</w:t>
      </w:r>
      <w:proofErr w:type="gramEnd"/>
      <w:r w:rsidR="007B4E49" w:rsidRPr="000D3C08">
        <w:rPr>
          <w:color w:val="000000" w:themeColor="text1"/>
          <w:sz w:val="28"/>
          <w:szCs w:val="28"/>
          <w:lang w:eastAsia="ru-RU"/>
        </w:rPr>
        <w:t xml:space="preserve">  главному специалисту-эксперту финансово-экономического отдела в соответствии с выполняемыми функциями)</w:t>
      </w:r>
      <w:r w:rsidRPr="000D3C08">
        <w:rPr>
          <w:color w:val="000000" w:themeColor="text1"/>
          <w:sz w:val="28"/>
          <w:szCs w:val="28"/>
          <w:lang w:eastAsia="ru-RU"/>
        </w:rPr>
        <w:t>.</w:t>
      </w:r>
    </w:p>
    <w:p w:rsidR="00183D72" w:rsidRPr="000D3C08" w:rsidRDefault="00183D72" w:rsidP="007B4E49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sz w:val="28"/>
          <w:szCs w:val="28"/>
          <w:lang w:eastAsia="ru-RU"/>
        </w:rPr>
      </w:pPr>
    </w:p>
    <w:p w:rsidR="00894082" w:rsidRPr="000D3C08" w:rsidRDefault="00894082" w:rsidP="00183D72">
      <w:pPr>
        <w:ind w:firstLine="567"/>
        <w:jc w:val="both"/>
        <w:rPr>
          <w:color w:val="000000" w:themeColor="text1"/>
          <w:sz w:val="28"/>
          <w:szCs w:val="28"/>
          <w:lang w:eastAsia="ru-RU"/>
        </w:rPr>
      </w:pPr>
      <w:r w:rsidRPr="000D3C08">
        <w:rPr>
          <w:color w:val="000000" w:themeColor="text1"/>
          <w:sz w:val="28"/>
          <w:szCs w:val="28"/>
          <w:lang w:eastAsia="ru-RU"/>
        </w:rPr>
        <w:t xml:space="preserve">                          3.   Учет отдельных видов имущества и обязательств</w:t>
      </w:r>
    </w:p>
    <w:p w:rsidR="00894082" w:rsidRPr="000D3C08" w:rsidRDefault="00894082" w:rsidP="00183D72">
      <w:pPr>
        <w:ind w:firstLine="567"/>
        <w:jc w:val="both"/>
        <w:rPr>
          <w:color w:val="000000" w:themeColor="text1"/>
          <w:sz w:val="28"/>
          <w:szCs w:val="28"/>
          <w:lang w:eastAsia="ru-RU"/>
        </w:rPr>
      </w:pPr>
    </w:p>
    <w:p w:rsidR="00183D72" w:rsidRPr="000D3C08" w:rsidRDefault="00894082" w:rsidP="00B55567">
      <w:pPr>
        <w:jc w:val="both"/>
        <w:rPr>
          <w:color w:val="000000" w:themeColor="text1"/>
          <w:sz w:val="28"/>
          <w:szCs w:val="28"/>
          <w:lang w:eastAsia="ru-RU"/>
        </w:rPr>
      </w:pPr>
      <w:r w:rsidRPr="000D3C08">
        <w:rPr>
          <w:color w:val="000000" w:themeColor="text1"/>
          <w:sz w:val="28"/>
          <w:szCs w:val="28"/>
          <w:lang w:eastAsia="ru-RU"/>
        </w:rPr>
        <w:t>3.1</w:t>
      </w:r>
      <w:r w:rsidR="00183D72" w:rsidRPr="000D3C08">
        <w:rPr>
          <w:color w:val="000000" w:themeColor="text1"/>
          <w:sz w:val="28"/>
          <w:szCs w:val="28"/>
          <w:lang w:eastAsia="ru-RU"/>
        </w:rPr>
        <w:t xml:space="preserve">. Лимит остатка наличных денег в кассе устанавливается </w:t>
      </w:r>
      <w:r w:rsidR="00631B76">
        <w:rPr>
          <w:color w:val="000000" w:themeColor="text1"/>
          <w:sz w:val="28"/>
          <w:szCs w:val="28"/>
          <w:lang w:eastAsia="ru-RU"/>
        </w:rPr>
        <w:t>в размере 0 (ноль) рублей 00 копеек</w:t>
      </w:r>
      <w:r w:rsidR="00183D72" w:rsidRPr="000D3C08">
        <w:rPr>
          <w:color w:val="000000" w:themeColor="text1"/>
          <w:sz w:val="28"/>
          <w:szCs w:val="28"/>
          <w:lang w:eastAsia="ru-RU"/>
        </w:rPr>
        <w:t>.</w:t>
      </w:r>
    </w:p>
    <w:p w:rsidR="00B55567" w:rsidRPr="000D3C08" w:rsidRDefault="00B55567" w:rsidP="00B55567">
      <w:pPr>
        <w:jc w:val="both"/>
        <w:rPr>
          <w:color w:val="000000" w:themeColor="text1"/>
          <w:sz w:val="28"/>
          <w:szCs w:val="28"/>
          <w:lang w:eastAsia="ru-RU"/>
        </w:rPr>
      </w:pPr>
      <w:r w:rsidRPr="000D3C08">
        <w:rPr>
          <w:color w:val="000000" w:themeColor="text1"/>
          <w:sz w:val="28"/>
          <w:szCs w:val="28"/>
          <w:lang w:eastAsia="ru-RU"/>
        </w:rPr>
        <w:t xml:space="preserve">        3.2. Списание материальных запасов производится по цене их приобретения.</w:t>
      </w:r>
    </w:p>
    <w:p w:rsidR="007B4E49" w:rsidRPr="000D3C08" w:rsidRDefault="00894082" w:rsidP="007B4E49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sz w:val="28"/>
          <w:szCs w:val="28"/>
          <w:lang w:eastAsia="ru-RU"/>
        </w:rPr>
      </w:pPr>
      <w:r w:rsidRPr="000D3C08">
        <w:rPr>
          <w:sz w:val="28"/>
          <w:szCs w:val="28"/>
          <w:lang w:eastAsia="ru-RU"/>
        </w:rPr>
        <w:t xml:space="preserve">         3.2</w:t>
      </w:r>
      <w:r w:rsidR="007B4E49" w:rsidRPr="000D3C08">
        <w:rPr>
          <w:sz w:val="28"/>
          <w:szCs w:val="28"/>
          <w:lang w:eastAsia="ru-RU"/>
        </w:rPr>
        <w:t>. Выплата заработной платы сотрудникам осуществляется безналичным расчетом на лицевые счета, открытые в кредитных учреждениях на основании заключенных договоров с кредитными организациями, по предоставлению заявления сотрудника с указанием лицевого счета для перечислений:</w:t>
      </w:r>
    </w:p>
    <w:p w:rsidR="007B4E49" w:rsidRPr="000D3C08" w:rsidRDefault="007B4E49" w:rsidP="007B4E49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sz w:val="28"/>
          <w:szCs w:val="28"/>
          <w:lang w:eastAsia="ru-RU"/>
        </w:rPr>
      </w:pPr>
      <w:r w:rsidRPr="000D3C08">
        <w:rPr>
          <w:sz w:val="28"/>
          <w:szCs w:val="28"/>
          <w:lang w:eastAsia="ru-RU"/>
        </w:rPr>
        <w:t>-заработная плата за 1-ю половину месяца выплачивается 20-го числа каждого месяца за фактически отработанное время за вычетом НДФЛ и удержаний по исполнительным листам;</w:t>
      </w:r>
    </w:p>
    <w:p w:rsidR="007B4E49" w:rsidRPr="000D3C08" w:rsidRDefault="007B4E49" w:rsidP="007B4E49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sz w:val="28"/>
          <w:szCs w:val="28"/>
          <w:lang w:eastAsia="ru-RU"/>
        </w:rPr>
      </w:pPr>
      <w:r w:rsidRPr="000D3C08">
        <w:rPr>
          <w:sz w:val="28"/>
          <w:szCs w:val="28"/>
          <w:lang w:eastAsia="ru-RU"/>
        </w:rPr>
        <w:t xml:space="preserve">- заработная плата за 2-ю половину месяца выплачивается 5-го числа месяца, следующего за </w:t>
      </w:r>
      <w:proofErr w:type="gramStart"/>
      <w:r w:rsidRPr="000D3C08">
        <w:rPr>
          <w:sz w:val="28"/>
          <w:szCs w:val="28"/>
          <w:lang w:eastAsia="ru-RU"/>
        </w:rPr>
        <w:t>отработанным</w:t>
      </w:r>
      <w:proofErr w:type="gramEnd"/>
      <w:r w:rsidRPr="000D3C08">
        <w:rPr>
          <w:sz w:val="28"/>
          <w:szCs w:val="28"/>
          <w:lang w:eastAsia="ru-RU"/>
        </w:rPr>
        <w:t>;</w:t>
      </w:r>
    </w:p>
    <w:p w:rsidR="007B4E49" w:rsidRPr="000D3C08" w:rsidRDefault="007B4E49" w:rsidP="007B4E49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sz w:val="28"/>
          <w:szCs w:val="28"/>
          <w:lang w:eastAsia="ru-RU"/>
        </w:rPr>
      </w:pPr>
      <w:r w:rsidRPr="000D3C08">
        <w:rPr>
          <w:sz w:val="28"/>
          <w:szCs w:val="28"/>
          <w:lang w:eastAsia="ru-RU"/>
        </w:rPr>
        <w:t>- в случае совпадения даты выплаты заработной платы с выходными и нерабочими праздничными днями выплата производится накануне этого дня;</w:t>
      </w:r>
    </w:p>
    <w:p w:rsidR="007B4E49" w:rsidRPr="000D3C08" w:rsidRDefault="007B4E49" w:rsidP="007B4E49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sz w:val="28"/>
          <w:szCs w:val="28"/>
          <w:lang w:eastAsia="ru-RU"/>
        </w:rPr>
      </w:pPr>
      <w:r w:rsidRPr="000D3C08">
        <w:rPr>
          <w:sz w:val="28"/>
          <w:szCs w:val="28"/>
          <w:lang w:eastAsia="ru-RU"/>
        </w:rPr>
        <w:t>- заработная плата за  декабрь выплачивается до 31 декабря текущего года;</w:t>
      </w:r>
    </w:p>
    <w:p w:rsidR="007B4E49" w:rsidRPr="000D3C08" w:rsidRDefault="007B4E49" w:rsidP="007B4E49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sz w:val="28"/>
          <w:szCs w:val="28"/>
          <w:lang w:eastAsia="ru-RU"/>
        </w:rPr>
      </w:pPr>
      <w:r w:rsidRPr="000D3C08">
        <w:rPr>
          <w:sz w:val="28"/>
          <w:szCs w:val="28"/>
          <w:lang w:eastAsia="ru-RU"/>
        </w:rPr>
        <w:t xml:space="preserve">- в исключительных случаях (тяжелое материальное положение, болезнь родственников, срочное приобретение лекарств и другие неотложные нужды, в т.ч. командировки сотрудников Управления) по заявлению работника и письменному разрешению руководителя заработная плата выплачивается за фактически отработанное время на дату подачи заявления с учетом предусмотренных удержаний и налогов. </w:t>
      </w:r>
    </w:p>
    <w:p w:rsidR="007B4E49" w:rsidRPr="000D3C08" w:rsidRDefault="00894082" w:rsidP="00631B76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en-US"/>
        </w:rPr>
      </w:pPr>
      <w:r w:rsidRPr="000D3C08">
        <w:rPr>
          <w:color w:val="000000"/>
          <w:sz w:val="28"/>
          <w:szCs w:val="28"/>
          <w:lang w:eastAsia="en-US"/>
        </w:rPr>
        <w:t>3.</w:t>
      </w:r>
      <w:r w:rsidR="00631B76">
        <w:rPr>
          <w:color w:val="000000"/>
          <w:sz w:val="28"/>
          <w:szCs w:val="28"/>
          <w:lang w:eastAsia="en-US"/>
        </w:rPr>
        <w:t>3</w:t>
      </w:r>
      <w:r w:rsidR="007B4E49" w:rsidRPr="000D3C08">
        <w:rPr>
          <w:color w:val="000000"/>
          <w:sz w:val="28"/>
          <w:szCs w:val="28"/>
          <w:lang w:eastAsia="en-US"/>
        </w:rPr>
        <w:t>. Проверка Авансового отчета финансово-экономическим отделом, утверждение начальником управления ПФР или его заместителем и окончательный расчет по суммам, выданным в подотчет, осуществляется в срок, не превышающий 5 рабочих дней после дня истечения срока представления Авансового отчета</w:t>
      </w:r>
    </w:p>
    <w:p w:rsidR="007B4E49" w:rsidRPr="000D3C08" w:rsidRDefault="00631B76" w:rsidP="007B4E49">
      <w:pPr>
        <w:ind w:firstLine="567"/>
        <w:jc w:val="both"/>
        <w:rPr>
          <w:color w:val="000000" w:themeColor="text1"/>
          <w:sz w:val="28"/>
          <w:szCs w:val="28"/>
          <w:lang w:eastAsia="ru-RU"/>
        </w:rPr>
      </w:pPr>
      <w:r>
        <w:rPr>
          <w:color w:val="000000" w:themeColor="text1"/>
          <w:sz w:val="28"/>
          <w:szCs w:val="28"/>
          <w:lang w:eastAsia="ru-RU"/>
        </w:rPr>
        <w:t>3.4</w:t>
      </w:r>
      <w:r w:rsidR="007B4E49" w:rsidRPr="000D3C08">
        <w:rPr>
          <w:color w:val="000000" w:themeColor="text1"/>
          <w:sz w:val="28"/>
          <w:szCs w:val="28"/>
          <w:lang w:eastAsia="ru-RU"/>
        </w:rPr>
        <w:t>.К денежным документам относятся конверты с марками, талоны на бензин и масло.</w:t>
      </w:r>
    </w:p>
    <w:p w:rsidR="007B4E49" w:rsidRPr="000D3C08" w:rsidRDefault="00894082" w:rsidP="007B4E49">
      <w:pPr>
        <w:contextualSpacing/>
        <w:jc w:val="both"/>
        <w:rPr>
          <w:sz w:val="28"/>
          <w:szCs w:val="28"/>
          <w:lang w:eastAsia="ru-RU"/>
        </w:rPr>
      </w:pPr>
      <w:r w:rsidRPr="000D3C08">
        <w:rPr>
          <w:sz w:val="28"/>
          <w:szCs w:val="28"/>
          <w:lang w:eastAsia="ru-RU"/>
        </w:rPr>
        <w:t>3.</w:t>
      </w:r>
      <w:r w:rsidR="00631B76">
        <w:rPr>
          <w:sz w:val="28"/>
          <w:szCs w:val="28"/>
          <w:lang w:eastAsia="ru-RU"/>
        </w:rPr>
        <w:t>5</w:t>
      </w:r>
      <w:r w:rsidR="007B4E49" w:rsidRPr="000D3C08">
        <w:rPr>
          <w:sz w:val="28"/>
          <w:szCs w:val="28"/>
          <w:lang w:eastAsia="ru-RU"/>
        </w:rPr>
        <w:t>. Карточки количественно-суммового учета формируются 1 раз в конце года, подписываются исполнителем, брошюруются в папки в соответствии с номенклатурой дел</w:t>
      </w:r>
      <w:r w:rsidRPr="000D3C08">
        <w:rPr>
          <w:sz w:val="28"/>
          <w:szCs w:val="28"/>
          <w:lang w:eastAsia="ru-RU"/>
        </w:rPr>
        <w:t>.</w:t>
      </w:r>
    </w:p>
    <w:p w:rsidR="00894082" w:rsidRPr="000D3C08" w:rsidRDefault="00894082" w:rsidP="007B4E49">
      <w:pPr>
        <w:contextualSpacing/>
        <w:jc w:val="both"/>
        <w:rPr>
          <w:sz w:val="28"/>
          <w:szCs w:val="28"/>
          <w:lang w:eastAsia="ru-RU"/>
        </w:rPr>
      </w:pPr>
    </w:p>
    <w:p w:rsidR="00894082" w:rsidRPr="000D3C08" w:rsidRDefault="00894082" w:rsidP="00140CAA">
      <w:pPr>
        <w:pStyle w:val="a4"/>
        <w:numPr>
          <w:ilvl w:val="0"/>
          <w:numId w:val="37"/>
        </w:numPr>
        <w:jc w:val="center"/>
        <w:rPr>
          <w:sz w:val="28"/>
          <w:szCs w:val="28"/>
          <w:lang w:eastAsia="ru-RU"/>
        </w:rPr>
      </w:pPr>
      <w:r w:rsidRPr="000D3C08">
        <w:rPr>
          <w:sz w:val="28"/>
          <w:szCs w:val="28"/>
          <w:lang w:eastAsia="ru-RU"/>
        </w:rPr>
        <w:t>Порядок и проведение инвентаризации</w:t>
      </w:r>
    </w:p>
    <w:p w:rsidR="00894082" w:rsidRPr="000D3C08" w:rsidRDefault="00894082" w:rsidP="00894082">
      <w:pPr>
        <w:jc w:val="center"/>
        <w:rPr>
          <w:sz w:val="28"/>
          <w:szCs w:val="28"/>
          <w:lang w:eastAsia="ru-RU"/>
        </w:rPr>
      </w:pPr>
    </w:p>
    <w:p w:rsidR="00894082" w:rsidRPr="000D3C08" w:rsidRDefault="00894082" w:rsidP="00894082">
      <w:pPr>
        <w:jc w:val="center"/>
        <w:rPr>
          <w:sz w:val="28"/>
          <w:szCs w:val="28"/>
          <w:lang w:eastAsia="ru-RU"/>
        </w:rPr>
      </w:pPr>
    </w:p>
    <w:p w:rsidR="009F4E56" w:rsidRPr="000D3C08" w:rsidRDefault="009F4E56" w:rsidP="009F4E56">
      <w:pPr>
        <w:pStyle w:val="a3"/>
        <w:suppressAutoHyphens/>
        <w:spacing w:line="240" w:lineRule="auto"/>
        <w:ind w:firstLine="567"/>
        <w:contextualSpacing/>
        <w:rPr>
          <w:sz w:val="28"/>
          <w:szCs w:val="28"/>
        </w:rPr>
      </w:pPr>
      <w:r w:rsidRPr="000D3C08">
        <w:rPr>
          <w:sz w:val="28"/>
          <w:szCs w:val="28"/>
        </w:rPr>
        <w:t>4</w:t>
      </w:r>
      <w:r w:rsidR="00894082" w:rsidRPr="000D3C08">
        <w:rPr>
          <w:sz w:val="28"/>
          <w:szCs w:val="28"/>
        </w:rPr>
        <w:t xml:space="preserve">.1. </w:t>
      </w:r>
      <w:r w:rsidR="00631B76" w:rsidRPr="003F1F93">
        <w:rPr>
          <w:sz w:val="28"/>
          <w:szCs w:val="28"/>
        </w:rPr>
        <w:t>Инвентаризация активов, обязательств</w:t>
      </w:r>
      <w:r w:rsidR="00631B76">
        <w:rPr>
          <w:sz w:val="28"/>
          <w:szCs w:val="28"/>
        </w:rPr>
        <w:t xml:space="preserve">,а также </w:t>
      </w:r>
      <w:r w:rsidR="00631B76" w:rsidRPr="003F1F93">
        <w:rPr>
          <w:sz w:val="28"/>
          <w:szCs w:val="28"/>
        </w:rPr>
        <w:t>имуществаи иных объектов, учитываем</w:t>
      </w:r>
      <w:r w:rsidR="00631B76">
        <w:rPr>
          <w:sz w:val="28"/>
          <w:szCs w:val="28"/>
        </w:rPr>
        <w:t>ых</w:t>
      </w:r>
      <w:r w:rsidR="00631B76" w:rsidRPr="003F1F93">
        <w:rPr>
          <w:sz w:val="28"/>
          <w:szCs w:val="28"/>
        </w:rPr>
        <w:t xml:space="preserve"> на забалансовых счетах, проводится в соответствии с Порядком проведения инвентаризации активов</w:t>
      </w:r>
      <w:r w:rsidR="00631B76">
        <w:rPr>
          <w:sz w:val="28"/>
          <w:szCs w:val="28"/>
        </w:rPr>
        <w:t xml:space="preserve"> и </w:t>
      </w:r>
      <w:r w:rsidR="00631B76" w:rsidRPr="003F1F93">
        <w:rPr>
          <w:sz w:val="28"/>
          <w:szCs w:val="28"/>
        </w:rPr>
        <w:t>обязательств</w:t>
      </w:r>
      <w:r w:rsidR="00894082" w:rsidRPr="000D3C08">
        <w:rPr>
          <w:sz w:val="28"/>
          <w:szCs w:val="28"/>
        </w:rPr>
        <w:t xml:space="preserve"> (приложение 110 к Учетной политике</w:t>
      </w:r>
      <w:r w:rsidR="00631B76">
        <w:rPr>
          <w:sz w:val="28"/>
          <w:szCs w:val="28"/>
        </w:rPr>
        <w:t xml:space="preserve"> ПФР</w:t>
      </w:r>
      <w:r w:rsidR="00894082" w:rsidRPr="000D3C08">
        <w:rPr>
          <w:sz w:val="28"/>
          <w:szCs w:val="28"/>
        </w:rPr>
        <w:t>).</w:t>
      </w:r>
    </w:p>
    <w:p w:rsidR="009F4E56" w:rsidRPr="000D3C08" w:rsidRDefault="009F4E56" w:rsidP="009F4E56">
      <w:pPr>
        <w:pStyle w:val="a3"/>
        <w:suppressAutoHyphens/>
        <w:spacing w:line="240" w:lineRule="auto"/>
        <w:ind w:firstLine="567"/>
        <w:contextualSpacing/>
        <w:rPr>
          <w:sz w:val="28"/>
          <w:szCs w:val="28"/>
        </w:rPr>
      </w:pPr>
      <w:r w:rsidRPr="000D3C08">
        <w:rPr>
          <w:sz w:val="28"/>
          <w:szCs w:val="28"/>
        </w:rPr>
        <w:lastRenderedPageBreak/>
        <w:t>4.2. Состав постоянно действующей комиссии для проведения инвентаризаций утверждается приказом УПФР на финансовый год.</w:t>
      </w:r>
    </w:p>
    <w:p w:rsidR="007B4E49" w:rsidRPr="000D3C08" w:rsidRDefault="009F4E56" w:rsidP="009F4E56">
      <w:pPr>
        <w:pStyle w:val="a3"/>
        <w:suppressAutoHyphens/>
        <w:spacing w:line="240" w:lineRule="auto"/>
        <w:ind w:firstLine="567"/>
        <w:contextualSpacing/>
        <w:rPr>
          <w:sz w:val="28"/>
          <w:szCs w:val="28"/>
        </w:rPr>
      </w:pPr>
      <w:r w:rsidRPr="000D3C08">
        <w:rPr>
          <w:sz w:val="28"/>
          <w:szCs w:val="28"/>
        </w:rPr>
        <w:t>4</w:t>
      </w:r>
      <w:r w:rsidR="00894082" w:rsidRPr="000D3C08">
        <w:rPr>
          <w:sz w:val="28"/>
          <w:szCs w:val="28"/>
        </w:rPr>
        <w:t>.2</w:t>
      </w:r>
      <w:r w:rsidR="007B4E49" w:rsidRPr="000D3C08">
        <w:rPr>
          <w:sz w:val="28"/>
          <w:szCs w:val="28"/>
        </w:rPr>
        <w:t>.  Проведение сверки расчетов с дебиторами и кредиторами проводится не реже одного раза в год (при составлении годовой бухгалтерской отчетности или по результату исполнения обязательств).</w:t>
      </w:r>
    </w:p>
    <w:p w:rsidR="007B4E49" w:rsidRPr="000D3C08" w:rsidRDefault="009F4E56" w:rsidP="007B4E49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sz w:val="28"/>
          <w:szCs w:val="28"/>
          <w:lang w:eastAsia="ru-RU"/>
        </w:rPr>
      </w:pPr>
      <w:r w:rsidRPr="000D3C08">
        <w:rPr>
          <w:sz w:val="28"/>
          <w:szCs w:val="28"/>
          <w:lang w:eastAsia="ru-RU"/>
        </w:rPr>
        <w:t xml:space="preserve">  4.3</w:t>
      </w:r>
      <w:r w:rsidR="007B4E49" w:rsidRPr="000D3C08">
        <w:rPr>
          <w:sz w:val="28"/>
          <w:szCs w:val="28"/>
          <w:lang w:eastAsia="ru-RU"/>
        </w:rPr>
        <w:t>.Внезапная ревизия денежных сре</w:t>
      </w:r>
      <w:proofErr w:type="gramStart"/>
      <w:r w:rsidR="007B4E49" w:rsidRPr="000D3C08">
        <w:rPr>
          <w:sz w:val="28"/>
          <w:szCs w:val="28"/>
          <w:lang w:eastAsia="ru-RU"/>
        </w:rPr>
        <w:t>дств в к</w:t>
      </w:r>
      <w:proofErr w:type="gramEnd"/>
      <w:r w:rsidR="007B4E49" w:rsidRPr="000D3C08">
        <w:rPr>
          <w:sz w:val="28"/>
          <w:szCs w:val="28"/>
          <w:lang w:eastAsia="ru-RU"/>
        </w:rPr>
        <w:t>ассе, а так же ключей в сейфе начальника управления ПФР проводится не реже одного раза в квартал.</w:t>
      </w:r>
      <w:r w:rsidRPr="000D3C08">
        <w:rPr>
          <w:sz w:val="28"/>
          <w:szCs w:val="28"/>
          <w:lang w:eastAsia="ru-RU"/>
        </w:rPr>
        <w:t xml:space="preserve"> Распорядительным актом начальника управления ПФР создается комиссия. Недостача денежных средств в кассе взыскивается с кассира или виновного лица</w:t>
      </w:r>
      <w:proofErr w:type="gramStart"/>
      <w:r w:rsidRPr="000D3C08">
        <w:rPr>
          <w:sz w:val="28"/>
          <w:szCs w:val="28"/>
          <w:lang w:eastAsia="ru-RU"/>
        </w:rPr>
        <w:t>,а</w:t>
      </w:r>
      <w:proofErr w:type="gramEnd"/>
      <w:r w:rsidRPr="000D3C08">
        <w:rPr>
          <w:sz w:val="28"/>
          <w:szCs w:val="28"/>
          <w:lang w:eastAsia="ru-RU"/>
        </w:rPr>
        <w:t xml:space="preserve"> излишек кассы зачисляется в доход бюджета ПФР.</w:t>
      </w:r>
    </w:p>
    <w:p w:rsidR="009F4E56" w:rsidRPr="000D3C08" w:rsidRDefault="009F4E56" w:rsidP="007B4E49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sz w:val="28"/>
          <w:szCs w:val="28"/>
          <w:lang w:eastAsia="ru-RU"/>
        </w:rPr>
      </w:pPr>
    </w:p>
    <w:p w:rsidR="009F4E56" w:rsidRPr="000D3C08" w:rsidRDefault="009F4E56" w:rsidP="007B4E49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sz w:val="28"/>
          <w:szCs w:val="28"/>
          <w:lang w:eastAsia="ru-RU"/>
        </w:rPr>
      </w:pPr>
    </w:p>
    <w:p w:rsidR="009F4E56" w:rsidRPr="000D3C08" w:rsidRDefault="009F4E56" w:rsidP="007B4E49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sz w:val="28"/>
          <w:szCs w:val="28"/>
          <w:lang w:eastAsia="ru-RU"/>
        </w:rPr>
      </w:pPr>
    </w:p>
    <w:p w:rsidR="002F5015" w:rsidRPr="000D3C08" w:rsidRDefault="002F5015" w:rsidP="00140CAA">
      <w:pPr>
        <w:pStyle w:val="ConsPlusNormal"/>
        <w:numPr>
          <w:ilvl w:val="0"/>
          <w:numId w:val="37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0D3C08">
        <w:rPr>
          <w:rFonts w:ascii="Times New Roman" w:hAnsi="Times New Roman" w:cs="Times New Roman"/>
          <w:sz w:val="28"/>
          <w:szCs w:val="28"/>
        </w:rPr>
        <w:t>Порядок передачи документов бухгалтерского учета</w:t>
      </w:r>
    </w:p>
    <w:p w:rsidR="002F5015" w:rsidRPr="000D3C08" w:rsidRDefault="002F5015" w:rsidP="002F501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D3C08">
        <w:rPr>
          <w:rFonts w:ascii="Times New Roman" w:hAnsi="Times New Roman" w:cs="Times New Roman"/>
          <w:sz w:val="28"/>
          <w:szCs w:val="28"/>
        </w:rPr>
        <w:t xml:space="preserve">и дел при смене </w:t>
      </w:r>
      <w:r w:rsidR="00790CE8" w:rsidRPr="000D3C08">
        <w:rPr>
          <w:rFonts w:ascii="Times New Roman" w:hAnsi="Times New Roman" w:cs="Times New Roman"/>
          <w:sz w:val="28"/>
          <w:szCs w:val="28"/>
        </w:rPr>
        <w:t>начальника управления ПФР</w:t>
      </w:r>
      <w:r w:rsidRPr="000D3C08">
        <w:rPr>
          <w:rFonts w:ascii="Times New Roman" w:hAnsi="Times New Roman" w:cs="Times New Roman"/>
          <w:sz w:val="28"/>
          <w:szCs w:val="28"/>
        </w:rPr>
        <w:t>, главного бухгалтера</w:t>
      </w:r>
    </w:p>
    <w:p w:rsidR="002F5015" w:rsidRPr="000D3C08" w:rsidRDefault="002F5015" w:rsidP="002F5015">
      <w:pPr>
        <w:pStyle w:val="ConsPlusNormal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2F5015" w:rsidRPr="000D3C08" w:rsidRDefault="006279C5" w:rsidP="002F5015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0D3C08">
        <w:rPr>
          <w:rFonts w:ascii="Times New Roman" w:hAnsi="Times New Roman" w:cs="Times New Roman"/>
          <w:sz w:val="28"/>
          <w:szCs w:val="28"/>
        </w:rPr>
        <w:t>5</w:t>
      </w:r>
      <w:r w:rsidR="002F5015" w:rsidRPr="000D3C08">
        <w:rPr>
          <w:rFonts w:ascii="Times New Roman" w:hAnsi="Times New Roman" w:cs="Times New Roman"/>
          <w:sz w:val="28"/>
          <w:szCs w:val="28"/>
        </w:rPr>
        <w:t>.1. Организация передачи документов и дел</w:t>
      </w:r>
    </w:p>
    <w:p w:rsidR="002F5015" w:rsidRPr="000D3C08" w:rsidRDefault="002F5015" w:rsidP="002F5015">
      <w:pPr>
        <w:pStyle w:val="ConsPlusNormal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5015" w:rsidRPr="000D3C08" w:rsidRDefault="002F5015" w:rsidP="002F50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D3C08">
        <w:rPr>
          <w:rFonts w:ascii="Times New Roman" w:hAnsi="Times New Roman" w:cs="Times New Roman"/>
          <w:sz w:val="28"/>
          <w:szCs w:val="28"/>
        </w:rPr>
        <w:t xml:space="preserve">При смене </w:t>
      </w:r>
      <w:r w:rsidR="00790CE8" w:rsidRPr="000D3C08">
        <w:rPr>
          <w:rFonts w:ascii="Times New Roman" w:hAnsi="Times New Roman" w:cs="Times New Roman"/>
          <w:sz w:val="28"/>
          <w:szCs w:val="28"/>
        </w:rPr>
        <w:t>начальника управления ПФР</w:t>
      </w:r>
      <w:r w:rsidRPr="000D3C08">
        <w:rPr>
          <w:rFonts w:ascii="Times New Roman" w:hAnsi="Times New Roman" w:cs="Times New Roman"/>
          <w:sz w:val="28"/>
          <w:szCs w:val="28"/>
        </w:rPr>
        <w:t xml:space="preserve"> или главного бухгалтер (далее — увольняемые лица)</w:t>
      </w:r>
      <w:proofErr w:type="gramStart"/>
      <w:r w:rsidR="00DF7468" w:rsidRPr="000D3C08">
        <w:rPr>
          <w:rFonts w:ascii="Times New Roman" w:hAnsi="Times New Roman" w:cs="Times New Roman"/>
          <w:sz w:val="28"/>
          <w:szCs w:val="28"/>
        </w:rPr>
        <w:t>,у</w:t>
      </w:r>
      <w:proofErr w:type="gramEnd"/>
      <w:r w:rsidR="00DF7468" w:rsidRPr="000D3C08">
        <w:rPr>
          <w:rFonts w:ascii="Times New Roman" w:hAnsi="Times New Roman" w:cs="Times New Roman"/>
          <w:sz w:val="28"/>
          <w:szCs w:val="28"/>
        </w:rPr>
        <w:t>вольняемые лица</w:t>
      </w:r>
      <w:r w:rsidRPr="000D3C08">
        <w:rPr>
          <w:rFonts w:ascii="Times New Roman" w:hAnsi="Times New Roman" w:cs="Times New Roman"/>
          <w:sz w:val="28"/>
          <w:szCs w:val="28"/>
        </w:rPr>
        <w:t xml:space="preserve"> обязаны в рамках передачи дел заместителю, новому должностному лицу, иному уполномоченному должностному лицу </w:t>
      </w:r>
      <w:r w:rsidR="00790CE8" w:rsidRPr="000D3C08">
        <w:rPr>
          <w:rFonts w:ascii="Times New Roman" w:hAnsi="Times New Roman" w:cs="Times New Roman"/>
          <w:sz w:val="28"/>
          <w:szCs w:val="28"/>
        </w:rPr>
        <w:t>УПФР</w:t>
      </w:r>
      <w:r w:rsidRPr="000D3C08">
        <w:rPr>
          <w:rFonts w:ascii="Times New Roman" w:hAnsi="Times New Roman" w:cs="Times New Roman"/>
          <w:sz w:val="28"/>
          <w:szCs w:val="28"/>
        </w:rPr>
        <w:t xml:space="preserve"> (далее — уполномоченное лицо) передать документы бухгалтерского учета, дела,  а так же печати, штампы.</w:t>
      </w:r>
    </w:p>
    <w:p w:rsidR="002F5015" w:rsidRPr="000D3C08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213"/>
      <w:bookmarkEnd w:id="1"/>
      <w:r w:rsidRPr="000D3C08">
        <w:rPr>
          <w:rFonts w:ascii="Times New Roman" w:hAnsi="Times New Roman" w:cs="Times New Roman"/>
          <w:sz w:val="28"/>
          <w:szCs w:val="28"/>
        </w:rPr>
        <w:t xml:space="preserve">     Основанием для передачи документов и дел является прекращение полномочий </w:t>
      </w:r>
      <w:r w:rsidR="00790CE8" w:rsidRPr="000D3C08">
        <w:rPr>
          <w:rFonts w:ascii="Times New Roman" w:hAnsi="Times New Roman" w:cs="Times New Roman"/>
          <w:sz w:val="28"/>
          <w:szCs w:val="28"/>
        </w:rPr>
        <w:t>начальника управления ПФР</w:t>
      </w:r>
      <w:r w:rsidRPr="000D3C08">
        <w:rPr>
          <w:rFonts w:ascii="Times New Roman" w:hAnsi="Times New Roman" w:cs="Times New Roman"/>
          <w:sz w:val="28"/>
          <w:szCs w:val="28"/>
        </w:rPr>
        <w:t>, приказ об освобождении от должности главного бухгалтера.</w:t>
      </w:r>
    </w:p>
    <w:p w:rsidR="002F5015" w:rsidRPr="000D3C08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0D3C08">
        <w:rPr>
          <w:rFonts w:ascii="Times New Roman" w:hAnsi="Times New Roman" w:cs="Times New Roman"/>
          <w:sz w:val="28"/>
          <w:szCs w:val="28"/>
        </w:rPr>
        <w:t xml:space="preserve">         При возникновении основания  издается приказ о передаче документов, дел и инвентаризации имущества, обязательств и прочего. В нем указываются:</w:t>
      </w:r>
    </w:p>
    <w:p w:rsidR="002F5015" w:rsidRPr="000D3C08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0D3C08">
        <w:rPr>
          <w:rFonts w:ascii="Times New Roman" w:hAnsi="Times New Roman" w:cs="Times New Roman"/>
          <w:sz w:val="28"/>
          <w:szCs w:val="28"/>
        </w:rPr>
        <w:t>а) лицо, передающее документы и дела;</w:t>
      </w:r>
    </w:p>
    <w:p w:rsidR="002F5015" w:rsidRPr="000D3C08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0D3C08">
        <w:rPr>
          <w:rFonts w:ascii="Times New Roman" w:hAnsi="Times New Roman" w:cs="Times New Roman"/>
          <w:sz w:val="28"/>
          <w:szCs w:val="28"/>
        </w:rPr>
        <w:t>б) лицо, которому передаются документы и дела;</w:t>
      </w:r>
    </w:p>
    <w:p w:rsidR="002F5015" w:rsidRPr="000D3C08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0D3C08">
        <w:rPr>
          <w:rFonts w:ascii="Times New Roman" w:hAnsi="Times New Roman" w:cs="Times New Roman"/>
          <w:sz w:val="28"/>
          <w:szCs w:val="28"/>
        </w:rPr>
        <w:t>в) дата передачи документов и дел, время начала и предельный срок такой передачи;</w:t>
      </w:r>
    </w:p>
    <w:p w:rsidR="002F5015" w:rsidRPr="000D3C08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0D3C08">
        <w:rPr>
          <w:rFonts w:ascii="Times New Roman" w:hAnsi="Times New Roman" w:cs="Times New Roman"/>
          <w:sz w:val="28"/>
          <w:szCs w:val="28"/>
        </w:rPr>
        <w:t>г) состав комиссии, создаваемой для передачи документов,  дел и инвентаризации имущества, обязательств и прочего (далее - комиссия);</w:t>
      </w:r>
    </w:p>
    <w:p w:rsidR="00DF7468" w:rsidRPr="000D3C08" w:rsidRDefault="00DF7468" w:rsidP="00DF7468">
      <w:pPr>
        <w:pStyle w:val="ConsPlusNormal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0D3C08">
        <w:rPr>
          <w:rFonts w:ascii="Times New Roman" w:hAnsi="Times New Roman" w:cs="Times New Roman"/>
          <w:sz w:val="28"/>
          <w:szCs w:val="28"/>
        </w:rPr>
        <w:t>д) перечень имущества, обязательств и прочего.</w:t>
      </w:r>
    </w:p>
    <w:p w:rsidR="002F5015" w:rsidRPr="000D3C08" w:rsidRDefault="00DF7468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0D3C08">
        <w:rPr>
          <w:rFonts w:ascii="Times New Roman" w:hAnsi="Times New Roman" w:cs="Times New Roman"/>
          <w:sz w:val="28"/>
          <w:szCs w:val="28"/>
        </w:rPr>
        <w:t xml:space="preserve">           П</w:t>
      </w:r>
      <w:r w:rsidR="002F5015" w:rsidRPr="000D3C08">
        <w:rPr>
          <w:rFonts w:ascii="Times New Roman" w:hAnsi="Times New Roman" w:cs="Times New Roman"/>
          <w:sz w:val="28"/>
          <w:szCs w:val="28"/>
        </w:rPr>
        <w:t xml:space="preserve">рием – передача бухгалтерских документов, дел, печатей, штампов осуществляется с участием комиссии и оформляется актом приема-передачи бухгалтерских документов. К акту прилагается перечень передаваемых </w:t>
      </w:r>
      <w:r w:rsidR="002F5015" w:rsidRPr="000D3C08">
        <w:rPr>
          <w:rFonts w:ascii="Times New Roman" w:hAnsi="Times New Roman" w:cs="Times New Roman"/>
          <w:sz w:val="28"/>
          <w:szCs w:val="28"/>
        </w:rPr>
        <w:lastRenderedPageBreak/>
        <w:t>документов, их количество;</w:t>
      </w:r>
    </w:p>
    <w:p w:rsidR="002F5015" w:rsidRPr="000D3C08" w:rsidRDefault="006279C5" w:rsidP="002F5015">
      <w:pPr>
        <w:pStyle w:val="ConsPlusNormal"/>
        <w:spacing w:before="240"/>
        <w:jc w:val="center"/>
        <w:rPr>
          <w:rFonts w:ascii="Times New Roman" w:hAnsi="Times New Roman" w:cs="Times New Roman"/>
          <w:sz w:val="28"/>
          <w:szCs w:val="28"/>
        </w:rPr>
      </w:pPr>
      <w:r w:rsidRPr="000D3C08">
        <w:rPr>
          <w:rFonts w:ascii="Times New Roman" w:hAnsi="Times New Roman" w:cs="Times New Roman"/>
          <w:sz w:val="28"/>
          <w:szCs w:val="28"/>
        </w:rPr>
        <w:t>5</w:t>
      </w:r>
      <w:r w:rsidR="002F5015" w:rsidRPr="000D3C08">
        <w:rPr>
          <w:rFonts w:ascii="Times New Roman" w:hAnsi="Times New Roman" w:cs="Times New Roman"/>
          <w:sz w:val="28"/>
          <w:szCs w:val="28"/>
        </w:rPr>
        <w:t>.2. Порядок передачи документов и дел</w:t>
      </w:r>
    </w:p>
    <w:p w:rsidR="002F5015" w:rsidRPr="000D3C08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0D3C08">
        <w:rPr>
          <w:rFonts w:ascii="Times New Roman" w:hAnsi="Times New Roman" w:cs="Times New Roman"/>
          <w:sz w:val="28"/>
          <w:szCs w:val="28"/>
        </w:rPr>
        <w:t xml:space="preserve">     Инвентаризации подлежит все имущество, которое закреплено за лицом, передающим дела и документы.</w:t>
      </w:r>
    </w:p>
    <w:p w:rsidR="002F5015" w:rsidRPr="000D3C08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0D3C08">
        <w:rPr>
          <w:rFonts w:ascii="Times New Roman" w:hAnsi="Times New Roman" w:cs="Times New Roman"/>
          <w:sz w:val="28"/>
          <w:szCs w:val="28"/>
        </w:rPr>
        <w:t xml:space="preserve">     Проведение инвентаризации и оформление ее результатов осуществляются в соответствии с </w:t>
      </w:r>
      <w:hyperlink w:anchor="P1132" w:history="1">
        <w:r w:rsidRPr="000D3C08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0D3C08">
        <w:rPr>
          <w:rFonts w:ascii="Times New Roman" w:hAnsi="Times New Roman" w:cs="Times New Roman"/>
          <w:sz w:val="28"/>
          <w:szCs w:val="28"/>
        </w:rPr>
        <w:t xml:space="preserve"> проведения инвентаризации раздела </w:t>
      </w:r>
      <w:r w:rsidRPr="000D3C08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0D3C08">
        <w:rPr>
          <w:rFonts w:ascii="Times New Roman" w:hAnsi="Times New Roman" w:cs="Times New Roman"/>
          <w:sz w:val="28"/>
          <w:szCs w:val="28"/>
        </w:rPr>
        <w:t xml:space="preserve"> Учетной политики ПФР.</w:t>
      </w:r>
    </w:p>
    <w:p w:rsidR="002F5015" w:rsidRPr="000D3C08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0D3C08">
        <w:rPr>
          <w:rFonts w:ascii="Times New Roman" w:hAnsi="Times New Roman" w:cs="Times New Roman"/>
          <w:sz w:val="28"/>
          <w:szCs w:val="28"/>
        </w:rPr>
        <w:t xml:space="preserve">    Непосредственно при передаче дел и документов осуществляются следующие действия:</w:t>
      </w:r>
    </w:p>
    <w:p w:rsidR="002F5015" w:rsidRPr="000D3C08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0D3C08">
        <w:rPr>
          <w:rFonts w:ascii="Times New Roman" w:hAnsi="Times New Roman" w:cs="Times New Roman"/>
          <w:sz w:val="28"/>
          <w:szCs w:val="28"/>
        </w:rPr>
        <w:t>а) передающее лицо в присутствии всех членов комиссии демонстрирует принимающему лицу все передаваемые документы, в том числе:</w:t>
      </w:r>
    </w:p>
    <w:p w:rsidR="002F5015" w:rsidRPr="000D3C08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0D3C08">
        <w:rPr>
          <w:rFonts w:ascii="Times New Roman" w:hAnsi="Times New Roman" w:cs="Times New Roman"/>
          <w:sz w:val="28"/>
          <w:szCs w:val="28"/>
        </w:rPr>
        <w:t>- учредительные, регистрационные и иные документы учреждения;</w:t>
      </w:r>
    </w:p>
    <w:p w:rsidR="002F5015" w:rsidRPr="000D3C08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0D3C08">
        <w:rPr>
          <w:rFonts w:ascii="Times New Roman" w:hAnsi="Times New Roman" w:cs="Times New Roman"/>
          <w:sz w:val="28"/>
          <w:szCs w:val="28"/>
        </w:rPr>
        <w:t>- лицензии, свидетельства;</w:t>
      </w:r>
    </w:p>
    <w:p w:rsidR="002F5015" w:rsidRPr="000D3C08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0D3C08">
        <w:rPr>
          <w:rFonts w:ascii="Times New Roman" w:hAnsi="Times New Roman" w:cs="Times New Roman"/>
          <w:sz w:val="28"/>
          <w:szCs w:val="28"/>
        </w:rPr>
        <w:t xml:space="preserve">- документы Учетной политики </w:t>
      </w:r>
      <w:r w:rsidR="00790CE8" w:rsidRPr="000D3C08">
        <w:rPr>
          <w:rFonts w:ascii="Times New Roman" w:hAnsi="Times New Roman" w:cs="Times New Roman"/>
          <w:sz w:val="28"/>
          <w:szCs w:val="28"/>
        </w:rPr>
        <w:t>УПФР</w:t>
      </w:r>
      <w:r w:rsidRPr="000D3C08">
        <w:rPr>
          <w:rFonts w:ascii="Times New Roman" w:hAnsi="Times New Roman" w:cs="Times New Roman"/>
          <w:sz w:val="28"/>
          <w:szCs w:val="28"/>
        </w:rPr>
        <w:t>;</w:t>
      </w:r>
    </w:p>
    <w:p w:rsidR="002F5015" w:rsidRPr="000D3C08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0D3C08">
        <w:rPr>
          <w:rFonts w:ascii="Times New Roman" w:hAnsi="Times New Roman" w:cs="Times New Roman"/>
          <w:sz w:val="28"/>
          <w:szCs w:val="28"/>
        </w:rPr>
        <w:t>- бюджетную и налоговую отчетность;</w:t>
      </w:r>
    </w:p>
    <w:p w:rsidR="002F5015" w:rsidRPr="000D3C08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0D3C08">
        <w:rPr>
          <w:rFonts w:ascii="Times New Roman" w:hAnsi="Times New Roman" w:cs="Times New Roman"/>
          <w:sz w:val="28"/>
          <w:szCs w:val="28"/>
        </w:rPr>
        <w:t>- документы, подтверждающие регистрацию прав на недвижимое имущество, документы о регистрации (постановке на учет) транспортных средств, паспорта транспортных средств;</w:t>
      </w:r>
    </w:p>
    <w:p w:rsidR="002F5015" w:rsidRPr="000D3C08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0D3C08">
        <w:rPr>
          <w:rFonts w:ascii="Times New Roman" w:hAnsi="Times New Roman" w:cs="Times New Roman"/>
          <w:sz w:val="28"/>
          <w:szCs w:val="28"/>
        </w:rPr>
        <w:t>- акты ревизий и проверок;</w:t>
      </w:r>
    </w:p>
    <w:p w:rsidR="002F5015" w:rsidRPr="000D3C08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0D3C08">
        <w:rPr>
          <w:rFonts w:ascii="Times New Roman" w:hAnsi="Times New Roman" w:cs="Times New Roman"/>
          <w:sz w:val="28"/>
          <w:szCs w:val="28"/>
        </w:rPr>
        <w:t>- план-график закупок;</w:t>
      </w:r>
    </w:p>
    <w:p w:rsidR="002F5015" w:rsidRPr="000D3C08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0D3C08">
        <w:rPr>
          <w:rFonts w:ascii="Times New Roman" w:hAnsi="Times New Roman" w:cs="Times New Roman"/>
          <w:sz w:val="28"/>
          <w:szCs w:val="28"/>
        </w:rPr>
        <w:t>- материалы о недостачах и хищениях, переданные (не переданные) в правоохранительные органы;</w:t>
      </w:r>
    </w:p>
    <w:p w:rsidR="002F5015" w:rsidRPr="000D3C08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0D3C08">
        <w:rPr>
          <w:rFonts w:ascii="Times New Roman" w:hAnsi="Times New Roman" w:cs="Times New Roman"/>
          <w:sz w:val="28"/>
          <w:szCs w:val="28"/>
        </w:rPr>
        <w:t>- регистры бухгалтерского учета: книги, оборотные ведомости, карточки, журналы операций и пр.;</w:t>
      </w:r>
    </w:p>
    <w:p w:rsidR="002F5015" w:rsidRPr="000D3C08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0D3C08">
        <w:rPr>
          <w:rFonts w:ascii="Times New Roman" w:hAnsi="Times New Roman" w:cs="Times New Roman"/>
          <w:sz w:val="28"/>
          <w:szCs w:val="28"/>
        </w:rPr>
        <w:t>- регистры налогового учета;</w:t>
      </w:r>
    </w:p>
    <w:p w:rsidR="002F5015" w:rsidRPr="000D3C08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0D3C08">
        <w:rPr>
          <w:rFonts w:ascii="Times New Roman" w:hAnsi="Times New Roman" w:cs="Times New Roman"/>
          <w:sz w:val="28"/>
          <w:szCs w:val="28"/>
        </w:rPr>
        <w:t>- о состоянии лицевых счетов учреждения;</w:t>
      </w:r>
    </w:p>
    <w:p w:rsidR="002F5015" w:rsidRPr="000D3C08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0D3C08">
        <w:rPr>
          <w:rFonts w:ascii="Times New Roman" w:hAnsi="Times New Roman" w:cs="Times New Roman"/>
          <w:sz w:val="28"/>
          <w:szCs w:val="28"/>
        </w:rPr>
        <w:t>- о задолженности учреждения, в том числе по уплате налогов;</w:t>
      </w:r>
    </w:p>
    <w:p w:rsidR="002F5015" w:rsidRPr="000D3C08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0D3C08">
        <w:rPr>
          <w:rFonts w:ascii="Times New Roman" w:hAnsi="Times New Roman" w:cs="Times New Roman"/>
          <w:sz w:val="28"/>
          <w:szCs w:val="28"/>
        </w:rPr>
        <w:t>- по учету заработной платы и по персонифицированному учету;</w:t>
      </w:r>
    </w:p>
    <w:p w:rsidR="002F5015" w:rsidRPr="000D3C08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0D3C08">
        <w:rPr>
          <w:rFonts w:ascii="Times New Roman" w:hAnsi="Times New Roman" w:cs="Times New Roman"/>
          <w:sz w:val="28"/>
          <w:szCs w:val="28"/>
        </w:rPr>
        <w:t xml:space="preserve">- государственные контракты (договоры) с контрагентами, в том числе </w:t>
      </w:r>
      <w:proofErr w:type="gramStart"/>
      <w:r w:rsidRPr="000D3C08">
        <w:rPr>
          <w:rFonts w:ascii="Times New Roman" w:hAnsi="Times New Roman" w:cs="Times New Roman"/>
          <w:sz w:val="28"/>
          <w:szCs w:val="28"/>
        </w:rPr>
        <w:t>по операционной</w:t>
      </w:r>
      <w:proofErr w:type="gramEnd"/>
      <w:r w:rsidRPr="000D3C08">
        <w:rPr>
          <w:rFonts w:ascii="Times New Roman" w:hAnsi="Times New Roman" w:cs="Times New Roman"/>
          <w:sz w:val="28"/>
          <w:szCs w:val="28"/>
        </w:rPr>
        <w:t xml:space="preserve"> аренде (при наличии);</w:t>
      </w:r>
    </w:p>
    <w:p w:rsidR="002F5015" w:rsidRPr="000D3C08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0D3C08">
        <w:rPr>
          <w:rFonts w:ascii="Times New Roman" w:hAnsi="Times New Roman" w:cs="Times New Roman"/>
          <w:sz w:val="28"/>
          <w:szCs w:val="28"/>
        </w:rPr>
        <w:lastRenderedPageBreak/>
        <w:t>- акты сверки расчетов с налоговыми органами, контрагентами, подтверждающие состояние дебиторской и кредиторской задолженности, перечень нереальных к взысканию сумм дебиторской задолженности с исчерпывающей характеристикой по каждой сумме;</w:t>
      </w:r>
    </w:p>
    <w:p w:rsidR="002F5015" w:rsidRPr="000D3C08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0D3C08">
        <w:rPr>
          <w:rFonts w:ascii="Times New Roman" w:hAnsi="Times New Roman" w:cs="Times New Roman"/>
          <w:sz w:val="28"/>
          <w:szCs w:val="28"/>
        </w:rPr>
        <w:t>- первичные (сводные) учетные документы;</w:t>
      </w:r>
    </w:p>
    <w:p w:rsidR="002F5015" w:rsidRPr="000D3C08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0D3C08">
        <w:rPr>
          <w:rFonts w:ascii="Times New Roman" w:hAnsi="Times New Roman" w:cs="Times New Roman"/>
          <w:sz w:val="28"/>
          <w:szCs w:val="28"/>
        </w:rPr>
        <w:t>- по кассе: кассовые книги, журналы, расходные и приходные кассовые ордера, денежные документы, бланки строгой отчетности, дебетовые банковские карты  и др.;</w:t>
      </w:r>
    </w:p>
    <w:p w:rsidR="002F5015" w:rsidRPr="000D3C08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0D3C08">
        <w:rPr>
          <w:rFonts w:ascii="Times New Roman" w:hAnsi="Times New Roman" w:cs="Times New Roman"/>
          <w:sz w:val="28"/>
          <w:szCs w:val="28"/>
        </w:rPr>
        <w:t>- акт о состоянии кассы, составленный на основании ревизии кассы и скрепленный подписью главного бухгалтера;</w:t>
      </w:r>
    </w:p>
    <w:p w:rsidR="002F5015" w:rsidRPr="000D3C08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0D3C08">
        <w:rPr>
          <w:rFonts w:ascii="Times New Roman" w:hAnsi="Times New Roman" w:cs="Times New Roman"/>
          <w:sz w:val="28"/>
          <w:szCs w:val="28"/>
        </w:rPr>
        <w:t>- об условиях хранения и учета наличных  денежных средств;</w:t>
      </w:r>
    </w:p>
    <w:p w:rsidR="002F5015" w:rsidRPr="000D3C08" w:rsidRDefault="00DF7468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0D3C08">
        <w:rPr>
          <w:rFonts w:ascii="Times New Roman" w:hAnsi="Times New Roman" w:cs="Times New Roman"/>
          <w:sz w:val="28"/>
          <w:szCs w:val="28"/>
        </w:rPr>
        <w:t>-</w:t>
      </w:r>
      <w:r w:rsidR="002F5015" w:rsidRPr="000D3C08">
        <w:rPr>
          <w:rFonts w:ascii="Times New Roman" w:hAnsi="Times New Roman" w:cs="Times New Roman"/>
          <w:sz w:val="28"/>
          <w:szCs w:val="28"/>
        </w:rPr>
        <w:t>по инвентаризации имущества, обязательств и прочего, в том числе акты инвентаризации, инвентаризационные описи, сличительные ведомости;</w:t>
      </w:r>
    </w:p>
    <w:p w:rsidR="002F5015" w:rsidRPr="000D3C08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0D3C08">
        <w:rPr>
          <w:rFonts w:ascii="Times New Roman" w:hAnsi="Times New Roman" w:cs="Times New Roman"/>
          <w:sz w:val="28"/>
          <w:szCs w:val="28"/>
        </w:rPr>
        <w:t xml:space="preserve">- иная бухгалтерская документация, свидетельствующая о деятельности </w:t>
      </w:r>
      <w:r w:rsidR="00790CE8" w:rsidRPr="000D3C08">
        <w:rPr>
          <w:rFonts w:ascii="Times New Roman" w:hAnsi="Times New Roman" w:cs="Times New Roman"/>
          <w:sz w:val="28"/>
          <w:szCs w:val="28"/>
        </w:rPr>
        <w:t>УПФР</w:t>
      </w:r>
      <w:r w:rsidRPr="000D3C08">
        <w:rPr>
          <w:rFonts w:ascii="Times New Roman" w:hAnsi="Times New Roman" w:cs="Times New Roman"/>
          <w:sz w:val="28"/>
          <w:szCs w:val="28"/>
        </w:rPr>
        <w:t>;</w:t>
      </w:r>
    </w:p>
    <w:p w:rsidR="002F5015" w:rsidRPr="000D3C08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0D3C08">
        <w:rPr>
          <w:rFonts w:ascii="Times New Roman" w:hAnsi="Times New Roman" w:cs="Times New Roman"/>
          <w:sz w:val="28"/>
          <w:szCs w:val="28"/>
        </w:rPr>
        <w:t>б) передающее лицо в присутствии всех членов комиссии демонстрирует принимающему лицу всю информацию, которая имеется в электронном виде и подлежит передаче (бухгалтерские базы, пароли и иные средства доступа к необходимым для работы ресурсам и пр.);</w:t>
      </w:r>
    </w:p>
    <w:p w:rsidR="002F5015" w:rsidRPr="000D3C08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0D3C08">
        <w:rPr>
          <w:rFonts w:ascii="Times New Roman" w:hAnsi="Times New Roman" w:cs="Times New Roman"/>
          <w:sz w:val="28"/>
          <w:szCs w:val="28"/>
        </w:rPr>
        <w:t>в) передающее лицо в присутствии всех членов комиссии передает принимающему лицу все электронные носители, необходимые для работы, в частности сертификаты электронной подписи, а также демонстрирует порядок их применения (если это не сделано ранее);</w:t>
      </w:r>
    </w:p>
    <w:p w:rsidR="002F5015" w:rsidRPr="000D3C08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0D3C08">
        <w:rPr>
          <w:rFonts w:ascii="Times New Roman" w:hAnsi="Times New Roman" w:cs="Times New Roman"/>
          <w:sz w:val="28"/>
          <w:szCs w:val="28"/>
        </w:rPr>
        <w:t>г) передающее лицо в присутствии всех членов комиссии передает принимающему лицу ключи от сейфов, печати и штампы и т.п.;</w:t>
      </w:r>
    </w:p>
    <w:p w:rsidR="002F5015" w:rsidRPr="000D3C08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0D3C08">
        <w:rPr>
          <w:rFonts w:ascii="Times New Roman" w:hAnsi="Times New Roman" w:cs="Times New Roman"/>
          <w:sz w:val="28"/>
          <w:szCs w:val="28"/>
        </w:rPr>
        <w:t>д) передающее лицо в присутствии всех членов комиссии доводит до принимающего лица информацию обо всех проблемах, нерешенных делах, возможных или имеющих место претензиях контролирующих органов и иных аналогичных вопросах;</w:t>
      </w:r>
    </w:p>
    <w:p w:rsidR="002F5015" w:rsidRPr="000D3C08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0D3C08">
        <w:rPr>
          <w:rFonts w:ascii="Times New Roman" w:hAnsi="Times New Roman" w:cs="Times New Roman"/>
          <w:sz w:val="28"/>
          <w:szCs w:val="28"/>
        </w:rPr>
        <w:t>е) при необходимости передающее лицо дает пояснения по любому из передаваемых (демонстрируемых в процессе передачи) документов, информации, предметов. Предоставление пояснений по любому вопросу принимающего лица и (или) члена комиссии обязательно.</w:t>
      </w:r>
    </w:p>
    <w:p w:rsidR="002F5015" w:rsidRPr="000D3C08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D3C08">
        <w:rPr>
          <w:rFonts w:ascii="Times New Roman" w:hAnsi="Times New Roman" w:cs="Times New Roman"/>
          <w:sz w:val="28"/>
          <w:szCs w:val="28"/>
        </w:rPr>
        <w:t xml:space="preserve">        По результатам передачи  документов  и дел  составляется акт приема </w:t>
      </w:r>
      <w:proofErr w:type="gramStart"/>
      <w:r w:rsidRPr="000D3C08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0D3C08">
        <w:rPr>
          <w:rFonts w:ascii="Times New Roman" w:hAnsi="Times New Roman" w:cs="Times New Roman"/>
          <w:sz w:val="28"/>
          <w:szCs w:val="28"/>
        </w:rPr>
        <w:t>ередач</w:t>
      </w:r>
      <w:r w:rsidR="00DF7468" w:rsidRPr="000D3C08">
        <w:rPr>
          <w:rFonts w:ascii="Times New Roman" w:hAnsi="Times New Roman" w:cs="Times New Roman"/>
          <w:sz w:val="28"/>
          <w:szCs w:val="28"/>
        </w:rPr>
        <w:t>и</w:t>
      </w:r>
      <w:r w:rsidRPr="000D3C08">
        <w:rPr>
          <w:rFonts w:ascii="Times New Roman" w:hAnsi="Times New Roman" w:cs="Times New Roman"/>
          <w:sz w:val="28"/>
          <w:szCs w:val="28"/>
        </w:rPr>
        <w:t xml:space="preserve"> бухгалтерских документовв последний рабочий день увольняемого лица в учреждении. К акту прилагается перечень передаваемых документов, </w:t>
      </w:r>
      <w:r w:rsidRPr="000D3C08">
        <w:rPr>
          <w:rFonts w:ascii="Times New Roman" w:hAnsi="Times New Roman" w:cs="Times New Roman"/>
          <w:sz w:val="28"/>
          <w:szCs w:val="28"/>
        </w:rPr>
        <w:lastRenderedPageBreak/>
        <w:t>их количество.</w:t>
      </w:r>
    </w:p>
    <w:p w:rsidR="002F5015" w:rsidRPr="000D3C08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0D3C08">
        <w:rPr>
          <w:rFonts w:ascii="Times New Roman" w:hAnsi="Times New Roman" w:cs="Times New Roman"/>
          <w:sz w:val="28"/>
          <w:szCs w:val="28"/>
        </w:rPr>
        <w:t xml:space="preserve">     В акте отражаются все существенные недостатки и нарушения в организации работы по ведению учета, выявленные в процессе передачи документов и дел.</w:t>
      </w:r>
    </w:p>
    <w:p w:rsidR="002F5015" w:rsidRPr="000D3C08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0D3C08">
        <w:rPr>
          <w:rFonts w:ascii="Times New Roman" w:hAnsi="Times New Roman" w:cs="Times New Roman"/>
          <w:sz w:val="28"/>
          <w:szCs w:val="28"/>
        </w:rPr>
        <w:t xml:space="preserve">      Члены комиссии, имеющие замечания по содержанию акта, подписывают его с отметкой «Замечания прилагаются». Текст замечаний излагается на отдельном листе, небольшие замечания по объему допуск</w:t>
      </w:r>
      <w:r w:rsidR="00DF7468" w:rsidRPr="000D3C08">
        <w:rPr>
          <w:rFonts w:ascii="Times New Roman" w:hAnsi="Times New Roman" w:cs="Times New Roman"/>
          <w:sz w:val="28"/>
          <w:szCs w:val="28"/>
        </w:rPr>
        <w:t>ается фиксировать на самом акте.</w:t>
      </w:r>
    </w:p>
    <w:p w:rsidR="002F5015" w:rsidRPr="000D3C08" w:rsidRDefault="002F5015" w:rsidP="002F5015">
      <w:pPr>
        <w:pStyle w:val="ConsPlusNormal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0D3C08">
        <w:rPr>
          <w:rFonts w:ascii="Times New Roman" w:hAnsi="Times New Roman" w:cs="Times New Roman"/>
          <w:sz w:val="28"/>
          <w:szCs w:val="28"/>
        </w:rPr>
        <w:t xml:space="preserve">       Акт составляется в трех экземплярах (1-й экземпляр – председателю комиссии по передаче документов,  дел и инвентаризации имущества, обязательств и прочего (</w:t>
      </w:r>
      <w:r w:rsidR="00790CE8" w:rsidRPr="000D3C08">
        <w:rPr>
          <w:rFonts w:ascii="Times New Roman" w:hAnsi="Times New Roman" w:cs="Times New Roman"/>
          <w:sz w:val="28"/>
          <w:szCs w:val="28"/>
        </w:rPr>
        <w:t>начальнику управления ПФР</w:t>
      </w:r>
      <w:r w:rsidRPr="000D3C08">
        <w:rPr>
          <w:rFonts w:ascii="Times New Roman" w:hAnsi="Times New Roman" w:cs="Times New Roman"/>
          <w:sz w:val="28"/>
          <w:szCs w:val="28"/>
        </w:rPr>
        <w:t>, если увольняется главный бухгалтер)), 2-й экземпляр – увольняемому лицу, 3-й экземпляр – уполномоченному лицу, которое</w:t>
      </w:r>
      <w:r w:rsidRPr="00E31ABC">
        <w:rPr>
          <w:rFonts w:ascii="Times New Roman" w:hAnsi="Times New Roman" w:cs="Times New Roman"/>
          <w:sz w:val="26"/>
          <w:szCs w:val="26"/>
        </w:rPr>
        <w:t xml:space="preserve"> принимало документы, дела. </w:t>
      </w:r>
      <w:r w:rsidRPr="000D3C08">
        <w:rPr>
          <w:rFonts w:ascii="Times New Roman" w:hAnsi="Times New Roman" w:cs="Times New Roman"/>
          <w:sz w:val="28"/>
          <w:szCs w:val="28"/>
        </w:rPr>
        <w:t>Отказ от подписания акта не допускается.</w:t>
      </w:r>
    </w:p>
    <w:p w:rsidR="00E031DC" w:rsidRDefault="00E031DC" w:rsidP="007B4E49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sz w:val="26"/>
          <w:szCs w:val="26"/>
          <w:lang w:eastAsia="ru-RU"/>
        </w:rPr>
      </w:pPr>
    </w:p>
    <w:p w:rsidR="00E031DC" w:rsidRPr="00736014" w:rsidRDefault="00E031DC" w:rsidP="007B4E49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sz w:val="26"/>
          <w:szCs w:val="26"/>
          <w:lang w:eastAsia="ru-RU"/>
        </w:rPr>
      </w:pPr>
    </w:p>
    <w:p w:rsidR="007B4E49" w:rsidRDefault="007B4E49" w:rsidP="007B4E49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sz w:val="28"/>
          <w:szCs w:val="28"/>
          <w:lang w:eastAsia="ru-RU"/>
        </w:rPr>
      </w:pPr>
    </w:p>
    <w:p w:rsidR="0059231E" w:rsidRDefault="0059231E"/>
    <w:sectPr w:rsidR="0059231E" w:rsidSect="008930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B38646F"/>
    <w:multiLevelType w:val="hybridMultilevel"/>
    <w:tmpl w:val="6C1A901E"/>
    <w:lvl w:ilvl="0" w:tplc="0419000F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C94AFA"/>
    <w:multiLevelType w:val="multilevel"/>
    <w:tmpl w:val="7B96A46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2"/>
  </w:num>
  <w:num w:numId="3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2ADC"/>
    <w:rsid w:val="000654F7"/>
    <w:rsid w:val="000D3C08"/>
    <w:rsid w:val="00120B51"/>
    <w:rsid w:val="00140CAA"/>
    <w:rsid w:val="00183D72"/>
    <w:rsid w:val="002A0BA2"/>
    <w:rsid w:val="002D3D8A"/>
    <w:rsid w:val="002F5015"/>
    <w:rsid w:val="003B6CDD"/>
    <w:rsid w:val="004160C6"/>
    <w:rsid w:val="004B690F"/>
    <w:rsid w:val="0059231E"/>
    <w:rsid w:val="006279C5"/>
    <w:rsid w:val="00631B76"/>
    <w:rsid w:val="00733729"/>
    <w:rsid w:val="00736014"/>
    <w:rsid w:val="00790CE8"/>
    <w:rsid w:val="007B4E49"/>
    <w:rsid w:val="00893092"/>
    <w:rsid w:val="00894082"/>
    <w:rsid w:val="00927B39"/>
    <w:rsid w:val="009F484A"/>
    <w:rsid w:val="009F4E56"/>
    <w:rsid w:val="00A153D2"/>
    <w:rsid w:val="00B55567"/>
    <w:rsid w:val="00C1433B"/>
    <w:rsid w:val="00CD3453"/>
    <w:rsid w:val="00DE2ADC"/>
    <w:rsid w:val="00DF7468"/>
    <w:rsid w:val="00E031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E49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9F484A"/>
    <w:pPr>
      <w:keepNext/>
      <w:spacing w:before="80"/>
      <w:jc w:val="center"/>
      <w:outlineLvl w:val="0"/>
    </w:pPr>
    <w:rPr>
      <w:b/>
      <w:spacing w:val="20"/>
      <w:sz w:val="24"/>
    </w:rPr>
  </w:style>
  <w:style w:type="paragraph" w:styleId="2">
    <w:name w:val="heading 2"/>
    <w:basedOn w:val="a"/>
    <w:next w:val="a"/>
    <w:link w:val="20"/>
    <w:qFormat/>
    <w:rsid w:val="009F484A"/>
    <w:pPr>
      <w:keepNext/>
      <w:tabs>
        <w:tab w:val="left" w:pos="6237"/>
      </w:tabs>
      <w:spacing w:before="120" w:after="120"/>
      <w:jc w:val="center"/>
      <w:outlineLvl w:val="1"/>
    </w:pPr>
    <w:rPr>
      <w:sz w:val="18"/>
    </w:rPr>
  </w:style>
  <w:style w:type="paragraph" w:styleId="3">
    <w:name w:val="heading 3"/>
    <w:basedOn w:val="a"/>
    <w:next w:val="a"/>
    <w:link w:val="30"/>
    <w:qFormat/>
    <w:rsid w:val="009F484A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9F484A"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9F484A"/>
    <w:pPr>
      <w:keepNext/>
      <w:jc w:val="center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CDD"/>
    <w:rPr>
      <w:b/>
      <w:spacing w:val="20"/>
      <w:sz w:val="24"/>
      <w:lang w:eastAsia="ar-SA"/>
    </w:rPr>
  </w:style>
  <w:style w:type="character" w:customStyle="1" w:styleId="20">
    <w:name w:val="Заголовок 2 Знак"/>
    <w:basedOn w:val="a0"/>
    <w:link w:val="2"/>
    <w:rsid w:val="003B6CDD"/>
    <w:rPr>
      <w:sz w:val="18"/>
      <w:lang w:eastAsia="ar-SA"/>
    </w:rPr>
  </w:style>
  <w:style w:type="character" w:customStyle="1" w:styleId="30">
    <w:name w:val="Заголовок 3 Знак"/>
    <w:basedOn w:val="a0"/>
    <w:link w:val="3"/>
    <w:rsid w:val="003B6CDD"/>
    <w:rPr>
      <w:sz w:val="28"/>
      <w:lang w:eastAsia="ar-SA"/>
    </w:rPr>
  </w:style>
  <w:style w:type="character" w:customStyle="1" w:styleId="40">
    <w:name w:val="Заголовок 4 Знак"/>
    <w:basedOn w:val="a0"/>
    <w:link w:val="4"/>
    <w:rsid w:val="003B6CDD"/>
    <w:rPr>
      <w:b/>
      <w:bCs/>
      <w:sz w:val="28"/>
      <w:lang w:eastAsia="ar-SA"/>
    </w:rPr>
  </w:style>
  <w:style w:type="character" w:customStyle="1" w:styleId="50">
    <w:name w:val="Заголовок 5 Знак"/>
    <w:basedOn w:val="a0"/>
    <w:link w:val="5"/>
    <w:rsid w:val="003B6CDD"/>
    <w:rPr>
      <w:b/>
      <w:bCs/>
      <w:sz w:val="28"/>
      <w:lang w:eastAsia="ar-SA"/>
    </w:rPr>
  </w:style>
  <w:style w:type="paragraph" w:styleId="a3">
    <w:name w:val="Normal Indent"/>
    <w:basedOn w:val="a"/>
    <w:rsid w:val="002A0BA2"/>
    <w:pPr>
      <w:suppressAutoHyphens w:val="0"/>
      <w:spacing w:line="360" w:lineRule="auto"/>
      <w:ind w:firstLine="624"/>
      <w:jc w:val="both"/>
    </w:pPr>
    <w:rPr>
      <w:sz w:val="26"/>
      <w:lang w:eastAsia="ru-RU"/>
    </w:rPr>
  </w:style>
  <w:style w:type="paragraph" w:styleId="a4">
    <w:name w:val="List Paragraph"/>
    <w:basedOn w:val="a"/>
    <w:uiPriority w:val="34"/>
    <w:qFormat/>
    <w:rsid w:val="002D3D8A"/>
    <w:pPr>
      <w:ind w:left="720"/>
      <w:contextualSpacing/>
    </w:pPr>
  </w:style>
  <w:style w:type="paragraph" w:customStyle="1" w:styleId="ConsPlusNormal">
    <w:name w:val="ConsPlusNormal"/>
    <w:rsid w:val="002F5015"/>
    <w:pPr>
      <w:widowControl w:val="0"/>
      <w:autoSpaceDE w:val="0"/>
      <w:autoSpaceDN w:val="0"/>
    </w:pPr>
    <w:rPr>
      <w:rFonts w:ascii="Franklin Gothic Book" w:hAnsi="Franklin Gothic Book" w:cs="Franklin Gothic Book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E49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9F484A"/>
    <w:pPr>
      <w:keepNext/>
      <w:spacing w:before="80"/>
      <w:jc w:val="center"/>
      <w:outlineLvl w:val="0"/>
    </w:pPr>
    <w:rPr>
      <w:b/>
      <w:spacing w:val="20"/>
      <w:sz w:val="24"/>
    </w:rPr>
  </w:style>
  <w:style w:type="paragraph" w:styleId="2">
    <w:name w:val="heading 2"/>
    <w:basedOn w:val="a"/>
    <w:next w:val="a"/>
    <w:link w:val="20"/>
    <w:qFormat/>
    <w:rsid w:val="009F484A"/>
    <w:pPr>
      <w:keepNext/>
      <w:tabs>
        <w:tab w:val="left" w:pos="6237"/>
      </w:tabs>
      <w:spacing w:before="120" w:after="120"/>
      <w:jc w:val="center"/>
      <w:outlineLvl w:val="1"/>
    </w:pPr>
    <w:rPr>
      <w:sz w:val="18"/>
    </w:rPr>
  </w:style>
  <w:style w:type="paragraph" w:styleId="3">
    <w:name w:val="heading 3"/>
    <w:basedOn w:val="a"/>
    <w:next w:val="a"/>
    <w:link w:val="30"/>
    <w:qFormat/>
    <w:rsid w:val="009F484A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9F484A"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9F484A"/>
    <w:pPr>
      <w:keepNext/>
      <w:jc w:val="center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CDD"/>
    <w:rPr>
      <w:b/>
      <w:spacing w:val="20"/>
      <w:sz w:val="24"/>
      <w:lang w:eastAsia="ar-SA"/>
    </w:rPr>
  </w:style>
  <w:style w:type="character" w:customStyle="1" w:styleId="20">
    <w:name w:val="Заголовок 2 Знак"/>
    <w:basedOn w:val="a0"/>
    <w:link w:val="2"/>
    <w:rsid w:val="003B6CDD"/>
    <w:rPr>
      <w:sz w:val="18"/>
      <w:lang w:eastAsia="ar-SA"/>
    </w:rPr>
  </w:style>
  <w:style w:type="character" w:customStyle="1" w:styleId="30">
    <w:name w:val="Заголовок 3 Знак"/>
    <w:basedOn w:val="a0"/>
    <w:link w:val="3"/>
    <w:rsid w:val="003B6CDD"/>
    <w:rPr>
      <w:sz w:val="28"/>
      <w:lang w:eastAsia="ar-SA"/>
    </w:rPr>
  </w:style>
  <w:style w:type="character" w:customStyle="1" w:styleId="40">
    <w:name w:val="Заголовок 4 Знак"/>
    <w:basedOn w:val="a0"/>
    <w:link w:val="4"/>
    <w:rsid w:val="003B6CDD"/>
    <w:rPr>
      <w:b/>
      <w:bCs/>
      <w:sz w:val="28"/>
      <w:lang w:eastAsia="ar-SA"/>
    </w:rPr>
  </w:style>
  <w:style w:type="character" w:customStyle="1" w:styleId="50">
    <w:name w:val="Заголовок 5 Знак"/>
    <w:basedOn w:val="a0"/>
    <w:link w:val="5"/>
    <w:rsid w:val="003B6CDD"/>
    <w:rPr>
      <w:b/>
      <w:bCs/>
      <w:sz w:val="28"/>
      <w:lang w:eastAsia="ar-SA"/>
    </w:rPr>
  </w:style>
  <w:style w:type="paragraph" w:styleId="a3">
    <w:name w:val="Normal Indent"/>
    <w:basedOn w:val="a"/>
    <w:rsid w:val="002A0BA2"/>
    <w:pPr>
      <w:suppressAutoHyphens w:val="0"/>
      <w:spacing w:line="360" w:lineRule="auto"/>
      <w:ind w:firstLine="624"/>
      <w:jc w:val="both"/>
    </w:pPr>
    <w:rPr>
      <w:sz w:val="26"/>
      <w:lang w:eastAsia="ru-RU"/>
    </w:rPr>
  </w:style>
  <w:style w:type="paragraph" w:styleId="a4">
    <w:name w:val="List Paragraph"/>
    <w:basedOn w:val="a"/>
    <w:uiPriority w:val="34"/>
    <w:qFormat/>
    <w:rsid w:val="002D3D8A"/>
    <w:pPr>
      <w:ind w:left="720"/>
      <w:contextualSpacing/>
    </w:pPr>
  </w:style>
  <w:style w:type="paragraph" w:customStyle="1" w:styleId="ConsPlusNormal">
    <w:name w:val="ConsPlusNormal"/>
    <w:rsid w:val="002F5015"/>
    <w:pPr>
      <w:widowControl w:val="0"/>
      <w:autoSpaceDE w:val="0"/>
      <w:autoSpaceDN w:val="0"/>
    </w:pPr>
    <w:rPr>
      <w:rFonts w:ascii="Franklin Gothic Book" w:hAnsi="Franklin Gothic Book" w:cs="Franklin Gothic Book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frf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C8986-A33D-4071-8C9C-A575BB941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11</Pages>
  <Words>3149</Words>
  <Characters>17950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034006-0301 Завгороднева С.М.</dc:creator>
  <cp:lastModifiedBy>034-0338</cp:lastModifiedBy>
  <cp:revision>11</cp:revision>
  <dcterms:created xsi:type="dcterms:W3CDTF">2019-01-21T05:01:00Z</dcterms:created>
  <dcterms:modified xsi:type="dcterms:W3CDTF">2020-03-25T08:27:00Z</dcterms:modified>
</cp:coreProperties>
</file>