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BDF" w:rsidRPr="006862BC" w:rsidRDefault="006862BC" w:rsidP="00F41BDF">
      <w:pPr>
        <w:pStyle w:val="af5"/>
        <w:suppressAutoHyphens/>
        <w:ind w:left="5664" w:firstLine="425"/>
        <w:contextualSpacing/>
        <w:jc w:val="left"/>
        <w:rPr>
          <w:sz w:val="20"/>
        </w:rPr>
      </w:pPr>
      <w:r>
        <w:rPr>
          <w:sz w:val="20"/>
        </w:rPr>
        <w:t xml:space="preserve">                                                 </w:t>
      </w:r>
      <w:r w:rsidR="00F41BDF" w:rsidRPr="006862BC">
        <w:rPr>
          <w:sz w:val="20"/>
        </w:rPr>
        <w:t xml:space="preserve">Приложение </w:t>
      </w:r>
      <w:r w:rsidR="00862650" w:rsidRPr="006862BC">
        <w:rPr>
          <w:sz w:val="20"/>
        </w:rPr>
        <w:t>№ 1</w:t>
      </w:r>
    </w:p>
    <w:p w:rsidR="00F41BDF" w:rsidRPr="006862BC" w:rsidRDefault="006862BC" w:rsidP="00F41BDF">
      <w:pPr>
        <w:pStyle w:val="af5"/>
        <w:suppressAutoHyphens/>
        <w:spacing w:line="240" w:lineRule="auto"/>
        <w:ind w:left="5664" w:firstLine="0"/>
        <w:contextualSpacing/>
        <w:jc w:val="left"/>
        <w:rPr>
          <w:sz w:val="20"/>
        </w:rPr>
      </w:pPr>
      <w:r>
        <w:rPr>
          <w:sz w:val="20"/>
        </w:rPr>
        <w:t xml:space="preserve">               </w:t>
      </w:r>
      <w:r w:rsidR="00F41BDF" w:rsidRPr="006862BC">
        <w:rPr>
          <w:sz w:val="20"/>
        </w:rPr>
        <w:t xml:space="preserve">Утверждена </w:t>
      </w:r>
    </w:p>
    <w:p w:rsidR="006862BC" w:rsidRDefault="006862BC" w:rsidP="00F41BDF">
      <w:pPr>
        <w:pStyle w:val="af5"/>
        <w:suppressAutoHyphens/>
        <w:spacing w:line="240" w:lineRule="auto"/>
        <w:ind w:left="5663" w:firstLine="0"/>
        <w:contextualSpacing/>
        <w:jc w:val="left"/>
        <w:rPr>
          <w:sz w:val="20"/>
        </w:rPr>
      </w:pPr>
      <w:r>
        <w:rPr>
          <w:sz w:val="20"/>
        </w:rPr>
        <w:t xml:space="preserve">               </w:t>
      </w:r>
      <w:r w:rsidR="00862650" w:rsidRPr="006862BC">
        <w:rPr>
          <w:sz w:val="20"/>
        </w:rPr>
        <w:t>п</w:t>
      </w:r>
      <w:r w:rsidR="00F41BDF" w:rsidRPr="006862BC">
        <w:rPr>
          <w:sz w:val="20"/>
        </w:rPr>
        <w:t xml:space="preserve">риказом </w:t>
      </w:r>
      <w:r w:rsidR="00862650" w:rsidRPr="006862BC">
        <w:rPr>
          <w:sz w:val="20"/>
        </w:rPr>
        <w:t>УПФР в С</w:t>
      </w:r>
      <w:r w:rsidR="00F41BDF" w:rsidRPr="006862BC">
        <w:rPr>
          <w:sz w:val="20"/>
        </w:rPr>
        <w:t xml:space="preserve">вердловском районе </w:t>
      </w:r>
      <w:proofErr w:type="gramStart"/>
      <w:r w:rsidR="00F41BDF" w:rsidRPr="006862BC">
        <w:rPr>
          <w:sz w:val="20"/>
        </w:rPr>
        <w:t>г</w:t>
      </w:r>
      <w:proofErr w:type="gramEnd"/>
      <w:r w:rsidR="00F41BDF" w:rsidRPr="006862BC">
        <w:rPr>
          <w:sz w:val="20"/>
        </w:rPr>
        <w:t xml:space="preserve">. </w:t>
      </w:r>
    </w:p>
    <w:p w:rsidR="00F41BDF" w:rsidRDefault="006862BC" w:rsidP="00F41BDF">
      <w:pPr>
        <w:pStyle w:val="af5"/>
        <w:suppressAutoHyphens/>
        <w:spacing w:line="240" w:lineRule="auto"/>
        <w:ind w:left="5663" w:firstLine="0"/>
        <w:contextualSpacing/>
        <w:jc w:val="left"/>
        <w:rPr>
          <w:sz w:val="20"/>
        </w:rPr>
      </w:pPr>
      <w:r>
        <w:rPr>
          <w:sz w:val="20"/>
        </w:rPr>
        <w:t xml:space="preserve">               </w:t>
      </w:r>
      <w:r w:rsidR="00F41BDF" w:rsidRPr="006862BC">
        <w:rPr>
          <w:sz w:val="20"/>
        </w:rPr>
        <w:t>Красноярска (</w:t>
      </w:r>
      <w:proofErr w:type="gramStart"/>
      <w:r w:rsidR="00F41BDF" w:rsidRPr="006862BC">
        <w:rPr>
          <w:sz w:val="20"/>
        </w:rPr>
        <w:t>межрайонное</w:t>
      </w:r>
      <w:proofErr w:type="gramEnd"/>
      <w:r w:rsidR="00F41BDF" w:rsidRPr="006862BC">
        <w:rPr>
          <w:sz w:val="20"/>
        </w:rPr>
        <w:t xml:space="preserve">) </w:t>
      </w:r>
    </w:p>
    <w:p w:rsidR="00F41BDF" w:rsidRPr="006862BC" w:rsidRDefault="006862BC" w:rsidP="00F41BDF">
      <w:pPr>
        <w:pStyle w:val="af5"/>
        <w:suppressAutoHyphens/>
        <w:spacing w:line="240" w:lineRule="auto"/>
        <w:contextualSpacing/>
        <w:jc w:val="left"/>
        <w:rPr>
          <w:sz w:val="20"/>
        </w:rPr>
      </w:pPr>
      <w:r>
        <w:rPr>
          <w:sz w:val="20"/>
        </w:rPr>
        <w:t xml:space="preserve">                                      </w:t>
      </w:r>
      <w:r w:rsidR="00F41BDF" w:rsidRPr="006862BC">
        <w:rPr>
          <w:sz w:val="20"/>
        </w:rPr>
        <w:t xml:space="preserve">                                                                             </w:t>
      </w:r>
      <w:r>
        <w:rPr>
          <w:sz w:val="20"/>
        </w:rPr>
        <w:t xml:space="preserve"> </w:t>
      </w:r>
      <w:r w:rsidR="00F41BDF" w:rsidRPr="006862BC">
        <w:rPr>
          <w:sz w:val="20"/>
        </w:rPr>
        <w:t>от 26.12.2019г. № 269п</w:t>
      </w:r>
    </w:p>
    <w:p w:rsidR="00F41BDF" w:rsidRPr="00F41BDF" w:rsidRDefault="00F41BDF" w:rsidP="00F41BDF">
      <w:pPr>
        <w:pStyle w:val="af5"/>
        <w:suppressAutoHyphens/>
        <w:spacing w:line="240" w:lineRule="auto"/>
        <w:ind w:left="5663" w:firstLine="0"/>
        <w:contextualSpacing/>
        <w:jc w:val="left"/>
        <w:rPr>
          <w:szCs w:val="26"/>
        </w:rPr>
      </w:pPr>
    </w:p>
    <w:p w:rsidR="00F41BDF" w:rsidRPr="00F41BDF" w:rsidRDefault="00F41BDF" w:rsidP="00F41BDF">
      <w:pPr>
        <w:pStyle w:val="af5"/>
        <w:suppressAutoHyphens/>
        <w:spacing w:line="240" w:lineRule="auto"/>
        <w:ind w:left="6089" w:firstLine="0"/>
        <w:contextualSpacing/>
        <w:jc w:val="left"/>
        <w:rPr>
          <w:szCs w:val="26"/>
        </w:rPr>
      </w:pPr>
    </w:p>
    <w:p w:rsidR="006F0F22" w:rsidRDefault="00A671BC" w:rsidP="00807414">
      <w:pPr>
        <w:spacing w:after="0"/>
        <w:jc w:val="center"/>
        <w:rPr>
          <w:rFonts w:ascii="Times New Roman" w:hAnsi="Times New Roman" w:cs="Times New Roman"/>
          <w:b/>
          <w:sz w:val="26"/>
          <w:szCs w:val="26"/>
        </w:rPr>
      </w:pPr>
      <w:r w:rsidRPr="00807414">
        <w:rPr>
          <w:rFonts w:ascii="Times New Roman" w:hAnsi="Times New Roman" w:cs="Times New Roman"/>
          <w:b/>
          <w:sz w:val="26"/>
          <w:szCs w:val="26"/>
        </w:rPr>
        <w:t>УЧЕТНАЯ ПОЛИТИКА</w:t>
      </w:r>
      <w:r w:rsidR="006F0F22">
        <w:rPr>
          <w:rFonts w:ascii="Times New Roman" w:hAnsi="Times New Roman" w:cs="Times New Roman"/>
          <w:b/>
          <w:sz w:val="26"/>
          <w:szCs w:val="26"/>
        </w:rPr>
        <w:t xml:space="preserve"> </w:t>
      </w:r>
    </w:p>
    <w:p w:rsidR="00A671BC" w:rsidRDefault="00D56C04" w:rsidP="00807414">
      <w:pPr>
        <w:spacing w:after="0"/>
        <w:jc w:val="center"/>
        <w:rPr>
          <w:rFonts w:ascii="Times New Roman" w:hAnsi="Times New Roman" w:cs="Times New Roman"/>
          <w:b/>
          <w:sz w:val="26"/>
          <w:szCs w:val="26"/>
        </w:rPr>
      </w:pPr>
      <w:r>
        <w:rPr>
          <w:rFonts w:ascii="Times New Roman" w:hAnsi="Times New Roman" w:cs="Times New Roman"/>
          <w:b/>
          <w:sz w:val="26"/>
          <w:szCs w:val="26"/>
        </w:rPr>
        <w:t>по исполнению бюджета</w:t>
      </w:r>
      <w:r w:rsidR="00862650">
        <w:rPr>
          <w:rFonts w:ascii="Times New Roman" w:hAnsi="Times New Roman" w:cs="Times New Roman"/>
          <w:b/>
          <w:sz w:val="26"/>
          <w:szCs w:val="26"/>
        </w:rPr>
        <w:t xml:space="preserve"> Государственного учреждения – У</w:t>
      </w:r>
      <w:r>
        <w:rPr>
          <w:rFonts w:ascii="Times New Roman" w:hAnsi="Times New Roman" w:cs="Times New Roman"/>
          <w:b/>
          <w:sz w:val="26"/>
          <w:szCs w:val="26"/>
        </w:rPr>
        <w:t>правления пенсионного фонда Российской Федерации</w:t>
      </w:r>
      <w:r w:rsidR="006F0F22">
        <w:rPr>
          <w:rFonts w:ascii="Times New Roman" w:hAnsi="Times New Roman" w:cs="Times New Roman"/>
          <w:b/>
          <w:sz w:val="26"/>
          <w:szCs w:val="26"/>
        </w:rPr>
        <w:t xml:space="preserve"> в Свердловском районе г. Красноярска (</w:t>
      </w:r>
      <w:proofErr w:type="gramStart"/>
      <w:r w:rsidR="006F0F22">
        <w:rPr>
          <w:rFonts w:ascii="Times New Roman" w:hAnsi="Times New Roman" w:cs="Times New Roman"/>
          <w:b/>
          <w:sz w:val="26"/>
          <w:szCs w:val="26"/>
        </w:rPr>
        <w:t>межрайонное</w:t>
      </w:r>
      <w:proofErr w:type="gramEnd"/>
      <w:r w:rsidR="006F0F22">
        <w:rPr>
          <w:rFonts w:ascii="Times New Roman" w:hAnsi="Times New Roman" w:cs="Times New Roman"/>
          <w:b/>
          <w:sz w:val="26"/>
          <w:szCs w:val="26"/>
        </w:rPr>
        <w:t>)</w:t>
      </w:r>
      <w:r w:rsidR="0022415C">
        <w:rPr>
          <w:rFonts w:ascii="Times New Roman" w:hAnsi="Times New Roman" w:cs="Times New Roman"/>
          <w:b/>
          <w:sz w:val="26"/>
          <w:szCs w:val="26"/>
        </w:rPr>
        <w:t xml:space="preserve"> (далее –</w:t>
      </w:r>
      <w:r>
        <w:rPr>
          <w:rFonts w:ascii="Times New Roman" w:hAnsi="Times New Roman" w:cs="Times New Roman"/>
          <w:b/>
          <w:sz w:val="26"/>
          <w:szCs w:val="26"/>
        </w:rPr>
        <w:t xml:space="preserve"> </w:t>
      </w:r>
      <w:r w:rsidR="0022415C">
        <w:rPr>
          <w:rFonts w:ascii="Times New Roman" w:hAnsi="Times New Roman" w:cs="Times New Roman"/>
          <w:b/>
          <w:sz w:val="26"/>
          <w:szCs w:val="26"/>
        </w:rPr>
        <w:t>Учетная политика УПФР)</w:t>
      </w:r>
    </w:p>
    <w:p w:rsidR="006F0F22" w:rsidRDefault="006F0F22" w:rsidP="00807414">
      <w:pPr>
        <w:spacing w:after="0"/>
        <w:jc w:val="center"/>
        <w:rPr>
          <w:rFonts w:ascii="Times New Roman" w:hAnsi="Times New Roman" w:cs="Times New Roman"/>
          <w:b/>
          <w:sz w:val="26"/>
          <w:szCs w:val="26"/>
        </w:rPr>
      </w:pPr>
    </w:p>
    <w:p w:rsidR="0022415C" w:rsidRDefault="0022415C" w:rsidP="0022415C">
      <w:pPr>
        <w:pStyle w:val="af1"/>
        <w:numPr>
          <w:ilvl w:val="0"/>
          <w:numId w:val="1"/>
        </w:numPr>
        <w:jc w:val="center"/>
        <w:rPr>
          <w:b/>
          <w:sz w:val="26"/>
          <w:szCs w:val="26"/>
        </w:rPr>
      </w:pPr>
      <w:r>
        <w:rPr>
          <w:b/>
          <w:sz w:val="26"/>
          <w:szCs w:val="26"/>
        </w:rPr>
        <w:t>Общие положения</w:t>
      </w:r>
    </w:p>
    <w:p w:rsidR="0022415C" w:rsidRDefault="0022415C" w:rsidP="0022415C">
      <w:pPr>
        <w:pStyle w:val="af1"/>
        <w:numPr>
          <w:ilvl w:val="1"/>
          <w:numId w:val="1"/>
        </w:numPr>
        <w:jc w:val="both"/>
        <w:rPr>
          <w:sz w:val="26"/>
          <w:szCs w:val="26"/>
        </w:rPr>
      </w:pPr>
      <w:r w:rsidRPr="0022415C">
        <w:rPr>
          <w:sz w:val="26"/>
          <w:szCs w:val="26"/>
        </w:rPr>
        <w:t>Учетная политика УПФР</w:t>
      </w:r>
      <w:r>
        <w:rPr>
          <w:sz w:val="26"/>
          <w:szCs w:val="26"/>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rsidR="0022415C" w:rsidRDefault="0022415C" w:rsidP="0022415C">
      <w:pPr>
        <w:pStyle w:val="af1"/>
        <w:jc w:val="both"/>
        <w:rPr>
          <w:sz w:val="26"/>
          <w:szCs w:val="26"/>
        </w:rPr>
      </w:pPr>
      <w:r>
        <w:rPr>
          <w:sz w:val="26"/>
          <w:szCs w:val="26"/>
        </w:rPr>
        <w:tab/>
        <w:t>Бюджетным кодексом Российской Федерации;</w:t>
      </w:r>
    </w:p>
    <w:p w:rsidR="0022415C" w:rsidRDefault="0022415C" w:rsidP="0022415C">
      <w:pPr>
        <w:pStyle w:val="af1"/>
        <w:jc w:val="both"/>
        <w:rPr>
          <w:sz w:val="26"/>
          <w:szCs w:val="26"/>
        </w:rPr>
      </w:pPr>
      <w:r>
        <w:rPr>
          <w:sz w:val="26"/>
          <w:szCs w:val="26"/>
        </w:rPr>
        <w:tab/>
        <w:t>Гражданским кодексом Российской Федерации;</w:t>
      </w:r>
    </w:p>
    <w:p w:rsidR="0022415C" w:rsidRDefault="0022415C" w:rsidP="0022415C">
      <w:pPr>
        <w:pStyle w:val="af1"/>
        <w:jc w:val="both"/>
        <w:rPr>
          <w:sz w:val="26"/>
          <w:szCs w:val="26"/>
        </w:rPr>
      </w:pPr>
      <w:r>
        <w:rPr>
          <w:sz w:val="26"/>
          <w:szCs w:val="26"/>
        </w:rPr>
        <w:tab/>
        <w:t>Налоговым кодексом Российской Федерации;</w:t>
      </w:r>
    </w:p>
    <w:p w:rsidR="0022415C" w:rsidRDefault="0022415C" w:rsidP="0022415C">
      <w:pPr>
        <w:pStyle w:val="af1"/>
        <w:jc w:val="both"/>
        <w:rPr>
          <w:sz w:val="26"/>
          <w:szCs w:val="26"/>
        </w:rPr>
      </w:pPr>
      <w:r>
        <w:rPr>
          <w:sz w:val="26"/>
          <w:szCs w:val="26"/>
        </w:rPr>
        <w:tab/>
        <w:t>Трудовым кодексом Российской Федерации;</w:t>
      </w:r>
    </w:p>
    <w:p w:rsidR="0022415C" w:rsidRDefault="0022415C" w:rsidP="0022415C">
      <w:pPr>
        <w:pStyle w:val="af1"/>
        <w:jc w:val="both"/>
        <w:rPr>
          <w:sz w:val="26"/>
          <w:szCs w:val="26"/>
        </w:rPr>
      </w:pPr>
      <w:r>
        <w:rPr>
          <w:sz w:val="26"/>
          <w:szCs w:val="26"/>
        </w:rPr>
        <w:tab/>
        <w:t>Федеральным законом от 6 декабря 2011г. № 402-ФЗ «О бухгалтерском учете»;</w:t>
      </w:r>
    </w:p>
    <w:p w:rsidR="0022415C" w:rsidRDefault="0022415C" w:rsidP="0022415C">
      <w:pPr>
        <w:pStyle w:val="af1"/>
        <w:jc w:val="both"/>
        <w:rPr>
          <w:sz w:val="26"/>
          <w:szCs w:val="26"/>
        </w:rPr>
      </w:pPr>
      <w:r>
        <w:rPr>
          <w:sz w:val="26"/>
          <w:szCs w:val="26"/>
        </w:rPr>
        <w:tab/>
        <w:t>Федеральным законом о бюджете Пенсионного фонда Российской Федерации на соответствующий финансовый год и плановый период;</w:t>
      </w:r>
    </w:p>
    <w:p w:rsidR="0022415C" w:rsidRDefault="0022415C" w:rsidP="0022415C">
      <w:pPr>
        <w:pStyle w:val="af1"/>
        <w:jc w:val="both"/>
        <w:rPr>
          <w:sz w:val="26"/>
          <w:szCs w:val="26"/>
        </w:rPr>
      </w:pPr>
      <w:r>
        <w:rPr>
          <w:sz w:val="26"/>
          <w:szCs w:val="26"/>
        </w:rPr>
        <w:tab/>
      </w:r>
      <w:r w:rsidR="00B15EE7">
        <w:rPr>
          <w:sz w:val="26"/>
          <w:szCs w:val="26"/>
        </w:rPr>
        <w:t>п</w:t>
      </w:r>
      <w:r>
        <w:rPr>
          <w:sz w:val="26"/>
          <w:szCs w:val="26"/>
        </w:rPr>
        <w:t>риказом Министерства финансов Российской Федерации от 31 декабря 2016г.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w:t>
      </w:r>
    </w:p>
    <w:p w:rsidR="0022415C" w:rsidRDefault="0022415C" w:rsidP="0022415C">
      <w:pPr>
        <w:pStyle w:val="af1"/>
        <w:jc w:val="both"/>
        <w:rPr>
          <w:sz w:val="26"/>
          <w:szCs w:val="26"/>
        </w:rPr>
      </w:pPr>
      <w:r>
        <w:rPr>
          <w:sz w:val="26"/>
          <w:szCs w:val="26"/>
        </w:rPr>
        <w:tab/>
      </w:r>
      <w:r w:rsidR="00B15EE7">
        <w:rPr>
          <w:sz w:val="26"/>
          <w:szCs w:val="26"/>
        </w:rPr>
        <w:t>п</w:t>
      </w:r>
      <w:r>
        <w:rPr>
          <w:sz w:val="26"/>
          <w:szCs w:val="26"/>
        </w:rPr>
        <w:t xml:space="preserve">риказом Министерства финансов Российской Федерации от 31 декабря 2016г. </w:t>
      </w:r>
      <w:r w:rsidR="00B15EE7">
        <w:rPr>
          <w:sz w:val="26"/>
          <w:szCs w:val="26"/>
        </w:rPr>
        <w:t>№ 257н «об утверждении федерального стандарта бухгалтерского учета для организаций государственного сектора «Основные средства»;</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31 декабря 2016г. № 258н «Об утверждении федерального стандарта бухгалтерского учета для организаций государственного сектора «Аренда»;</w:t>
      </w:r>
    </w:p>
    <w:p w:rsidR="00B15EE7" w:rsidRDefault="00B15EE7" w:rsidP="0022415C">
      <w:pPr>
        <w:pStyle w:val="af1"/>
        <w:jc w:val="both"/>
        <w:rPr>
          <w:sz w:val="26"/>
          <w:szCs w:val="26"/>
        </w:rPr>
      </w:pPr>
      <w:r>
        <w:rPr>
          <w:sz w:val="26"/>
          <w:szCs w:val="26"/>
        </w:rPr>
        <w:tab/>
        <w:t>приказом Министерства финансов Российской Федерации от 31 декабря 2016г. № 259н «Об утверждении федерального стандарта бухгалтерского учета для организаций государственного сектора «Обесценение активов»;</w:t>
      </w:r>
    </w:p>
    <w:p w:rsidR="00B15EE7" w:rsidRDefault="00B15EE7" w:rsidP="00D12E70">
      <w:pPr>
        <w:pStyle w:val="af1"/>
        <w:jc w:val="both"/>
        <w:rPr>
          <w:sz w:val="26"/>
          <w:szCs w:val="26"/>
        </w:rPr>
      </w:pPr>
      <w:r>
        <w:rPr>
          <w:sz w:val="26"/>
          <w:szCs w:val="26"/>
        </w:rPr>
        <w:tab/>
        <w:t>приказом Министерства финансов Российской Федерации от 31 декабря 2016г.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B15EE7" w:rsidRDefault="00B15EE7" w:rsidP="00D12E70">
      <w:pPr>
        <w:pStyle w:val="af1"/>
        <w:jc w:val="both"/>
        <w:rPr>
          <w:sz w:val="26"/>
          <w:szCs w:val="26"/>
        </w:rPr>
      </w:pPr>
      <w:r>
        <w:rPr>
          <w:sz w:val="26"/>
          <w:szCs w:val="26"/>
        </w:rPr>
        <w:tab/>
        <w:t>приказом Министерства финансов Российской Федерации от 31 декабря 2017г. №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w:t>
      </w:r>
    </w:p>
    <w:p w:rsidR="00B15EE7" w:rsidRDefault="00B15EE7" w:rsidP="00D12E70">
      <w:pPr>
        <w:pStyle w:val="af1"/>
        <w:jc w:val="both"/>
        <w:rPr>
          <w:sz w:val="26"/>
          <w:szCs w:val="26"/>
        </w:rPr>
      </w:pPr>
      <w:r>
        <w:rPr>
          <w:sz w:val="26"/>
          <w:szCs w:val="26"/>
        </w:rPr>
        <w:tab/>
        <w:t>приказом Министерства финансов Российской Федерации от 31 декабря 2017г. № 275н «Об утверждении федерального стандарта бухгалтерского учета для организаций государственного сектора «События после отчетной даты»;</w:t>
      </w:r>
    </w:p>
    <w:p w:rsidR="00B15EE7" w:rsidRDefault="00B15EE7" w:rsidP="00D12E70">
      <w:pPr>
        <w:pStyle w:val="af1"/>
        <w:jc w:val="both"/>
        <w:rPr>
          <w:sz w:val="26"/>
          <w:szCs w:val="26"/>
        </w:rPr>
      </w:pPr>
      <w:r>
        <w:rPr>
          <w:sz w:val="26"/>
          <w:szCs w:val="26"/>
        </w:rPr>
        <w:tab/>
        <w:t>приказом Министерства финансов Российской Федерации от 31 декабря 2016г.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B15EE7" w:rsidRDefault="00B15EE7" w:rsidP="00D12E70">
      <w:pPr>
        <w:pStyle w:val="af1"/>
        <w:jc w:val="both"/>
        <w:rPr>
          <w:sz w:val="26"/>
          <w:szCs w:val="26"/>
        </w:rPr>
      </w:pPr>
      <w:r>
        <w:rPr>
          <w:sz w:val="26"/>
          <w:szCs w:val="26"/>
        </w:rPr>
        <w:lastRenderedPageBreak/>
        <w:tab/>
        <w:t>приказом Министерства финансов Российской Федерации от 27 февраля 2018г. № 32н «Об утверждении федерального стандарта бухгалтерского учета для организаций государственного сектора «Доходы»;</w:t>
      </w:r>
    </w:p>
    <w:p w:rsidR="00D12E70" w:rsidRPr="00D12E70" w:rsidRDefault="00D12E70" w:rsidP="00D12E70">
      <w:pPr>
        <w:pStyle w:val="af5"/>
        <w:suppressAutoHyphens/>
        <w:spacing w:line="100" w:lineRule="atLeast"/>
        <w:ind w:firstLine="567"/>
        <w:contextualSpacing/>
        <w:rPr>
          <w:szCs w:val="26"/>
        </w:rPr>
      </w:pPr>
      <w:r w:rsidRPr="00D12E70">
        <w:rPr>
          <w:szCs w:val="26"/>
        </w:rPr>
        <w:t>приказом Министерства финансов Российской Федерации                               от 28 февраля 2018 г. № 34н «Об утверждении федерального стандарта бухгалтерского учета для организаций государственного сектора «Непроизведенные активы»;</w:t>
      </w:r>
    </w:p>
    <w:p w:rsidR="00D12E70" w:rsidRPr="00D12E70" w:rsidRDefault="00D12E70" w:rsidP="00D12E70">
      <w:pPr>
        <w:pStyle w:val="af5"/>
        <w:suppressAutoHyphens/>
        <w:spacing w:line="100" w:lineRule="atLeast"/>
        <w:ind w:firstLine="567"/>
        <w:contextualSpacing/>
        <w:rPr>
          <w:szCs w:val="26"/>
        </w:rPr>
      </w:pPr>
      <w:r w:rsidRPr="00D12E70">
        <w:rPr>
          <w:szCs w:val="26"/>
        </w:rPr>
        <w:t>приказом Министерства финансов Российской Федерации                               от 28 февраля 2018 г.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p>
    <w:p w:rsidR="00D12E70" w:rsidRPr="00D12E70" w:rsidRDefault="00D12E70" w:rsidP="00D12E70">
      <w:pPr>
        <w:pStyle w:val="af5"/>
        <w:suppressAutoHyphens/>
        <w:spacing w:line="100" w:lineRule="atLeast"/>
        <w:ind w:firstLine="567"/>
        <w:contextualSpacing/>
        <w:rPr>
          <w:szCs w:val="26"/>
        </w:rPr>
      </w:pPr>
      <w:r w:rsidRPr="00D12E70">
        <w:rPr>
          <w:szCs w:val="26"/>
        </w:rPr>
        <w:t>приказом Министерства финансов Российской Федерации                               от 30 мая 2018 г.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D12E70" w:rsidRPr="00D12E70" w:rsidRDefault="00D12E70" w:rsidP="00D12E70">
      <w:pPr>
        <w:pStyle w:val="af5"/>
        <w:suppressAutoHyphens/>
        <w:spacing w:line="100" w:lineRule="atLeast"/>
        <w:ind w:firstLine="567"/>
        <w:contextualSpacing/>
        <w:rPr>
          <w:szCs w:val="26"/>
        </w:rPr>
      </w:pPr>
      <w:r w:rsidRPr="00D12E70">
        <w:rPr>
          <w:szCs w:val="26"/>
        </w:rPr>
        <w:t xml:space="preserve">приказом Министерства финансов Российской Федерации                               от 7 декабря 2018 г. № 256н «Об утверждении федерального стандарта бухгалтерского учета для организаций государственного сектора «Запасы»; </w:t>
      </w:r>
    </w:p>
    <w:p w:rsidR="0022652D" w:rsidRPr="00D12E70" w:rsidRDefault="0022652D" w:rsidP="00D12E70">
      <w:pPr>
        <w:pStyle w:val="af1"/>
        <w:jc w:val="both"/>
        <w:rPr>
          <w:sz w:val="26"/>
          <w:szCs w:val="26"/>
        </w:rPr>
      </w:pPr>
      <w:r w:rsidRPr="00D12E70">
        <w:rPr>
          <w:sz w:val="26"/>
          <w:szCs w:val="26"/>
        </w:rPr>
        <w:tab/>
        <w:t>приказом Министерства финансов Российской Федерации от 01 декабря 2010г.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22652D" w:rsidRPr="00D12E70" w:rsidRDefault="0022652D" w:rsidP="00D12E70">
      <w:pPr>
        <w:pStyle w:val="af1"/>
        <w:jc w:val="both"/>
        <w:rPr>
          <w:sz w:val="26"/>
          <w:szCs w:val="26"/>
        </w:rPr>
      </w:pPr>
      <w:r w:rsidRPr="00D12E70">
        <w:rPr>
          <w:sz w:val="26"/>
          <w:szCs w:val="26"/>
        </w:rPr>
        <w:tab/>
        <w:t>приказом Министерства финансов Российской Федерации от 6 декабря 2010г. № 162н «об утверждении Плана счетов бюджетного учета и Инструкции по его применению»;</w:t>
      </w:r>
    </w:p>
    <w:p w:rsidR="0022652D" w:rsidRPr="00D12E70" w:rsidRDefault="0022652D" w:rsidP="00D12E70">
      <w:pPr>
        <w:pStyle w:val="af1"/>
        <w:jc w:val="both"/>
        <w:rPr>
          <w:sz w:val="26"/>
          <w:szCs w:val="26"/>
        </w:rPr>
      </w:pPr>
      <w:r w:rsidRPr="00D12E70">
        <w:rPr>
          <w:sz w:val="26"/>
          <w:szCs w:val="26"/>
        </w:rPr>
        <w:tab/>
      </w:r>
      <w:r w:rsidR="00AE50F3" w:rsidRPr="00D12E70">
        <w:rPr>
          <w:sz w:val="26"/>
          <w:szCs w:val="26"/>
        </w:rPr>
        <w:t>приказом Министерства финансов Российской Федерации от 28 декабря 2010г.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22415C" w:rsidRPr="00D12E70" w:rsidRDefault="00AE50F3" w:rsidP="00D12E70">
      <w:pPr>
        <w:pStyle w:val="af1"/>
        <w:jc w:val="both"/>
        <w:rPr>
          <w:sz w:val="26"/>
          <w:szCs w:val="26"/>
        </w:rPr>
      </w:pPr>
      <w:r w:rsidRPr="00D12E70">
        <w:rPr>
          <w:sz w:val="26"/>
          <w:szCs w:val="26"/>
        </w:rPr>
        <w:tab/>
        <w:t>приказом Министерства финансов Российской Федерации от 29 ноября</w:t>
      </w:r>
      <w:r w:rsidR="005B4522">
        <w:rPr>
          <w:sz w:val="26"/>
          <w:szCs w:val="26"/>
        </w:rPr>
        <w:t xml:space="preserve"> 2017г. № 209н «Об утверждении </w:t>
      </w:r>
      <w:proofErr w:type="gramStart"/>
      <w:r w:rsidR="005B4522">
        <w:rPr>
          <w:sz w:val="26"/>
          <w:szCs w:val="26"/>
        </w:rPr>
        <w:t>П</w:t>
      </w:r>
      <w:r w:rsidRPr="00D12E70">
        <w:rPr>
          <w:sz w:val="26"/>
          <w:szCs w:val="26"/>
        </w:rPr>
        <w:t>орядка применения классификации операции сектора государственного управления</w:t>
      </w:r>
      <w:proofErr w:type="gramEnd"/>
      <w:r w:rsidRPr="00D12E70">
        <w:rPr>
          <w:sz w:val="26"/>
          <w:szCs w:val="26"/>
        </w:rPr>
        <w:t>»;</w:t>
      </w:r>
    </w:p>
    <w:p w:rsidR="00D12E70" w:rsidRPr="00D12E70" w:rsidRDefault="00AE50F3" w:rsidP="00D12E70">
      <w:pPr>
        <w:pStyle w:val="af5"/>
        <w:suppressAutoHyphens/>
        <w:spacing w:line="100" w:lineRule="atLeast"/>
        <w:ind w:firstLine="567"/>
        <w:contextualSpacing/>
        <w:rPr>
          <w:szCs w:val="26"/>
        </w:rPr>
      </w:pPr>
      <w:r w:rsidRPr="00D12E70">
        <w:rPr>
          <w:szCs w:val="26"/>
        </w:rPr>
        <w:tab/>
      </w:r>
      <w:r w:rsidR="00D12E70" w:rsidRPr="00D12E70">
        <w:rPr>
          <w:szCs w:val="26"/>
        </w:rPr>
        <w:t>приказом Министерства финансов Российской Федерации                               от 6 июня 2019 г. № 85н «О Порядке формирования и применения кодов бюджетной классификации Российской Федерации, их структуре и принципах назначения»;</w:t>
      </w:r>
    </w:p>
    <w:p w:rsidR="00D12E70" w:rsidRPr="00D12E70" w:rsidRDefault="00D12E70" w:rsidP="00D12E70">
      <w:pPr>
        <w:pStyle w:val="af5"/>
        <w:suppressAutoHyphens/>
        <w:spacing w:line="100" w:lineRule="atLeast"/>
        <w:ind w:firstLine="567"/>
        <w:contextualSpacing/>
        <w:rPr>
          <w:szCs w:val="26"/>
        </w:rPr>
      </w:pPr>
      <w:r w:rsidRPr="00D12E70">
        <w:rPr>
          <w:szCs w:val="26"/>
        </w:rPr>
        <w:t xml:space="preserve">приказом Министерства финансов Российской Федерации                               от 29 ноября 2019 г. № 207н «Об утверждении кодов (перечней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                            </w:t>
      </w:r>
    </w:p>
    <w:p w:rsidR="00D12E70" w:rsidRPr="00D12E70" w:rsidRDefault="00D12E70" w:rsidP="00D12E70">
      <w:pPr>
        <w:pStyle w:val="af5"/>
        <w:suppressAutoHyphens/>
        <w:spacing w:line="100" w:lineRule="atLeast"/>
        <w:ind w:firstLine="567"/>
        <w:contextualSpacing/>
        <w:rPr>
          <w:szCs w:val="26"/>
        </w:rPr>
      </w:pPr>
      <w:r w:rsidRPr="00D12E70">
        <w:rPr>
          <w:szCs w:val="26"/>
        </w:rPr>
        <w:t>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AE50F3" w:rsidRDefault="00AE50F3" w:rsidP="0022415C">
      <w:pPr>
        <w:pStyle w:val="af1"/>
        <w:jc w:val="both"/>
        <w:rPr>
          <w:sz w:val="26"/>
          <w:szCs w:val="26"/>
        </w:rPr>
      </w:pPr>
      <w:r>
        <w:rPr>
          <w:sz w:val="26"/>
          <w:szCs w:val="26"/>
        </w:rPr>
        <w:tab/>
      </w:r>
      <w:r w:rsidR="00FC75A0">
        <w:rPr>
          <w:sz w:val="26"/>
          <w:szCs w:val="26"/>
        </w:rPr>
        <w:t>У</w:t>
      </w:r>
      <w:r>
        <w:rPr>
          <w:sz w:val="26"/>
          <w:szCs w:val="26"/>
        </w:rPr>
        <w:t>четной политикой по исполнению бюджета Пенсионного фонда Российской Федерации, утвержденной постановлением Правления ПФР от 25 декабря 201</w:t>
      </w:r>
      <w:r w:rsidR="00647AA2">
        <w:rPr>
          <w:sz w:val="26"/>
          <w:szCs w:val="26"/>
        </w:rPr>
        <w:t>9</w:t>
      </w:r>
      <w:r>
        <w:rPr>
          <w:sz w:val="26"/>
          <w:szCs w:val="26"/>
        </w:rPr>
        <w:t>г.</w:t>
      </w:r>
      <w:r w:rsidR="005B4522">
        <w:rPr>
          <w:sz w:val="26"/>
          <w:szCs w:val="26"/>
        </w:rPr>
        <w:t>№ 728п.</w:t>
      </w:r>
      <w:r>
        <w:rPr>
          <w:sz w:val="26"/>
          <w:szCs w:val="26"/>
        </w:rPr>
        <w:t xml:space="preserve"> </w:t>
      </w:r>
    </w:p>
    <w:p w:rsidR="00AE50F3" w:rsidRPr="0022415C" w:rsidRDefault="00AE50F3" w:rsidP="0022415C">
      <w:pPr>
        <w:pStyle w:val="af1"/>
        <w:jc w:val="both"/>
        <w:rPr>
          <w:sz w:val="26"/>
          <w:szCs w:val="26"/>
        </w:rPr>
      </w:pPr>
    </w:p>
    <w:p w:rsidR="00C05047" w:rsidRPr="00E572F9" w:rsidRDefault="00C05047" w:rsidP="00807414">
      <w:pPr>
        <w:pStyle w:val="1"/>
        <w:keepLines/>
        <w:numPr>
          <w:ilvl w:val="0"/>
          <w:numId w:val="1"/>
        </w:numPr>
        <w:tabs>
          <w:tab w:val="clear" w:pos="709"/>
          <w:tab w:val="clear" w:pos="1296"/>
        </w:tabs>
        <w:spacing w:line="276" w:lineRule="auto"/>
        <w:rPr>
          <w:sz w:val="26"/>
          <w:szCs w:val="26"/>
        </w:rPr>
      </w:pPr>
      <w:bookmarkStart w:id="0" w:name="_ref_15921"/>
      <w:r w:rsidRPr="00E572F9">
        <w:rPr>
          <w:sz w:val="26"/>
          <w:szCs w:val="26"/>
        </w:rPr>
        <w:lastRenderedPageBreak/>
        <w:t>Организационные положения</w:t>
      </w:r>
      <w:bookmarkEnd w:id="0"/>
    </w:p>
    <w:p w:rsidR="00A11044" w:rsidRPr="00EF53DF" w:rsidRDefault="00A76166" w:rsidP="00E572F9">
      <w:pPr>
        <w:pStyle w:val="af1"/>
        <w:numPr>
          <w:ilvl w:val="1"/>
          <w:numId w:val="1"/>
        </w:numPr>
        <w:autoSpaceDE w:val="0"/>
        <w:autoSpaceDN w:val="0"/>
        <w:adjustRightInd w:val="0"/>
        <w:spacing w:line="276" w:lineRule="auto"/>
        <w:jc w:val="both"/>
        <w:rPr>
          <w:sz w:val="26"/>
          <w:szCs w:val="26"/>
        </w:rPr>
      </w:pPr>
      <w:r w:rsidRPr="00EF53DF">
        <w:rPr>
          <w:sz w:val="26"/>
          <w:szCs w:val="26"/>
        </w:rPr>
        <w:t xml:space="preserve"> </w:t>
      </w:r>
      <w:r w:rsidR="00A11044" w:rsidRPr="00EF53DF">
        <w:rPr>
          <w:sz w:val="26"/>
          <w:szCs w:val="26"/>
        </w:rPr>
        <w:t xml:space="preserve">Ведение бухгалтерского учета и хранение документов бухгалтерского учета организуются </w:t>
      </w:r>
      <w:r w:rsidR="00512914" w:rsidRPr="00EF53DF">
        <w:rPr>
          <w:sz w:val="26"/>
          <w:szCs w:val="26"/>
        </w:rPr>
        <w:t>начальником</w:t>
      </w:r>
      <w:r w:rsidR="00A11044" w:rsidRPr="00EF53DF">
        <w:rPr>
          <w:sz w:val="26"/>
          <w:szCs w:val="26"/>
        </w:rPr>
        <w:t xml:space="preserve"> </w:t>
      </w:r>
      <w:bookmarkStart w:id="1" w:name="_ref_307647"/>
      <w:r w:rsidR="00512914" w:rsidRPr="00EF53DF">
        <w:rPr>
          <w:sz w:val="26"/>
          <w:szCs w:val="26"/>
        </w:rPr>
        <w:t>УПФР в Свердловском районе г. Красноярска (межрайонное).</w:t>
      </w:r>
    </w:p>
    <w:bookmarkEnd w:id="1"/>
    <w:p w:rsidR="00A11044" w:rsidRDefault="00570D97" w:rsidP="00E572F9">
      <w:pPr>
        <w:pStyle w:val="af5"/>
        <w:numPr>
          <w:ilvl w:val="1"/>
          <w:numId w:val="1"/>
        </w:numPr>
        <w:suppressAutoHyphens/>
        <w:spacing w:line="276" w:lineRule="auto"/>
        <w:contextualSpacing/>
        <w:rPr>
          <w:szCs w:val="26"/>
        </w:rPr>
      </w:pPr>
      <w:r>
        <w:rPr>
          <w:szCs w:val="26"/>
        </w:rPr>
        <w:t>Бюджетный учет ведет структурное подразделение УПФР – финансово – экономический отдел, возглавляемый главным бухгалтером – начальником ФЭО. Сотрудники от</w:t>
      </w:r>
      <w:r w:rsidR="0087628B">
        <w:rPr>
          <w:szCs w:val="26"/>
        </w:rPr>
        <w:t>дела руководствуются в работе Положением об отделе, должностными инструкциями.</w:t>
      </w:r>
    </w:p>
    <w:p w:rsidR="008B686B" w:rsidRDefault="008B686B" w:rsidP="00E572F9">
      <w:pPr>
        <w:pStyle w:val="af5"/>
        <w:numPr>
          <w:ilvl w:val="1"/>
          <w:numId w:val="1"/>
        </w:numPr>
        <w:suppressAutoHyphens/>
        <w:spacing w:line="276" w:lineRule="auto"/>
        <w:contextualSpacing/>
        <w:rPr>
          <w:szCs w:val="26"/>
        </w:rPr>
      </w:pPr>
      <w:proofErr w:type="gramStart"/>
      <w:r>
        <w:rPr>
          <w:szCs w:val="26"/>
        </w:rPr>
        <w:t>В соответствии с заключенным Соглашением об осуществлении Управлением Федерального казначейства по Красноярскому краю отдельных функций по исполнению</w:t>
      </w:r>
      <w:proofErr w:type="gramEnd"/>
      <w:r>
        <w:rPr>
          <w:szCs w:val="26"/>
        </w:rPr>
        <w:t xml:space="preserve"> бюджета Пенсионного фонда Российской Федерации при кассовом обслуживании исполнения бюджета, Управлением Федерального казначейства по Красноярскому краю открыты для УПФР в Отделе № 19  УФК по Красноярскому краю</w:t>
      </w:r>
      <w:r w:rsidR="003C4EAC">
        <w:rPr>
          <w:szCs w:val="26"/>
        </w:rPr>
        <w:t xml:space="preserve"> следующие счета:</w:t>
      </w:r>
    </w:p>
    <w:p w:rsidR="003C4EAC" w:rsidRDefault="003C4EAC" w:rsidP="003C4EAC">
      <w:pPr>
        <w:pStyle w:val="af5"/>
        <w:suppressAutoHyphens/>
        <w:spacing w:line="276" w:lineRule="auto"/>
        <w:ind w:left="226" w:firstLine="113"/>
        <w:contextualSpacing/>
        <w:rPr>
          <w:szCs w:val="26"/>
        </w:rPr>
      </w:pPr>
      <w:r w:rsidRPr="003C4EAC">
        <w:rPr>
          <w:szCs w:val="26"/>
        </w:rPr>
        <w:t>40401810804071000009</w:t>
      </w:r>
      <w:r>
        <w:rPr>
          <w:szCs w:val="26"/>
        </w:rPr>
        <w:t xml:space="preserve"> – для учета осуществляемых расходов;</w:t>
      </w:r>
    </w:p>
    <w:p w:rsidR="003C4EAC" w:rsidRDefault="003C4EAC" w:rsidP="003C4EAC">
      <w:pPr>
        <w:pStyle w:val="af5"/>
        <w:suppressAutoHyphens/>
        <w:spacing w:line="276" w:lineRule="auto"/>
        <w:ind w:left="226" w:firstLine="113"/>
        <w:contextualSpacing/>
        <w:rPr>
          <w:szCs w:val="26"/>
        </w:rPr>
      </w:pPr>
      <w:r w:rsidRPr="003C4EAC">
        <w:rPr>
          <w:szCs w:val="26"/>
        </w:rPr>
        <w:t>40302810904077000390</w:t>
      </w:r>
      <w:r>
        <w:rPr>
          <w:szCs w:val="26"/>
        </w:rPr>
        <w:t xml:space="preserve"> – для учета денежных средств, поступающих во </w:t>
      </w:r>
      <w:r w:rsidR="00BF25D3">
        <w:rPr>
          <w:szCs w:val="26"/>
        </w:rPr>
        <w:t>временное распоряжение.</w:t>
      </w:r>
    </w:p>
    <w:p w:rsidR="00BF25D3" w:rsidRDefault="00BF25D3" w:rsidP="003C4EAC">
      <w:pPr>
        <w:pStyle w:val="af5"/>
        <w:suppressAutoHyphens/>
        <w:spacing w:line="276" w:lineRule="auto"/>
        <w:ind w:left="226" w:firstLine="113"/>
        <w:contextualSpacing/>
        <w:rPr>
          <w:szCs w:val="26"/>
        </w:rPr>
      </w:pPr>
      <w:r>
        <w:rPr>
          <w:szCs w:val="26"/>
        </w:rPr>
        <w:t>Учет операций со средствами бюджета ПФР осуществляется в соответствии</w:t>
      </w:r>
    </w:p>
    <w:p w:rsidR="00BF25D3" w:rsidRDefault="00BF25D3" w:rsidP="003C4EAC">
      <w:pPr>
        <w:pStyle w:val="af5"/>
        <w:suppressAutoHyphens/>
        <w:spacing w:line="276" w:lineRule="auto"/>
        <w:ind w:left="226" w:firstLine="113"/>
        <w:contextualSpacing/>
        <w:rPr>
          <w:szCs w:val="26"/>
        </w:rPr>
      </w:pPr>
      <w:r>
        <w:rPr>
          <w:szCs w:val="26"/>
        </w:rPr>
        <w:t>с Порядком кассового обслуживания исполнения бюджетов государственных внебюджетных фондов Российской Федерации на лицевых счетах, открытых в управлении Федерального казначейства по Красноярскому краю в соответствии с Порядком</w:t>
      </w:r>
      <w:r w:rsidR="00F30CF2">
        <w:rPr>
          <w:szCs w:val="26"/>
        </w:rPr>
        <w:t xml:space="preserve"> открытия и ведения лицевых счетов территориальными органами Федерального казначейства:</w:t>
      </w:r>
    </w:p>
    <w:p w:rsidR="00F30CF2" w:rsidRDefault="00F30CF2" w:rsidP="003C4EAC">
      <w:pPr>
        <w:pStyle w:val="af5"/>
        <w:suppressAutoHyphens/>
        <w:spacing w:line="276" w:lineRule="auto"/>
        <w:ind w:left="226" w:firstLine="113"/>
        <w:contextualSpacing/>
        <w:rPr>
          <w:szCs w:val="26"/>
        </w:rPr>
      </w:pPr>
      <w:r>
        <w:rPr>
          <w:szCs w:val="26"/>
        </w:rPr>
        <w:tab/>
        <w:t>03194П23870 – в части осуществления функций получателей</w:t>
      </w:r>
      <w:r w:rsidR="000E48B5">
        <w:rPr>
          <w:szCs w:val="26"/>
        </w:rPr>
        <w:t xml:space="preserve"> бюджетных </w:t>
      </w:r>
      <w:r w:rsidR="000B4BD2">
        <w:rPr>
          <w:szCs w:val="26"/>
        </w:rPr>
        <w:t>средств на содержание УПФР;</w:t>
      </w:r>
    </w:p>
    <w:p w:rsidR="000B4BD2" w:rsidRPr="003C4EAC" w:rsidRDefault="000B4BD2" w:rsidP="003C4EAC">
      <w:pPr>
        <w:pStyle w:val="af5"/>
        <w:suppressAutoHyphens/>
        <w:spacing w:line="276" w:lineRule="auto"/>
        <w:ind w:left="226" w:firstLine="113"/>
        <w:contextualSpacing/>
        <w:rPr>
          <w:szCs w:val="26"/>
        </w:rPr>
      </w:pPr>
      <w:r>
        <w:rPr>
          <w:szCs w:val="26"/>
        </w:rPr>
        <w:t>05194П23870 –  для учета операций со средствами, поступающими во временное распоряжение получателя бюджетных средств.</w:t>
      </w:r>
    </w:p>
    <w:p w:rsidR="00A11044" w:rsidRPr="00EF53DF" w:rsidRDefault="00A11044" w:rsidP="000B783A">
      <w:pPr>
        <w:pStyle w:val="af1"/>
        <w:numPr>
          <w:ilvl w:val="1"/>
          <w:numId w:val="1"/>
        </w:numPr>
        <w:spacing w:line="276" w:lineRule="auto"/>
        <w:jc w:val="both"/>
        <w:rPr>
          <w:i/>
          <w:sz w:val="26"/>
          <w:szCs w:val="26"/>
        </w:rPr>
      </w:pPr>
      <w:bookmarkStart w:id="2" w:name="_ref_307648"/>
      <w:r w:rsidRPr="00EF53DF">
        <w:rPr>
          <w:sz w:val="26"/>
          <w:szCs w:val="26"/>
        </w:rPr>
        <w:t>Форма ведения учета - автоматизированная с применением компьютерной программы:</w:t>
      </w:r>
      <w:bookmarkEnd w:id="2"/>
      <w:r w:rsidR="00D04A90">
        <w:rPr>
          <w:sz w:val="26"/>
          <w:szCs w:val="26"/>
        </w:rPr>
        <w:t xml:space="preserve"> </w:t>
      </w:r>
      <w:r w:rsidR="00BB509B" w:rsidRPr="00EF53DF">
        <w:rPr>
          <w:sz w:val="26"/>
          <w:szCs w:val="26"/>
        </w:rPr>
        <w:t>1С «Бухгалтерия для бюджетных учреждений» по исполнению бюджетной сметы  и исполнение бюджета ПФР, 1С «ЗБУ», 1С «Свод отчетов».</w:t>
      </w:r>
    </w:p>
    <w:p w:rsidR="00A11044" w:rsidRPr="00EF53DF" w:rsidRDefault="00A11044" w:rsidP="000B783A">
      <w:pPr>
        <w:pStyle w:val="2"/>
        <w:spacing w:before="0"/>
        <w:jc w:val="both"/>
        <w:rPr>
          <w:rFonts w:ascii="Times New Roman" w:hAnsi="Times New Roman" w:cs="Times New Roman"/>
          <w:b w:val="0"/>
          <w:color w:val="auto"/>
        </w:rPr>
      </w:pPr>
      <w:bookmarkStart w:id="3" w:name="_ref_307649"/>
      <w:r w:rsidRPr="00EF53DF">
        <w:rPr>
          <w:rFonts w:ascii="Times New Roman" w:hAnsi="Times New Roman" w:cs="Times New Roman"/>
          <w:b w:val="0"/>
          <w:color w:val="auto"/>
        </w:rPr>
        <w:t>Для отражения объектов учета и изменяющих их фактов хозяйственной жизни используются формы первичных учетных документов:</w:t>
      </w:r>
      <w:bookmarkEnd w:id="3"/>
    </w:p>
    <w:p w:rsidR="00A11044" w:rsidRPr="00EF53DF" w:rsidRDefault="00A11044" w:rsidP="000B783A">
      <w:pPr>
        <w:spacing w:after="0"/>
        <w:jc w:val="both"/>
        <w:rPr>
          <w:rFonts w:ascii="Times New Roman" w:hAnsi="Times New Roman" w:cs="Times New Roman"/>
          <w:sz w:val="26"/>
          <w:szCs w:val="26"/>
        </w:rPr>
      </w:pPr>
      <w:r w:rsidRPr="00EF53DF">
        <w:rPr>
          <w:rFonts w:ascii="Times New Roman" w:hAnsi="Times New Roman" w:cs="Times New Roman"/>
          <w:sz w:val="26"/>
          <w:szCs w:val="26"/>
        </w:rPr>
        <w:t xml:space="preserve">- </w:t>
      </w:r>
      <w:proofErr w:type="gramStart"/>
      <w:r w:rsidRPr="00EF53DF">
        <w:rPr>
          <w:rFonts w:ascii="Times New Roman" w:hAnsi="Times New Roman" w:cs="Times New Roman"/>
          <w:sz w:val="26"/>
          <w:szCs w:val="26"/>
        </w:rPr>
        <w:t>утвержденные</w:t>
      </w:r>
      <w:proofErr w:type="gramEnd"/>
      <w:r w:rsidRPr="00EF53DF">
        <w:rPr>
          <w:rFonts w:ascii="Times New Roman" w:hAnsi="Times New Roman" w:cs="Times New Roman"/>
          <w:sz w:val="26"/>
          <w:szCs w:val="26"/>
        </w:rPr>
        <w:t xml:space="preserve"> Приказом Минфина России № 52н;</w:t>
      </w:r>
    </w:p>
    <w:p w:rsidR="00A11044" w:rsidRPr="00EF53DF" w:rsidRDefault="00A11044" w:rsidP="000B783A">
      <w:pPr>
        <w:spacing w:after="0"/>
        <w:jc w:val="both"/>
        <w:rPr>
          <w:rFonts w:ascii="Times New Roman" w:hAnsi="Times New Roman" w:cs="Times New Roman"/>
          <w:sz w:val="26"/>
          <w:szCs w:val="26"/>
        </w:rPr>
      </w:pPr>
      <w:proofErr w:type="gramStart"/>
      <w:r w:rsidRPr="00EF53DF">
        <w:rPr>
          <w:rFonts w:ascii="Times New Roman" w:hAnsi="Times New Roman" w:cs="Times New Roman"/>
          <w:sz w:val="26"/>
          <w:szCs w:val="26"/>
        </w:rPr>
        <w:t>- утвержденные правовыми актами уполномоченных органов исполнительной власти (при их отсутствии в Приказе Минфина России № 52н);</w:t>
      </w:r>
      <w:proofErr w:type="gramEnd"/>
    </w:p>
    <w:p w:rsidR="00A11044" w:rsidRPr="00EF53DF" w:rsidRDefault="00A11044" w:rsidP="000B783A">
      <w:pPr>
        <w:spacing w:after="0"/>
        <w:jc w:val="both"/>
        <w:rPr>
          <w:rFonts w:ascii="Times New Roman" w:hAnsi="Times New Roman" w:cs="Times New Roman"/>
          <w:i/>
          <w:sz w:val="26"/>
          <w:szCs w:val="26"/>
        </w:rPr>
      </w:pPr>
      <w:r w:rsidRPr="00EF53DF">
        <w:rPr>
          <w:rFonts w:ascii="Times New Roman" w:hAnsi="Times New Roman" w:cs="Times New Roman"/>
          <w:sz w:val="26"/>
          <w:szCs w:val="26"/>
        </w:rPr>
        <w:t xml:space="preserve">- разработанные ПФР, приведенные в Приложении № </w:t>
      </w:r>
      <w:r w:rsidR="006218DC">
        <w:rPr>
          <w:rFonts w:ascii="Times New Roman" w:hAnsi="Times New Roman" w:cs="Times New Roman"/>
          <w:sz w:val="26"/>
          <w:szCs w:val="26"/>
        </w:rPr>
        <w:t>4</w:t>
      </w:r>
      <w:r w:rsidRPr="00EF53DF">
        <w:rPr>
          <w:rFonts w:ascii="Times New Roman" w:hAnsi="Times New Roman" w:cs="Times New Roman"/>
          <w:sz w:val="26"/>
          <w:szCs w:val="26"/>
        </w:rPr>
        <w:t xml:space="preserve"> к Учетной политике</w:t>
      </w:r>
      <w:r w:rsidR="00916CAD" w:rsidRPr="00EF53DF">
        <w:rPr>
          <w:rFonts w:ascii="Times New Roman" w:hAnsi="Times New Roman" w:cs="Times New Roman"/>
          <w:sz w:val="26"/>
          <w:szCs w:val="26"/>
        </w:rPr>
        <w:t xml:space="preserve"> ПФР</w:t>
      </w:r>
      <w:r w:rsidRPr="00EF53DF">
        <w:rPr>
          <w:rFonts w:ascii="Times New Roman" w:hAnsi="Times New Roman" w:cs="Times New Roman"/>
          <w:sz w:val="26"/>
          <w:szCs w:val="26"/>
        </w:rPr>
        <w:t>.</w:t>
      </w:r>
    </w:p>
    <w:p w:rsidR="00E64423" w:rsidRDefault="00A11044" w:rsidP="000B783A">
      <w:pPr>
        <w:pStyle w:val="2"/>
        <w:spacing w:before="0"/>
        <w:jc w:val="both"/>
        <w:rPr>
          <w:rFonts w:ascii="Times New Roman" w:hAnsi="Times New Roman" w:cs="Times New Roman"/>
          <w:b w:val="0"/>
          <w:color w:val="auto"/>
        </w:rPr>
      </w:pPr>
      <w:bookmarkStart w:id="4" w:name="_ref_307653"/>
      <w:r w:rsidRPr="00EF53DF">
        <w:rPr>
          <w:rFonts w:ascii="Times New Roman" w:hAnsi="Times New Roman" w:cs="Times New Roman"/>
          <w:b w:val="0"/>
          <w:color w:val="auto"/>
        </w:rPr>
        <w:t xml:space="preserve">Правила и график документооборота, а также технология обработки учетной информации приведены в Приложении № </w:t>
      </w:r>
      <w:r w:rsidR="0054162B">
        <w:rPr>
          <w:rFonts w:ascii="Times New Roman" w:hAnsi="Times New Roman" w:cs="Times New Roman"/>
          <w:b w:val="0"/>
          <w:color w:val="auto"/>
        </w:rPr>
        <w:t>2</w:t>
      </w:r>
      <w:bookmarkStart w:id="5" w:name="_ref_1048227"/>
      <w:bookmarkEnd w:id="4"/>
      <w:r w:rsidR="00E64423" w:rsidRPr="00EF53DF">
        <w:rPr>
          <w:rFonts w:ascii="Times New Roman" w:hAnsi="Times New Roman" w:cs="Times New Roman"/>
          <w:b w:val="0"/>
          <w:color w:val="auto"/>
        </w:rPr>
        <w:t>.</w:t>
      </w:r>
    </w:p>
    <w:p w:rsidR="008261F4" w:rsidRPr="008261F4" w:rsidRDefault="008261F4" w:rsidP="00AA0BCE">
      <w:pPr>
        <w:jc w:val="both"/>
        <w:rPr>
          <w:rFonts w:ascii="Times New Roman" w:eastAsiaTheme="minorHAnsi" w:hAnsi="Times New Roman" w:cs="Times New Roman"/>
          <w:color w:val="000000"/>
          <w:sz w:val="26"/>
          <w:szCs w:val="26"/>
          <w:lang w:eastAsia="en-US"/>
        </w:rPr>
      </w:pPr>
      <w:proofErr w:type="gramStart"/>
      <w:r w:rsidRPr="008261F4">
        <w:rPr>
          <w:rFonts w:ascii="Times New Roman" w:eastAsiaTheme="minorHAnsi" w:hAnsi="Times New Roman" w:cs="Times New Roman"/>
          <w:color w:val="000000"/>
          <w:sz w:val="26"/>
          <w:szCs w:val="26"/>
          <w:lang w:eastAsia="en-US"/>
        </w:rPr>
        <w:t xml:space="preserve">Размещение информации о деятельности УПФР </w:t>
      </w:r>
      <w:r>
        <w:rPr>
          <w:rFonts w:ascii="Times New Roman" w:eastAsiaTheme="minorHAnsi" w:hAnsi="Times New Roman" w:cs="Times New Roman"/>
          <w:color w:val="000000"/>
          <w:sz w:val="26"/>
          <w:szCs w:val="26"/>
          <w:lang w:eastAsia="en-US"/>
        </w:rPr>
        <w:t>в Свердловском районе г. Красноярска (межрайонное)</w:t>
      </w:r>
      <w:r w:rsidRPr="008261F4">
        <w:rPr>
          <w:rFonts w:ascii="Times New Roman" w:eastAsiaTheme="minorHAnsi" w:hAnsi="Times New Roman" w:cs="Times New Roman"/>
          <w:color w:val="000000"/>
          <w:sz w:val="26"/>
          <w:szCs w:val="26"/>
          <w:lang w:eastAsia="en-US"/>
        </w:rPr>
        <w:t xml:space="preserve"> на официальном сайте </w:t>
      </w:r>
      <w:hyperlink r:id="rId9" w:history="1">
        <w:r w:rsidRPr="008261F4">
          <w:rPr>
            <w:rFonts w:ascii="Times New Roman" w:eastAsiaTheme="minorHAnsi" w:hAnsi="Times New Roman" w:cs="Times New Roman"/>
            <w:color w:val="000080"/>
            <w:sz w:val="26"/>
            <w:szCs w:val="26"/>
            <w:u w:val="single"/>
            <w:lang w:eastAsia="en-US"/>
          </w:rPr>
          <w:t>www.pfrf.ru</w:t>
        </w:r>
      </w:hyperlink>
      <w:r w:rsidRPr="008261F4">
        <w:rPr>
          <w:rFonts w:ascii="Times New Roman" w:eastAsiaTheme="minorHAnsi" w:hAnsi="Times New Roman" w:cs="Times New Roman"/>
          <w:color w:val="000000"/>
          <w:sz w:val="26"/>
          <w:szCs w:val="26"/>
          <w:lang w:eastAsia="en-US"/>
        </w:rPr>
        <w:t>, 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бюджета Пенсионного фонда Российской Федерации);</w:t>
      </w:r>
      <w:proofErr w:type="gramEnd"/>
    </w:p>
    <w:p w:rsidR="00A11044" w:rsidRDefault="00A11044" w:rsidP="008261F4">
      <w:pPr>
        <w:ind w:firstLine="113"/>
        <w:jc w:val="both"/>
        <w:rPr>
          <w:rFonts w:ascii="Times New Roman" w:hAnsi="Times New Roman" w:cs="Times New Roman"/>
          <w:sz w:val="26"/>
          <w:szCs w:val="26"/>
        </w:rPr>
      </w:pPr>
      <w:r w:rsidRPr="008261F4">
        <w:rPr>
          <w:rFonts w:ascii="Times New Roman" w:hAnsi="Times New Roman" w:cs="Times New Roman"/>
          <w:sz w:val="26"/>
          <w:szCs w:val="26"/>
        </w:rPr>
        <w:lastRenderedPageBreak/>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5"/>
    </w:p>
    <w:p w:rsidR="00162E1C" w:rsidRPr="00D04A90" w:rsidRDefault="00162E1C" w:rsidP="00162E1C">
      <w:pPr>
        <w:autoSpaceDE w:val="0"/>
        <w:autoSpaceDN w:val="0"/>
        <w:adjustRightInd w:val="0"/>
        <w:spacing w:after="240" w:line="240" w:lineRule="auto"/>
        <w:jc w:val="both"/>
        <w:rPr>
          <w:rFonts w:ascii="Times New Roman" w:hAnsi="Times New Roman" w:cs="Times New Roman"/>
          <w:color w:val="000000"/>
          <w:sz w:val="26"/>
          <w:szCs w:val="26"/>
        </w:rPr>
      </w:pPr>
      <w:proofErr w:type="gramStart"/>
      <w:r w:rsidRPr="00FE635C">
        <w:rPr>
          <w:rFonts w:ascii="Times New Roman" w:hAnsi="Times New Roman" w:cs="Times New Roman"/>
          <w:color w:val="000000"/>
          <w:sz w:val="26"/>
          <w:szCs w:val="26"/>
        </w:rPr>
        <w:t>Регистры бухгалтерского учета (карточки количественно-суммового учета  материальных ценностей ф.0504041</w:t>
      </w:r>
      <w:r w:rsidR="00337811" w:rsidRPr="00FE635C">
        <w:rPr>
          <w:rFonts w:ascii="Times New Roman" w:hAnsi="Times New Roman" w:cs="Times New Roman"/>
          <w:color w:val="000000"/>
          <w:sz w:val="26"/>
          <w:szCs w:val="26"/>
        </w:rPr>
        <w:t xml:space="preserve">, </w:t>
      </w:r>
      <w:r w:rsidR="008E1642" w:rsidRPr="00FE635C">
        <w:rPr>
          <w:rFonts w:ascii="Times New Roman" w:hAnsi="Times New Roman" w:cs="Times New Roman"/>
          <w:color w:val="000000"/>
          <w:sz w:val="26"/>
          <w:szCs w:val="26"/>
        </w:rPr>
        <w:t>оборотная ведомость по нефинансовым активам, ф.0504035</w:t>
      </w:r>
      <w:r w:rsidRPr="00FE635C">
        <w:rPr>
          <w:rFonts w:ascii="Times New Roman" w:hAnsi="Times New Roman" w:cs="Times New Roman"/>
          <w:color w:val="000000"/>
          <w:sz w:val="26"/>
          <w:szCs w:val="26"/>
        </w:rPr>
        <w:t>) хранятся в архивных электронных файлах, подписанных с использованием соответствующего вида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архивного дела (при необходимости могут быть распечатаны по запросу уполномоченного лица</w:t>
      </w:r>
      <w:r w:rsidR="00337811" w:rsidRPr="00FE635C">
        <w:rPr>
          <w:rFonts w:ascii="Times New Roman" w:hAnsi="Times New Roman" w:cs="Times New Roman"/>
          <w:color w:val="000000"/>
          <w:sz w:val="26"/>
          <w:szCs w:val="26"/>
        </w:rPr>
        <w:t>.</w:t>
      </w:r>
      <w:proofErr w:type="gramEnd"/>
    </w:p>
    <w:p w:rsidR="00337811" w:rsidRPr="00D04A90" w:rsidRDefault="00337811" w:rsidP="00FE635C">
      <w:pPr>
        <w:autoSpaceDE w:val="0"/>
        <w:autoSpaceDN w:val="0"/>
        <w:adjustRightInd w:val="0"/>
        <w:spacing w:before="240" w:after="0" w:line="240" w:lineRule="auto"/>
        <w:jc w:val="both"/>
        <w:rPr>
          <w:rFonts w:ascii="Times New Roman" w:hAnsi="Times New Roman" w:cs="Times New Roman"/>
          <w:color w:val="000000"/>
          <w:sz w:val="26"/>
          <w:szCs w:val="26"/>
        </w:rPr>
      </w:pPr>
      <w:r w:rsidRPr="00D04A90">
        <w:rPr>
          <w:rFonts w:ascii="Tms Rmn" w:hAnsi="Tms Rmn" w:cs="Tms Rmn"/>
          <w:color w:val="000000"/>
          <w:sz w:val="26"/>
          <w:szCs w:val="26"/>
        </w:rPr>
        <w:t xml:space="preserve">Инвентарная карточка (ф. 0504031) заполняется учреждением на основании первичных учетных документов по поступлению (созданию) объекта нефинансового </w:t>
      </w:r>
      <w:r w:rsidR="008E1642" w:rsidRPr="00D04A90">
        <w:rPr>
          <w:rFonts w:ascii="Times New Roman" w:hAnsi="Times New Roman" w:cs="Times New Roman"/>
          <w:color w:val="000000"/>
          <w:sz w:val="26"/>
          <w:szCs w:val="26"/>
        </w:rPr>
        <w:t xml:space="preserve">актива. </w:t>
      </w:r>
      <w:r w:rsidRPr="00D04A90">
        <w:rPr>
          <w:rFonts w:ascii="Times New Roman" w:hAnsi="Times New Roman" w:cs="Times New Roman"/>
          <w:color w:val="000000"/>
          <w:sz w:val="26"/>
          <w:szCs w:val="26"/>
        </w:rPr>
        <w:t>Инвентарных карточек (ф. 0504031) формируются на бумажных носителях в обязательном порядке:</w:t>
      </w:r>
    </w:p>
    <w:p w:rsidR="00337811" w:rsidRPr="00D04A90" w:rsidRDefault="00337811" w:rsidP="00FE635C">
      <w:pPr>
        <w:autoSpaceDE w:val="0"/>
        <w:autoSpaceDN w:val="0"/>
        <w:adjustRightInd w:val="0"/>
        <w:spacing w:before="240" w:after="0" w:line="240" w:lineRule="auto"/>
        <w:jc w:val="both"/>
        <w:rPr>
          <w:rFonts w:ascii="Times New Roman" w:hAnsi="Times New Roman" w:cs="Times New Roman"/>
          <w:color w:val="000000"/>
          <w:sz w:val="26"/>
          <w:szCs w:val="26"/>
        </w:rPr>
      </w:pPr>
      <w:r w:rsidRPr="00D04A90">
        <w:rPr>
          <w:rFonts w:ascii="Times New Roman" w:hAnsi="Times New Roman" w:cs="Times New Roman"/>
          <w:color w:val="000000"/>
          <w:sz w:val="26"/>
          <w:szCs w:val="26"/>
        </w:rPr>
        <w:t>- при закрытии Инвентарной карточки (выбытии инвентарного объекта);</w:t>
      </w:r>
    </w:p>
    <w:p w:rsidR="008E1642" w:rsidRPr="00D04A90" w:rsidRDefault="008E1642" w:rsidP="00FE635C">
      <w:pPr>
        <w:autoSpaceDE w:val="0"/>
        <w:autoSpaceDN w:val="0"/>
        <w:adjustRightInd w:val="0"/>
        <w:spacing w:before="240" w:after="0" w:line="240" w:lineRule="auto"/>
        <w:jc w:val="both"/>
        <w:rPr>
          <w:rFonts w:ascii="Times New Roman" w:hAnsi="Times New Roman" w:cs="Times New Roman"/>
          <w:color w:val="000000"/>
          <w:sz w:val="26"/>
          <w:szCs w:val="26"/>
        </w:rPr>
      </w:pPr>
      <w:r w:rsidRPr="00D04A90">
        <w:rPr>
          <w:rFonts w:ascii="Times New Roman" w:hAnsi="Times New Roman" w:cs="Times New Roman"/>
          <w:color w:val="000000"/>
          <w:sz w:val="26"/>
          <w:szCs w:val="26"/>
        </w:rPr>
        <w:t>- при изменении балансовой стоимости основного средства;</w:t>
      </w:r>
    </w:p>
    <w:p w:rsidR="00337811" w:rsidRDefault="00337811" w:rsidP="00FE635C">
      <w:pPr>
        <w:autoSpaceDE w:val="0"/>
        <w:autoSpaceDN w:val="0"/>
        <w:adjustRightInd w:val="0"/>
        <w:spacing w:before="240" w:after="0" w:line="240" w:lineRule="auto"/>
        <w:jc w:val="both"/>
        <w:rPr>
          <w:rFonts w:ascii="Times New Roman" w:hAnsi="Times New Roman" w:cs="Times New Roman"/>
          <w:color w:val="000000"/>
          <w:sz w:val="26"/>
          <w:szCs w:val="26"/>
        </w:rPr>
      </w:pPr>
      <w:r w:rsidRPr="00D04A90">
        <w:rPr>
          <w:rFonts w:ascii="Times New Roman" w:hAnsi="Times New Roman" w:cs="Times New Roman"/>
          <w:color w:val="000000"/>
          <w:sz w:val="26"/>
          <w:szCs w:val="26"/>
        </w:rPr>
        <w:t>- по требованию органов, осуществляющих контроль</w:t>
      </w:r>
      <w:r w:rsidR="008E1642" w:rsidRPr="00D04A90">
        <w:rPr>
          <w:rFonts w:ascii="Times New Roman" w:hAnsi="Times New Roman" w:cs="Times New Roman"/>
          <w:color w:val="000000"/>
          <w:sz w:val="26"/>
          <w:szCs w:val="26"/>
        </w:rPr>
        <w:t>.</w:t>
      </w:r>
    </w:p>
    <w:p w:rsidR="00FE635C" w:rsidRDefault="00FE635C" w:rsidP="00FE635C">
      <w:pPr>
        <w:autoSpaceDE w:val="0"/>
        <w:autoSpaceDN w:val="0"/>
        <w:adjustRightInd w:val="0"/>
        <w:spacing w:before="260" w:after="0" w:line="240" w:lineRule="auto"/>
        <w:jc w:val="both"/>
        <w:rPr>
          <w:rFonts w:ascii="Times New Roman" w:hAnsi="Times New Roman" w:cs="Times New Roman"/>
          <w:sz w:val="26"/>
          <w:szCs w:val="26"/>
        </w:rPr>
      </w:pPr>
      <w:r w:rsidRPr="00FE635C">
        <w:rPr>
          <w:rFonts w:ascii="Times New Roman" w:hAnsi="Times New Roman" w:cs="Times New Roman"/>
          <w:bCs/>
          <w:sz w:val="26"/>
          <w:szCs w:val="26"/>
        </w:rPr>
        <w:t>Инвентарные карточки формируются в электронном виде</w:t>
      </w:r>
      <w:r>
        <w:rPr>
          <w:rFonts w:ascii="Times New Roman" w:hAnsi="Times New Roman" w:cs="Times New Roman"/>
          <w:b/>
          <w:bCs/>
          <w:sz w:val="26"/>
          <w:szCs w:val="26"/>
        </w:rPr>
        <w:t xml:space="preserve"> </w:t>
      </w:r>
      <w:r>
        <w:rPr>
          <w:rFonts w:ascii="Times New Roman" w:hAnsi="Times New Roman" w:cs="Times New Roman"/>
          <w:sz w:val="26"/>
          <w:szCs w:val="26"/>
        </w:rPr>
        <w:t>не реже одного раза в год перед составлением годовой бухгалтерской (</w:t>
      </w:r>
      <w:proofErr w:type="gramStart"/>
      <w:r>
        <w:rPr>
          <w:rFonts w:ascii="Times New Roman" w:hAnsi="Times New Roman" w:cs="Times New Roman"/>
          <w:sz w:val="26"/>
          <w:szCs w:val="26"/>
        </w:rPr>
        <w:t xml:space="preserve">бюджетной) </w:t>
      </w:r>
      <w:proofErr w:type="gramEnd"/>
      <w:r>
        <w:rPr>
          <w:rFonts w:ascii="Times New Roman" w:hAnsi="Times New Roman" w:cs="Times New Roman"/>
          <w:sz w:val="26"/>
          <w:szCs w:val="26"/>
        </w:rPr>
        <w:t xml:space="preserve">отчетности,  </w:t>
      </w:r>
      <w:r w:rsidRPr="00FE635C">
        <w:rPr>
          <w:rFonts w:ascii="Times New Roman" w:hAnsi="Times New Roman" w:cs="Times New Roman"/>
          <w:color w:val="000000"/>
          <w:sz w:val="26"/>
          <w:szCs w:val="26"/>
        </w:rPr>
        <w:t>хранятся в архивных электронных файлах, подписанных с использованием соответствующего вида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архивного дела (при необходимости могут быть распечатаны по запросу уполномоченного лица.</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6" w:name="_ref_307655"/>
      <w:r w:rsidRPr="00EF53DF">
        <w:rPr>
          <w:rFonts w:ascii="Times New Roman" w:hAnsi="Times New Roman" w:cs="Times New Roman"/>
          <w:b w:val="0"/>
          <w:color w:val="auto"/>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6"/>
    </w:p>
    <w:p w:rsidR="00A11044" w:rsidRPr="00EF53DF" w:rsidRDefault="00A11044" w:rsidP="00E572F9">
      <w:pPr>
        <w:spacing w:after="0"/>
        <w:rPr>
          <w:rFonts w:ascii="Times New Roman" w:hAnsi="Times New Roman" w:cs="Times New Roman"/>
          <w:sz w:val="26"/>
          <w:szCs w:val="26"/>
        </w:rPr>
      </w:pPr>
      <w:r w:rsidRPr="00EF53DF">
        <w:rPr>
          <w:rFonts w:ascii="Times New Roman" w:hAnsi="Times New Roman" w:cs="Times New Roman"/>
          <w:sz w:val="26"/>
          <w:szCs w:val="26"/>
        </w:rPr>
        <w:t>- по унифицированным формам, утвержденным Приказом Минфина России № 52н;</w:t>
      </w:r>
    </w:p>
    <w:p w:rsidR="00A11044" w:rsidRPr="00EF53DF" w:rsidRDefault="00A11044" w:rsidP="00E572F9">
      <w:pPr>
        <w:spacing w:after="0"/>
        <w:rPr>
          <w:rFonts w:ascii="Times New Roman" w:hAnsi="Times New Roman" w:cs="Times New Roman"/>
          <w:i/>
          <w:sz w:val="26"/>
          <w:szCs w:val="26"/>
        </w:rPr>
      </w:pPr>
      <w:r w:rsidRPr="00EF53DF">
        <w:rPr>
          <w:rFonts w:ascii="Times New Roman" w:hAnsi="Times New Roman" w:cs="Times New Roman"/>
          <w:sz w:val="26"/>
          <w:szCs w:val="26"/>
        </w:rPr>
        <w:t>- по формам, разработанным самостоятельно.</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7" w:name="_ref_307656"/>
      <w:r w:rsidRPr="00EF53DF">
        <w:rPr>
          <w:rFonts w:ascii="Times New Roman" w:hAnsi="Times New Roman" w:cs="Times New Roman"/>
          <w:b w:val="0"/>
          <w:color w:val="auto"/>
        </w:rPr>
        <w:t>Регистры бухгалтерского учета составляются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копия регистра бухгалтерского учета на бумажном носителе.</w:t>
      </w:r>
      <w:bookmarkEnd w:id="7"/>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8" w:name="_ref_307657"/>
      <w:r w:rsidRPr="00EF53DF">
        <w:rPr>
          <w:rFonts w:ascii="Times New Roman" w:hAnsi="Times New Roman" w:cs="Times New Roman"/>
          <w:b w:val="0"/>
          <w:color w:val="auto"/>
        </w:rPr>
        <w:t>Регистры бухгалтерского учета хранятся на электронном носителе с использованием квалифицированной электронной подписи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8"/>
    </w:p>
    <w:p w:rsidR="00A11044" w:rsidRPr="006E57A9"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9" w:name="_ref_307660"/>
      <w:r w:rsidRPr="006E57A9">
        <w:rPr>
          <w:rFonts w:ascii="Times New Roman" w:hAnsi="Times New Roman" w:cs="Times New Roman"/>
          <w:b w:val="0"/>
          <w:color w:val="auto"/>
        </w:rPr>
        <w:t xml:space="preserve">Организация работы по принятию к учету и выбытию материальных ценностей осуществляется постоянно </w:t>
      </w:r>
      <w:r w:rsidRPr="00375157">
        <w:rPr>
          <w:rFonts w:ascii="Times New Roman" w:hAnsi="Times New Roman" w:cs="Times New Roman"/>
          <w:b w:val="0"/>
          <w:color w:val="auto"/>
        </w:rPr>
        <w:t>действующей комиссией по поступлению и выбытию активов</w:t>
      </w:r>
      <w:bookmarkEnd w:id="9"/>
      <w:r w:rsidR="00EF53DF" w:rsidRPr="00375157">
        <w:rPr>
          <w:rFonts w:ascii="Times New Roman" w:hAnsi="Times New Roman" w:cs="Times New Roman"/>
          <w:b w:val="0"/>
          <w:color w:val="auto"/>
        </w:rPr>
        <w:t>, утвержденной приказом от 20.12.2018г. № 176п</w:t>
      </w:r>
      <w:r w:rsidRPr="00375157">
        <w:rPr>
          <w:rFonts w:ascii="Times New Roman" w:hAnsi="Times New Roman" w:cs="Times New Roman"/>
          <w:b w:val="0"/>
          <w:color w:val="auto"/>
        </w:rPr>
        <w:t>.</w:t>
      </w:r>
    </w:p>
    <w:p w:rsidR="00A11044" w:rsidRPr="006E57A9" w:rsidRDefault="00A11044" w:rsidP="00E572F9">
      <w:pPr>
        <w:spacing w:after="0"/>
        <w:ind w:firstLine="567"/>
        <w:contextualSpacing/>
        <w:jc w:val="both"/>
        <w:rPr>
          <w:rFonts w:ascii="Times New Roman" w:hAnsi="Times New Roman" w:cs="Times New Roman"/>
          <w:sz w:val="26"/>
          <w:szCs w:val="26"/>
        </w:rPr>
      </w:pPr>
      <w:r w:rsidRPr="006E57A9">
        <w:rPr>
          <w:rFonts w:ascii="Times New Roman" w:hAnsi="Times New Roman" w:cs="Times New Roman"/>
          <w:sz w:val="26"/>
          <w:szCs w:val="26"/>
        </w:rPr>
        <w:t xml:space="preserve">Для определения справедливой стоимости соответствующего вида актива или обязательства используется метод, который наиболее </w:t>
      </w:r>
      <w:proofErr w:type="gramStart"/>
      <w:r w:rsidRPr="006E57A9">
        <w:rPr>
          <w:rFonts w:ascii="Times New Roman" w:hAnsi="Times New Roman" w:cs="Times New Roman"/>
          <w:sz w:val="26"/>
          <w:szCs w:val="26"/>
        </w:rPr>
        <w:t>применим</w:t>
      </w:r>
      <w:proofErr w:type="gramEnd"/>
      <w:r w:rsidRPr="006E57A9">
        <w:rPr>
          <w:rFonts w:ascii="Times New Roman" w:hAnsi="Times New Roman" w:cs="Times New Roman"/>
          <w:sz w:val="26"/>
          <w:szCs w:val="26"/>
        </w:rPr>
        <w:t xml:space="preserve"> и позволяет достоверно оценить справедливую стоимость соответствующего объекта бухгалтерского учета. Выбор </w:t>
      </w:r>
      <w:r w:rsidRPr="006E57A9">
        <w:rPr>
          <w:rFonts w:ascii="Times New Roman" w:hAnsi="Times New Roman" w:cs="Times New Roman"/>
          <w:sz w:val="26"/>
          <w:szCs w:val="26"/>
        </w:rPr>
        <w:lastRenderedPageBreak/>
        <w:t>метода осуществляется комиссией органа системы ПФР по поступлению и выбытию имущества.</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10" w:name="_ref_307661"/>
      <w:r w:rsidRPr="00EF53DF">
        <w:rPr>
          <w:rFonts w:ascii="Times New Roman" w:hAnsi="Times New Roman" w:cs="Times New Roman"/>
          <w:b w:val="0"/>
          <w:color w:val="auto"/>
        </w:rPr>
        <w:t>Достоверность данных учета и отчетности подтверждается путем инвентаризаций активов и обязательств, проводимых в соответ</w:t>
      </w:r>
      <w:r w:rsidR="00EF53DF">
        <w:rPr>
          <w:rFonts w:ascii="Times New Roman" w:hAnsi="Times New Roman" w:cs="Times New Roman"/>
          <w:b w:val="0"/>
          <w:color w:val="auto"/>
        </w:rPr>
        <w:t xml:space="preserve">ствии </w:t>
      </w:r>
      <w:bookmarkEnd w:id="10"/>
      <w:r w:rsidR="00DE1799" w:rsidRPr="00DE1799">
        <w:rPr>
          <w:b w:val="0"/>
          <w:color w:val="auto"/>
        </w:rPr>
        <w:fldChar w:fldCharType="begin"/>
      </w:r>
      <w:r w:rsidR="00DE1799" w:rsidRPr="00DE1799">
        <w:rPr>
          <w:b w:val="0"/>
          <w:color w:val="auto"/>
        </w:rPr>
        <w:instrText xml:space="preserve"> HYPERLINK \l "P1132" </w:instrText>
      </w:r>
      <w:r w:rsidR="00DE1799" w:rsidRPr="00DE1799">
        <w:rPr>
          <w:b w:val="0"/>
          <w:color w:val="auto"/>
        </w:rPr>
        <w:fldChar w:fldCharType="separate"/>
      </w:r>
      <w:r w:rsidR="00DE1799" w:rsidRPr="00DE1799">
        <w:rPr>
          <w:rFonts w:ascii="Times New Roman" w:hAnsi="Times New Roman" w:cs="Times New Roman"/>
          <w:b w:val="0"/>
          <w:color w:val="auto"/>
        </w:rPr>
        <w:t>Порядком</w:t>
      </w:r>
      <w:r w:rsidR="00DE1799" w:rsidRPr="00DE1799">
        <w:rPr>
          <w:rFonts w:ascii="Times New Roman" w:hAnsi="Times New Roman" w:cs="Times New Roman"/>
          <w:b w:val="0"/>
          <w:color w:val="auto"/>
        </w:rPr>
        <w:fldChar w:fldCharType="end"/>
      </w:r>
      <w:r w:rsidR="00DE1799" w:rsidRPr="00DE1799">
        <w:rPr>
          <w:rFonts w:ascii="Times New Roman" w:hAnsi="Times New Roman" w:cs="Times New Roman"/>
          <w:b w:val="0"/>
          <w:color w:val="auto"/>
        </w:rPr>
        <w:t xml:space="preserve"> проведения инвентаризации раздела </w:t>
      </w:r>
      <w:r w:rsidR="00DE1799" w:rsidRPr="00375157">
        <w:rPr>
          <w:rFonts w:ascii="Times New Roman" w:hAnsi="Times New Roman" w:cs="Times New Roman"/>
          <w:b w:val="0"/>
          <w:color w:val="auto"/>
          <w:lang w:val="en-US"/>
        </w:rPr>
        <w:t>VIII</w:t>
      </w:r>
      <w:r w:rsidR="00DE1799" w:rsidRPr="00375157">
        <w:rPr>
          <w:rFonts w:ascii="Times New Roman" w:hAnsi="Times New Roman" w:cs="Times New Roman"/>
          <w:b w:val="0"/>
          <w:color w:val="auto"/>
        </w:rPr>
        <w:t xml:space="preserve"> Учетной политики ПФР.</w:t>
      </w:r>
    </w:p>
    <w:p w:rsidR="001500E2" w:rsidRDefault="001500E2" w:rsidP="00E572F9">
      <w:pPr>
        <w:pStyle w:val="af2"/>
        <w:numPr>
          <w:ilvl w:val="1"/>
          <w:numId w:val="1"/>
        </w:numPr>
        <w:spacing w:line="276" w:lineRule="auto"/>
        <w:jc w:val="both"/>
        <w:rPr>
          <w:color w:val="000000"/>
          <w:sz w:val="26"/>
          <w:szCs w:val="26"/>
        </w:rPr>
      </w:pPr>
      <w:r w:rsidRPr="00EF53DF">
        <w:rPr>
          <w:color w:val="000000"/>
          <w:sz w:val="26"/>
          <w:szCs w:val="26"/>
        </w:rPr>
        <w:t>Первичные  учетные документы, выставленные поставщиком в последний рабочий день отчетного периода, но поступившие в месяце, следующим за отчетным до 05 числа - отражаются датой составления документа, после 05 числа</w:t>
      </w:r>
      <w:r w:rsidR="001700C8">
        <w:rPr>
          <w:color w:val="000000"/>
          <w:sz w:val="26"/>
          <w:szCs w:val="26"/>
        </w:rPr>
        <w:t xml:space="preserve"> </w:t>
      </w:r>
      <w:r w:rsidRPr="00EF53DF">
        <w:rPr>
          <w:color w:val="000000"/>
          <w:sz w:val="26"/>
          <w:szCs w:val="26"/>
        </w:rPr>
        <w:t>- датой поступления документа, за декабр</w:t>
      </w:r>
      <w:proofErr w:type="gramStart"/>
      <w:r w:rsidRPr="00EF53DF">
        <w:rPr>
          <w:color w:val="000000"/>
          <w:sz w:val="26"/>
          <w:szCs w:val="26"/>
        </w:rPr>
        <w:t>ь-</w:t>
      </w:r>
      <w:proofErr w:type="gramEnd"/>
      <w:r w:rsidRPr="00EF53DF">
        <w:rPr>
          <w:color w:val="000000"/>
          <w:sz w:val="26"/>
          <w:szCs w:val="26"/>
        </w:rPr>
        <w:t xml:space="preserve"> поступившие </w:t>
      </w:r>
      <w:r w:rsidR="00DA520D">
        <w:rPr>
          <w:color w:val="000000"/>
          <w:sz w:val="26"/>
          <w:szCs w:val="26"/>
        </w:rPr>
        <w:t>до</w:t>
      </w:r>
      <w:r w:rsidRPr="00EF53DF">
        <w:rPr>
          <w:color w:val="000000"/>
          <w:sz w:val="26"/>
          <w:szCs w:val="26"/>
        </w:rPr>
        <w:t xml:space="preserve"> 15 января года, следующего за отчетным. </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11" w:name="_ref_307664"/>
      <w:r w:rsidRPr="00EF53DF">
        <w:rPr>
          <w:rFonts w:ascii="Times New Roman" w:hAnsi="Times New Roman" w:cs="Times New Roman"/>
          <w:b w:val="0"/>
          <w:color w:val="auto"/>
        </w:rPr>
        <w:t xml:space="preserve">Бланки строгой отчетности принимаются, хранятся и выдаются в соответствии </w:t>
      </w:r>
      <w:bookmarkEnd w:id="11"/>
      <w:r w:rsidR="0092186F" w:rsidRPr="00EF53DF">
        <w:rPr>
          <w:rFonts w:ascii="Times New Roman" w:hAnsi="Times New Roman" w:cs="Times New Roman"/>
          <w:b w:val="0"/>
          <w:color w:val="auto"/>
        </w:rPr>
        <w:t xml:space="preserve">с порядком, приведенным в </w:t>
      </w:r>
      <w:r w:rsidR="0092186F">
        <w:rPr>
          <w:rFonts w:ascii="Times New Roman" w:hAnsi="Times New Roman" w:cs="Times New Roman"/>
          <w:b w:val="0"/>
          <w:color w:val="auto"/>
        </w:rPr>
        <w:t xml:space="preserve">Учетной </w:t>
      </w:r>
      <w:r w:rsidR="0092186F" w:rsidRPr="00EF53DF">
        <w:rPr>
          <w:rFonts w:ascii="Times New Roman" w:hAnsi="Times New Roman" w:cs="Times New Roman"/>
          <w:b w:val="0"/>
          <w:color w:val="auto"/>
        </w:rPr>
        <w:t>политике ПФР.</w:t>
      </w:r>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12" w:name="_ref_307665"/>
      <w:r w:rsidRPr="00EF53DF">
        <w:rPr>
          <w:rFonts w:ascii="Times New Roman" w:hAnsi="Times New Roman" w:cs="Times New Roman"/>
          <w:b w:val="0"/>
          <w:color w:val="auto"/>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10" w:history="1">
        <w:r w:rsidRPr="00EF53DF">
          <w:rPr>
            <w:rStyle w:val="af6"/>
            <w:rFonts w:ascii="Times New Roman" w:hAnsi="Times New Roman" w:cs="Times New Roman"/>
            <w:b w:val="0"/>
            <w:color w:val="auto"/>
          </w:rPr>
          <w:t>СГС</w:t>
        </w:r>
      </w:hyperlink>
      <w:r w:rsidRPr="00EF53DF">
        <w:rPr>
          <w:rFonts w:ascii="Times New Roman" w:hAnsi="Times New Roman" w:cs="Times New Roman"/>
          <w:b w:val="0"/>
          <w:color w:val="auto"/>
        </w:rPr>
        <w:t xml:space="preserve"> "События после отчетной даты".</w:t>
      </w:r>
      <w:bookmarkEnd w:id="12"/>
    </w:p>
    <w:p w:rsidR="00A11044" w:rsidRPr="00EF53DF" w:rsidRDefault="00A11044" w:rsidP="00E572F9">
      <w:pPr>
        <w:pStyle w:val="2"/>
        <w:keepNext w:val="0"/>
        <w:keepLines w:val="0"/>
        <w:numPr>
          <w:ilvl w:val="1"/>
          <w:numId w:val="1"/>
        </w:numPr>
        <w:suppressAutoHyphens/>
        <w:spacing w:before="0"/>
        <w:jc w:val="both"/>
        <w:rPr>
          <w:rFonts w:ascii="Times New Roman" w:hAnsi="Times New Roman" w:cs="Times New Roman"/>
          <w:b w:val="0"/>
          <w:i/>
          <w:color w:val="auto"/>
        </w:rPr>
      </w:pPr>
      <w:bookmarkStart w:id="13" w:name="_ref_307666"/>
      <w:r w:rsidRPr="00EF53DF">
        <w:rPr>
          <w:rFonts w:ascii="Times New Roman" w:hAnsi="Times New Roman" w:cs="Times New Roman"/>
          <w:b w:val="0"/>
          <w:color w:val="auto"/>
        </w:rPr>
        <w:t>Формирование и использование резервов предстоящих расходов осуществляется в соответствии с порядком,</w:t>
      </w:r>
      <w:bookmarkEnd w:id="13"/>
      <w:r w:rsidR="00D54C19" w:rsidRPr="00EF53DF">
        <w:rPr>
          <w:rFonts w:ascii="Times New Roman" w:hAnsi="Times New Roman" w:cs="Times New Roman"/>
          <w:b w:val="0"/>
          <w:color w:val="auto"/>
        </w:rPr>
        <w:t xml:space="preserve"> приведенным в </w:t>
      </w:r>
      <w:r w:rsidR="00D54C19">
        <w:rPr>
          <w:rFonts w:ascii="Times New Roman" w:hAnsi="Times New Roman" w:cs="Times New Roman"/>
          <w:b w:val="0"/>
          <w:color w:val="auto"/>
        </w:rPr>
        <w:t xml:space="preserve">Учетной </w:t>
      </w:r>
      <w:r w:rsidR="00D54C19" w:rsidRPr="00EF53DF">
        <w:rPr>
          <w:rFonts w:ascii="Times New Roman" w:hAnsi="Times New Roman" w:cs="Times New Roman"/>
          <w:b w:val="0"/>
          <w:color w:val="auto"/>
        </w:rPr>
        <w:t>политике ПФР.</w:t>
      </w:r>
    </w:p>
    <w:p w:rsidR="00A11044" w:rsidRDefault="00A11044" w:rsidP="00E572F9">
      <w:pPr>
        <w:pStyle w:val="2"/>
        <w:keepNext w:val="0"/>
        <w:keepLines w:val="0"/>
        <w:numPr>
          <w:ilvl w:val="1"/>
          <w:numId w:val="1"/>
        </w:numPr>
        <w:suppressAutoHyphens/>
        <w:spacing w:before="0"/>
        <w:jc w:val="both"/>
        <w:rPr>
          <w:rFonts w:ascii="Times New Roman" w:hAnsi="Times New Roman" w:cs="Times New Roman"/>
          <w:b w:val="0"/>
          <w:color w:val="auto"/>
        </w:rPr>
      </w:pPr>
      <w:bookmarkStart w:id="14" w:name="_ref_307668"/>
      <w:r w:rsidRPr="00EF53DF">
        <w:rPr>
          <w:rFonts w:ascii="Times New Roman" w:hAnsi="Times New Roman" w:cs="Times New Roman"/>
          <w:b w:val="0"/>
          <w:color w:val="auto"/>
        </w:rPr>
        <w:t xml:space="preserve">Рабочий </w:t>
      </w:r>
      <w:r w:rsidRPr="00291FD0">
        <w:rPr>
          <w:rFonts w:ascii="Times New Roman" w:hAnsi="Times New Roman" w:cs="Times New Roman"/>
          <w:b w:val="0"/>
          <w:color w:val="auto"/>
        </w:rPr>
        <w:t>план счетов формируется в составе номеров счетов учета для ведения синтетического и аналитического учета (Приложение</w:t>
      </w:r>
      <w:r w:rsidR="005349DA" w:rsidRPr="00291FD0">
        <w:rPr>
          <w:rFonts w:ascii="Times New Roman" w:hAnsi="Times New Roman" w:cs="Times New Roman"/>
          <w:b w:val="0"/>
          <w:color w:val="auto"/>
        </w:rPr>
        <w:t xml:space="preserve"> № </w:t>
      </w:r>
      <w:r w:rsidR="000F4C85">
        <w:rPr>
          <w:rFonts w:ascii="Times New Roman" w:hAnsi="Times New Roman" w:cs="Times New Roman"/>
          <w:b w:val="0"/>
          <w:color w:val="auto"/>
        </w:rPr>
        <w:t>3</w:t>
      </w:r>
      <w:r w:rsidRPr="00291FD0">
        <w:rPr>
          <w:rFonts w:ascii="Times New Roman" w:hAnsi="Times New Roman" w:cs="Times New Roman"/>
          <w:b w:val="0"/>
          <w:color w:val="auto"/>
        </w:rPr>
        <w:t>).</w:t>
      </w:r>
      <w:bookmarkEnd w:id="14"/>
    </w:p>
    <w:p w:rsidR="008261F4" w:rsidRPr="008261F4" w:rsidRDefault="008261F4" w:rsidP="008261F4"/>
    <w:p w:rsidR="00A11044" w:rsidRPr="00EF53DF" w:rsidRDefault="00A11044" w:rsidP="00A045C2">
      <w:pPr>
        <w:pStyle w:val="1"/>
        <w:keepLines/>
        <w:numPr>
          <w:ilvl w:val="0"/>
          <w:numId w:val="23"/>
        </w:numPr>
        <w:tabs>
          <w:tab w:val="clear" w:pos="709"/>
          <w:tab w:val="clear" w:pos="1296"/>
        </w:tabs>
        <w:spacing w:line="276" w:lineRule="auto"/>
        <w:rPr>
          <w:sz w:val="26"/>
          <w:szCs w:val="26"/>
        </w:rPr>
      </w:pPr>
      <w:bookmarkStart w:id="15" w:name="_ref_15958"/>
      <w:r w:rsidRPr="00EF53DF">
        <w:rPr>
          <w:sz w:val="26"/>
          <w:szCs w:val="26"/>
        </w:rPr>
        <w:t>Основные средства</w:t>
      </w:r>
      <w:bookmarkEnd w:id="15"/>
    </w:p>
    <w:p w:rsidR="00A11044" w:rsidRPr="00EF53DF" w:rsidRDefault="00A11044" w:rsidP="00A045C2">
      <w:pPr>
        <w:pStyle w:val="2"/>
        <w:keepNext w:val="0"/>
        <w:keepLines w:val="0"/>
        <w:numPr>
          <w:ilvl w:val="1"/>
          <w:numId w:val="23"/>
        </w:numPr>
        <w:suppressAutoHyphens/>
        <w:spacing w:before="0"/>
        <w:jc w:val="both"/>
        <w:rPr>
          <w:rFonts w:ascii="Times New Roman" w:hAnsi="Times New Roman" w:cs="Times New Roman"/>
          <w:b w:val="0"/>
          <w:color w:val="auto"/>
        </w:rPr>
      </w:pPr>
      <w:bookmarkStart w:id="16" w:name="_ref_314903"/>
      <w:r w:rsidRPr="00EF53DF">
        <w:rPr>
          <w:rFonts w:ascii="Times New Roman" w:hAnsi="Times New Roman" w:cs="Times New Roman"/>
          <w:b w:val="0"/>
          <w:color w:val="auto"/>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1" w:history="1">
        <w:r w:rsidRPr="00EF53DF">
          <w:rPr>
            <w:rStyle w:val="af6"/>
            <w:rFonts w:ascii="Times New Roman" w:hAnsi="Times New Roman" w:cs="Times New Roman"/>
            <w:b w:val="0"/>
            <w:color w:val="auto"/>
          </w:rPr>
          <w:t>п. 35</w:t>
        </w:r>
      </w:hyperlink>
      <w:r w:rsidRPr="00EF53DF">
        <w:rPr>
          <w:rFonts w:ascii="Times New Roman" w:hAnsi="Times New Roman" w:cs="Times New Roman"/>
          <w:b w:val="0"/>
          <w:color w:val="auto"/>
        </w:rPr>
        <w:t xml:space="preserve"> СГС "Основные средства", </w:t>
      </w:r>
      <w:hyperlink r:id="rId12" w:history="1">
        <w:r w:rsidRPr="00EF53DF">
          <w:rPr>
            <w:rStyle w:val="af6"/>
            <w:rFonts w:ascii="Times New Roman" w:hAnsi="Times New Roman" w:cs="Times New Roman"/>
            <w:b w:val="0"/>
            <w:color w:val="auto"/>
          </w:rPr>
          <w:t>п. 44</w:t>
        </w:r>
      </w:hyperlink>
      <w:r w:rsidRPr="00EF53DF">
        <w:rPr>
          <w:rFonts w:ascii="Times New Roman" w:hAnsi="Times New Roman" w:cs="Times New Roman"/>
          <w:b w:val="0"/>
          <w:color w:val="auto"/>
        </w:rPr>
        <w:t xml:space="preserve"> Инструкции № 157н.</w:t>
      </w:r>
      <w:bookmarkEnd w:id="16"/>
    </w:p>
    <w:p w:rsidR="00A11044" w:rsidRPr="00EF53DF" w:rsidRDefault="004809AC" w:rsidP="004809AC">
      <w:pPr>
        <w:pStyle w:val="2"/>
        <w:keepNext w:val="0"/>
        <w:keepLines w:val="0"/>
        <w:suppressAutoHyphens/>
        <w:spacing w:before="0"/>
        <w:jc w:val="both"/>
        <w:rPr>
          <w:rFonts w:ascii="Times New Roman" w:hAnsi="Times New Roman" w:cs="Times New Roman"/>
          <w:b w:val="0"/>
          <w:i/>
          <w:color w:val="auto"/>
        </w:rPr>
      </w:pPr>
      <w:bookmarkStart w:id="17" w:name="_ref_321664"/>
      <w:r>
        <w:rPr>
          <w:rFonts w:ascii="Times New Roman" w:hAnsi="Times New Roman" w:cs="Times New Roman"/>
          <w:b w:val="0"/>
          <w:color w:val="auto"/>
        </w:rPr>
        <w:t>3.2</w:t>
      </w:r>
      <w:r w:rsidR="00A11044" w:rsidRPr="00EF53DF">
        <w:rPr>
          <w:rFonts w:ascii="Times New Roman" w:hAnsi="Times New Roman" w:cs="Times New Roman"/>
          <w:b w:val="0"/>
          <w:color w:val="auto"/>
        </w:rPr>
        <w:t>Амортизация по всем основным средствам начисляется линейным методом.</w:t>
      </w:r>
      <w:bookmarkEnd w:id="17"/>
    </w:p>
    <w:p w:rsidR="00A11044" w:rsidRPr="00EF53DF" w:rsidRDefault="00A11044" w:rsidP="004809AC">
      <w:pPr>
        <w:pStyle w:val="2"/>
        <w:keepNext w:val="0"/>
        <w:keepLines w:val="0"/>
        <w:numPr>
          <w:ilvl w:val="1"/>
          <w:numId w:val="31"/>
        </w:numPr>
        <w:suppressAutoHyphens/>
        <w:spacing w:before="0"/>
        <w:jc w:val="both"/>
        <w:rPr>
          <w:rFonts w:ascii="Times New Roman" w:hAnsi="Times New Roman" w:cs="Times New Roman"/>
          <w:b w:val="0"/>
          <w:i/>
          <w:color w:val="auto"/>
        </w:rPr>
      </w:pPr>
      <w:bookmarkStart w:id="18" w:name="_ref_321666"/>
      <w:r w:rsidRPr="00EF53DF">
        <w:rPr>
          <w:rFonts w:ascii="Times New Roman" w:hAnsi="Times New Roman" w:cs="Times New Roman"/>
          <w:b w:val="0"/>
          <w:color w:val="auto"/>
        </w:rPr>
        <w:t>Объекты основных сре</w:t>
      </w:r>
      <w:proofErr w:type="gramStart"/>
      <w:r w:rsidRPr="00EF53DF">
        <w:rPr>
          <w:rFonts w:ascii="Times New Roman" w:hAnsi="Times New Roman" w:cs="Times New Roman"/>
          <w:b w:val="0"/>
          <w:color w:val="auto"/>
        </w:rPr>
        <w:t>дств ст</w:t>
      </w:r>
      <w:proofErr w:type="gramEnd"/>
      <w:r w:rsidRPr="00EF53DF">
        <w:rPr>
          <w:rFonts w:ascii="Times New Roman" w:hAnsi="Times New Roman" w:cs="Times New Roman"/>
          <w:b w:val="0"/>
          <w:color w:val="auto"/>
        </w:rPr>
        <w:t>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18"/>
    </w:p>
    <w:p w:rsidR="00A11044" w:rsidRPr="00EF53DF" w:rsidRDefault="00A11044" w:rsidP="004809AC">
      <w:pPr>
        <w:pStyle w:val="2"/>
        <w:keepNext w:val="0"/>
        <w:keepLines w:val="0"/>
        <w:numPr>
          <w:ilvl w:val="1"/>
          <w:numId w:val="31"/>
        </w:numPr>
        <w:suppressAutoHyphens/>
        <w:spacing w:before="0"/>
        <w:jc w:val="both"/>
        <w:rPr>
          <w:rFonts w:ascii="Times New Roman" w:hAnsi="Times New Roman" w:cs="Times New Roman"/>
          <w:b w:val="0"/>
          <w:color w:val="auto"/>
        </w:rPr>
      </w:pPr>
      <w:bookmarkStart w:id="19" w:name="_ref_321668"/>
      <w:r w:rsidRPr="00EF53DF">
        <w:rPr>
          <w:rFonts w:ascii="Times New Roman" w:hAnsi="Times New Roman" w:cs="Times New Roman"/>
          <w:b w:val="0"/>
          <w:color w:val="auto"/>
        </w:rPr>
        <w:t>Отдельными инвентарными объектами являются:</w:t>
      </w:r>
      <w:bookmarkEnd w:id="19"/>
    </w:p>
    <w:p w:rsidR="00A11044" w:rsidRPr="00EF53DF" w:rsidRDefault="00A11044" w:rsidP="00E572F9">
      <w:pPr>
        <w:pStyle w:val="25"/>
        <w:numPr>
          <w:ilvl w:val="0"/>
          <w:numId w:val="2"/>
        </w:numPr>
        <w:spacing w:before="0" w:after="0"/>
        <w:ind w:left="482"/>
        <w:jc w:val="both"/>
        <w:rPr>
          <w:sz w:val="26"/>
          <w:szCs w:val="26"/>
        </w:rPr>
      </w:pPr>
      <w:r w:rsidRPr="00EF53DF">
        <w:rPr>
          <w:sz w:val="26"/>
          <w:szCs w:val="26"/>
        </w:rPr>
        <w:t>локальная вычислительная сеть;</w:t>
      </w:r>
    </w:p>
    <w:p w:rsidR="00A11044" w:rsidRPr="00EF53DF" w:rsidRDefault="00A11044" w:rsidP="00E572F9">
      <w:pPr>
        <w:pStyle w:val="25"/>
        <w:numPr>
          <w:ilvl w:val="0"/>
          <w:numId w:val="2"/>
        </w:numPr>
        <w:spacing w:before="0" w:after="0"/>
        <w:ind w:left="482"/>
        <w:jc w:val="both"/>
        <w:rPr>
          <w:sz w:val="26"/>
          <w:szCs w:val="26"/>
        </w:rPr>
      </w:pPr>
      <w:r w:rsidRPr="00EF53DF">
        <w:rPr>
          <w:sz w:val="26"/>
          <w:szCs w:val="26"/>
        </w:rPr>
        <w:t>принтеры;</w:t>
      </w:r>
    </w:p>
    <w:p w:rsidR="00A11044" w:rsidRPr="00EF53DF" w:rsidRDefault="00A11044" w:rsidP="00E572F9">
      <w:pPr>
        <w:pStyle w:val="25"/>
        <w:numPr>
          <w:ilvl w:val="0"/>
          <w:numId w:val="2"/>
        </w:numPr>
        <w:spacing w:before="0" w:after="0"/>
        <w:ind w:left="482"/>
        <w:jc w:val="both"/>
        <w:rPr>
          <w:i/>
          <w:sz w:val="26"/>
          <w:szCs w:val="26"/>
        </w:rPr>
      </w:pPr>
      <w:r w:rsidRPr="00EF53DF">
        <w:rPr>
          <w:sz w:val="26"/>
          <w:szCs w:val="26"/>
        </w:rPr>
        <w:t>сканеры.</w:t>
      </w:r>
    </w:p>
    <w:p w:rsidR="006E0651" w:rsidRPr="006E0651" w:rsidRDefault="006E0651" w:rsidP="004809AC">
      <w:pPr>
        <w:pStyle w:val="af1"/>
        <w:numPr>
          <w:ilvl w:val="1"/>
          <w:numId w:val="31"/>
        </w:numPr>
        <w:spacing w:line="276" w:lineRule="auto"/>
        <w:contextualSpacing/>
        <w:jc w:val="both"/>
        <w:rPr>
          <w:sz w:val="26"/>
          <w:szCs w:val="26"/>
        </w:rPr>
      </w:pPr>
      <w:bookmarkStart w:id="20" w:name="_ref_321671"/>
      <w:proofErr w:type="gramStart"/>
      <w:r w:rsidRPr="006E0651">
        <w:rPr>
          <w:sz w:val="26"/>
          <w:szCs w:val="26"/>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который состоит из 18 знаков в соответствии со Структурой кодовых обозначений, </w:t>
      </w:r>
      <w:r w:rsidR="00513328">
        <w:rPr>
          <w:sz w:val="26"/>
          <w:szCs w:val="26"/>
        </w:rPr>
        <w:t xml:space="preserve">определенной </w:t>
      </w:r>
      <w:r w:rsidRPr="006E0651">
        <w:rPr>
          <w:sz w:val="26"/>
          <w:szCs w:val="26"/>
        </w:rPr>
        <w:t xml:space="preserve"> </w:t>
      </w:r>
      <w:r w:rsidR="00513328">
        <w:rPr>
          <w:sz w:val="26"/>
          <w:szCs w:val="26"/>
        </w:rPr>
        <w:t>Учетной политикой ПФР</w:t>
      </w:r>
      <w:r w:rsidRPr="006E0651">
        <w:rPr>
          <w:sz w:val="26"/>
          <w:szCs w:val="26"/>
        </w:rPr>
        <w:t>).</w:t>
      </w:r>
      <w:proofErr w:type="gramEnd"/>
    </w:p>
    <w:bookmarkEnd w:id="20"/>
    <w:p w:rsidR="001023E7" w:rsidRPr="001023E7" w:rsidRDefault="001023E7" w:rsidP="004809AC">
      <w:pPr>
        <w:pStyle w:val="a1"/>
        <w:numPr>
          <w:ilvl w:val="1"/>
          <w:numId w:val="31"/>
        </w:numPr>
        <w:spacing w:after="0" w:line="276" w:lineRule="auto"/>
        <w:jc w:val="both"/>
        <w:rPr>
          <w:color w:val="000000" w:themeColor="text1"/>
          <w:sz w:val="26"/>
          <w:szCs w:val="26"/>
        </w:rPr>
      </w:pPr>
      <w:r w:rsidRPr="001023E7">
        <w:rPr>
          <w:sz w:val="26"/>
          <w:szCs w:val="26"/>
        </w:rPr>
        <w:t>Принятие на учет вновь поступивших объектов основных средств и нематериальных активов и выбытие нефинансовых активов осуществляется постоянно действующ</w:t>
      </w:r>
      <w:r w:rsidRPr="00375157">
        <w:rPr>
          <w:sz w:val="26"/>
          <w:szCs w:val="26"/>
        </w:rPr>
        <w:t>ей комиссией, утвержденной приказом от 20.12.2018г. № 176п,</w:t>
      </w:r>
      <w:r>
        <w:rPr>
          <w:sz w:val="26"/>
          <w:szCs w:val="26"/>
        </w:rPr>
        <w:t xml:space="preserve"> </w:t>
      </w:r>
      <w:r w:rsidRPr="001023E7">
        <w:rPr>
          <w:sz w:val="26"/>
          <w:szCs w:val="26"/>
        </w:rPr>
        <w:t xml:space="preserve"> в соответствии с Порядком оформления поступления и выбытия объектов основных средств, утвержденным распоряжением Правления ПФР от 5 сентября 2006 г. № 164р.</w:t>
      </w:r>
    </w:p>
    <w:p w:rsidR="005A193B" w:rsidRPr="001023E7" w:rsidRDefault="005A193B" w:rsidP="004809AC">
      <w:pPr>
        <w:pStyle w:val="a1"/>
        <w:numPr>
          <w:ilvl w:val="1"/>
          <w:numId w:val="31"/>
        </w:numPr>
        <w:spacing w:after="0" w:line="276" w:lineRule="auto"/>
        <w:jc w:val="both"/>
        <w:rPr>
          <w:color w:val="000000" w:themeColor="text1"/>
          <w:sz w:val="26"/>
          <w:szCs w:val="26"/>
        </w:rPr>
      </w:pPr>
      <w:r w:rsidRPr="001023E7">
        <w:rPr>
          <w:color w:val="000000" w:themeColor="text1"/>
          <w:sz w:val="26"/>
          <w:szCs w:val="26"/>
        </w:rPr>
        <w:lastRenderedPageBreak/>
        <w:t>Инвентарные номера основных средств, учтенных до 01.01.2013 года, нанесенные на основные средства, остаются без изменений, в</w:t>
      </w:r>
      <w:r w:rsidR="00DE117B">
        <w:rPr>
          <w:color w:val="000000" w:themeColor="text1"/>
          <w:sz w:val="26"/>
          <w:szCs w:val="26"/>
        </w:rPr>
        <w:t xml:space="preserve"> программном комплексе 1-С 8,2</w:t>
      </w:r>
    </w:p>
    <w:p w:rsidR="00A11044" w:rsidRPr="00EF53DF" w:rsidRDefault="00B01DC0"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3</w:t>
      </w:r>
      <w:r w:rsidR="00116016">
        <w:rPr>
          <w:rFonts w:ascii="Times New Roman" w:hAnsi="Times New Roman" w:cs="Times New Roman"/>
          <w:sz w:val="26"/>
          <w:szCs w:val="26"/>
        </w:rPr>
        <w:t xml:space="preserve">.8. </w:t>
      </w:r>
      <w:r w:rsidR="00A11044" w:rsidRPr="00EF53DF">
        <w:rPr>
          <w:rFonts w:ascii="Times New Roman" w:hAnsi="Times New Roman" w:cs="Times New Roman"/>
          <w:sz w:val="26"/>
          <w:szCs w:val="26"/>
        </w:rPr>
        <w:t>Сроки полезного использования основных средств, которые не указаны в Классификации основных средств, включаемых в амортизационные группы, утвержденной постановлением Правительства Российской Федерации от 1 января 2002 г.</w:t>
      </w:r>
      <w:r w:rsidR="00432E0B">
        <w:rPr>
          <w:rFonts w:ascii="Times New Roman" w:hAnsi="Times New Roman" w:cs="Times New Roman"/>
          <w:sz w:val="26"/>
          <w:szCs w:val="26"/>
        </w:rPr>
        <w:t xml:space="preserve"> № 1, устанавливаются комисси</w:t>
      </w:r>
      <w:r w:rsidR="00432E0B" w:rsidRPr="00375157">
        <w:rPr>
          <w:rFonts w:ascii="Times New Roman" w:hAnsi="Times New Roman" w:cs="Times New Roman"/>
          <w:sz w:val="26"/>
          <w:szCs w:val="26"/>
        </w:rPr>
        <w:t>ей, утвержденной приказом от 20.12.2018г. № 176п,</w:t>
      </w:r>
      <w:r w:rsidR="00432E0B">
        <w:rPr>
          <w:rFonts w:ascii="Times New Roman" w:hAnsi="Times New Roman" w:cs="Times New Roman"/>
          <w:sz w:val="26"/>
          <w:szCs w:val="26"/>
        </w:rPr>
        <w:t xml:space="preserve"> </w:t>
      </w:r>
      <w:r w:rsidR="00A11044" w:rsidRPr="00EF53DF">
        <w:rPr>
          <w:rFonts w:ascii="Times New Roman" w:hAnsi="Times New Roman" w:cs="Times New Roman"/>
          <w:sz w:val="26"/>
          <w:szCs w:val="26"/>
        </w:rPr>
        <w:t>в соответствии с техническими условиями, рекомендациями организаций-изготовителей и т.д. В случаях отсутствия информации в законодательстве Российской Федерации и в документах производителя (организации–изготовителя) – на основании решения комиссии соответствующего органа системы ПФР по поступлению и выбытию имущества.</w:t>
      </w:r>
    </w:p>
    <w:p w:rsidR="00A11044" w:rsidRDefault="004809AC"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3</w:t>
      </w:r>
      <w:r w:rsidR="009708CE">
        <w:rPr>
          <w:rFonts w:ascii="Times New Roman" w:hAnsi="Times New Roman" w:cs="Times New Roman"/>
          <w:sz w:val="26"/>
          <w:szCs w:val="26"/>
        </w:rPr>
        <w:t>.9</w:t>
      </w:r>
      <w:r w:rsidR="00A11044" w:rsidRPr="00EF53DF">
        <w:rPr>
          <w:rFonts w:ascii="Times New Roman" w:hAnsi="Times New Roman" w:cs="Times New Roman"/>
          <w:sz w:val="26"/>
          <w:szCs w:val="26"/>
        </w:rPr>
        <w:t xml:space="preserve">. </w:t>
      </w:r>
      <w:r w:rsidR="00A11044" w:rsidRPr="00751AAB">
        <w:rPr>
          <w:rFonts w:ascii="Times New Roman" w:hAnsi="Times New Roman" w:cs="Times New Roman"/>
          <w:sz w:val="26"/>
          <w:szCs w:val="26"/>
        </w:rPr>
        <w:t xml:space="preserve">Списание </w:t>
      </w:r>
      <w:proofErr w:type="gramStart"/>
      <w:r w:rsidR="00A11044" w:rsidRPr="00751AAB">
        <w:rPr>
          <w:rFonts w:ascii="Times New Roman" w:hAnsi="Times New Roman" w:cs="Times New Roman"/>
          <w:sz w:val="26"/>
          <w:szCs w:val="26"/>
        </w:rPr>
        <w:t>федерального имущества, закрепленного н</w:t>
      </w:r>
      <w:r w:rsidR="00751AAB" w:rsidRPr="00751AAB">
        <w:rPr>
          <w:rFonts w:ascii="Times New Roman" w:hAnsi="Times New Roman" w:cs="Times New Roman"/>
          <w:sz w:val="26"/>
          <w:szCs w:val="26"/>
        </w:rPr>
        <w:t xml:space="preserve">а праве оперативного управления </w:t>
      </w:r>
      <w:r w:rsidR="00A11044" w:rsidRPr="00751AAB">
        <w:rPr>
          <w:rFonts w:ascii="Times New Roman" w:hAnsi="Times New Roman" w:cs="Times New Roman"/>
          <w:sz w:val="26"/>
          <w:szCs w:val="26"/>
        </w:rPr>
        <w:t>осуществляется</w:t>
      </w:r>
      <w:proofErr w:type="gramEnd"/>
      <w:r w:rsidR="00A11044" w:rsidRPr="00751AAB">
        <w:rPr>
          <w:rFonts w:ascii="Times New Roman" w:hAnsi="Times New Roman" w:cs="Times New Roman"/>
          <w:sz w:val="26"/>
          <w:szCs w:val="26"/>
        </w:rPr>
        <w:t xml:space="preserve"> в соответствии с постановлением Правления ПФР от 26 сентября 2012 г. № 262п «Об организации</w:t>
      </w:r>
      <w:r w:rsidR="00A11044" w:rsidRPr="00EF53DF">
        <w:rPr>
          <w:rFonts w:ascii="Times New Roman" w:hAnsi="Times New Roman" w:cs="Times New Roman"/>
          <w:sz w:val="26"/>
          <w:szCs w:val="26"/>
        </w:rPr>
        <w:t xml:space="preserve"> работы по списанию федерального имущества, находящегося у Пенсионного фонда Российской Федерации и его территориальных органов на праве оперативного управления».</w:t>
      </w:r>
      <w:r>
        <w:rPr>
          <w:rFonts w:ascii="Times New Roman" w:hAnsi="Times New Roman" w:cs="Times New Roman"/>
          <w:sz w:val="26"/>
          <w:szCs w:val="26"/>
        </w:rPr>
        <w:t xml:space="preserve"> </w:t>
      </w:r>
    </w:p>
    <w:p w:rsidR="00184EDF" w:rsidRDefault="004809AC"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 xml:space="preserve">3.10. Основанием </w:t>
      </w:r>
      <w:r w:rsidR="002C5CFE">
        <w:rPr>
          <w:rFonts w:ascii="Times New Roman" w:hAnsi="Times New Roman" w:cs="Times New Roman"/>
          <w:sz w:val="26"/>
          <w:szCs w:val="26"/>
        </w:rPr>
        <w:t>для ремонта имущества является Дефектная ведомость (</w:t>
      </w:r>
      <w:r>
        <w:rPr>
          <w:rFonts w:ascii="Times New Roman" w:hAnsi="Times New Roman" w:cs="Times New Roman"/>
          <w:sz w:val="26"/>
          <w:szCs w:val="26"/>
        </w:rPr>
        <w:t xml:space="preserve">приложение </w:t>
      </w:r>
      <w:r w:rsidR="002C5CFE">
        <w:rPr>
          <w:rFonts w:ascii="Times New Roman" w:hAnsi="Times New Roman" w:cs="Times New Roman"/>
          <w:sz w:val="26"/>
          <w:szCs w:val="26"/>
        </w:rPr>
        <w:t>8</w:t>
      </w:r>
      <w:r>
        <w:rPr>
          <w:rFonts w:ascii="Times New Roman" w:hAnsi="Times New Roman" w:cs="Times New Roman"/>
          <w:sz w:val="26"/>
          <w:szCs w:val="26"/>
        </w:rPr>
        <w:t xml:space="preserve"> к </w:t>
      </w:r>
      <w:r w:rsidR="002C5CFE">
        <w:rPr>
          <w:rFonts w:ascii="Times New Roman" w:hAnsi="Times New Roman" w:cs="Times New Roman"/>
          <w:sz w:val="26"/>
          <w:szCs w:val="26"/>
        </w:rPr>
        <w:t xml:space="preserve">настоящей </w:t>
      </w:r>
      <w:r>
        <w:rPr>
          <w:rFonts w:ascii="Times New Roman" w:hAnsi="Times New Roman" w:cs="Times New Roman"/>
          <w:sz w:val="26"/>
          <w:szCs w:val="26"/>
        </w:rPr>
        <w:t>учетной политике</w:t>
      </w:r>
      <w:r w:rsidR="002C5CFE">
        <w:rPr>
          <w:rFonts w:ascii="Times New Roman" w:hAnsi="Times New Roman" w:cs="Times New Roman"/>
          <w:sz w:val="26"/>
          <w:szCs w:val="26"/>
        </w:rPr>
        <w:t>)</w:t>
      </w:r>
      <w:r>
        <w:rPr>
          <w:rFonts w:ascii="Times New Roman" w:hAnsi="Times New Roman" w:cs="Times New Roman"/>
          <w:sz w:val="26"/>
          <w:szCs w:val="26"/>
        </w:rPr>
        <w:t xml:space="preserve">. </w:t>
      </w:r>
    </w:p>
    <w:p w:rsidR="004809AC" w:rsidRPr="00EF53DF" w:rsidRDefault="00184EDF"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 xml:space="preserve">3.11. Управление самостоятельно проводит освидетельствование технического состояния объекта, учитываемого на </w:t>
      </w:r>
      <w:proofErr w:type="spellStart"/>
      <w:r>
        <w:rPr>
          <w:rFonts w:ascii="Times New Roman" w:hAnsi="Times New Roman" w:cs="Times New Roman"/>
          <w:sz w:val="26"/>
          <w:szCs w:val="26"/>
        </w:rPr>
        <w:t>забалансовом</w:t>
      </w:r>
      <w:proofErr w:type="spellEnd"/>
      <w:r>
        <w:rPr>
          <w:rFonts w:ascii="Times New Roman" w:hAnsi="Times New Roman" w:cs="Times New Roman"/>
          <w:sz w:val="26"/>
          <w:szCs w:val="26"/>
        </w:rPr>
        <w:t xml:space="preserve"> счете. </w:t>
      </w:r>
      <w:r w:rsidR="004809AC">
        <w:rPr>
          <w:rFonts w:ascii="Times New Roman" w:hAnsi="Times New Roman" w:cs="Times New Roman"/>
          <w:sz w:val="26"/>
          <w:szCs w:val="26"/>
        </w:rPr>
        <w:t>Заключение</w:t>
      </w:r>
      <w:r w:rsidR="002C5CFE">
        <w:rPr>
          <w:rFonts w:ascii="Times New Roman" w:hAnsi="Times New Roman" w:cs="Times New Roman"/>
          <w:sz w:val="26"/>
          <w:szCs w:val="26"/>
        </w:rPr>
        <w:t xml:space="preserve"> о техническом состоянии </w:t>
      </w:r>
      <w:proofErr w:type="gramStart"/>
      <w:r w:rsidR="002C5CFE">
        <w:rPr>
          <w:rFonts w:ascii="Times New Roman" w:hAnsi="Times New Roman" w:cs="Times New Roman"/>
          <w:sz w:val="26"/>
          <w:szCs w:val="26"/>
        </w:rPr>
        <w:t xml:space="preserve">объекта, учитываемого на </w:t>
      </w:r>
      <w:proofErr w:type="spellStart"/>
      <w:r w:rsidR="002C5CFE">
        <w:rPr>
          <w:rFonts w:ascii="Times New Roman" w:hAnsi="Times New Roman" w:cs="Times New Roman"/>
          <w:sz w:val="26"/>
          <w:szCs w:val="26"/>
        </w:rPr>
        <w:t>забалансовом</w:t>
      </w:r>
      <w:proofErr w:type="spellEnd"/>
      <w:r w:rsidR="002C5CFE">
        <w:rPr>
          <w:rFonts w:ascii="Times New Roman" w:hAnsi="Times New Roman" w:cs="Times New Roman"/>
          <w:sz w:val="26"/>
          <w:szCs w:val="26"/>
        </w:rPr>
        <w:t xml:space="preserve"> счете</w:t>
      </w:r>
      <w:r w:rsidR="004809AC">
        <w:rPr>
          <w:rFonts w:ascii="Times New Roman" w:hAnsi="Times New Roman" w:cs="Times New Roman"/>
          <w:sz w:val="26"/>
          <w:szCs w:val="26"/>
        </w:rPr>
        <w:t xml:space="preserve"> </w:t>
      </w:r>
      <w:r>
        <w:rPr>
          <w:rFonts w:ascii="Times New Roman" w:hAnsi="Times New Roman" w:cs="Times New Roman"/>
          <w:sz w:val="26"/>
          <w:szCs w:val="26"/>
        </w:rPr>
        <w:t>отражается</w:t>
      </w:r>
      <w:proofErr w:type="gramEnd"/>
      <w:r>
        <w:rPr>
          <w:rFonts w:ascii="Times New Roman" w:hAnsi="Times New Roman" w:cs="Times New Roman"/>
          <w:sz w:val="26"/>
          <w:szCs w:val="26"/>
        </w:rPr>
        <w:t xml:space="preserve"> в приложении </w:t>
      </w:r>
      <w:r w:rsidR="002C5CFE">
        <w:rPr>
          <w:rFonts w:ascii="Times New Roman" w:hAnsi="Times New Roman" w:cs="Times New Roman"/>
          <w:sz w:val="26"/>
          <w:szCs w:val="26"/>
        </w:rPr>
        <w:t>9 к настоящей  Учетной политике</w:t>
      </w:r>
      <w:r>
        <w:rPr>
          <w:rFonts w:ascii="Times New Roman" w:hAnsi="Times New Roman" w:cs="Times New Roman"/>
          <w:sz w:val="26"/>
          <w:szCs w:val="26"/>
        </w:rPr>
        <w:t>.</w:t>
      </w:r>
    </w:p>
    <w:p w:rsidR="00A11044" w:rsidRPr="005D60CE" w:rsidRDefault="00B01DC0" w:rsidP="00E572F9">
      <w:pPr>
        <w:pStyle w:val="2"/>
        <w:keepNext w:val="0"/>
        <w:keepLines w:val="0"/>
        <w:suppressAutoHyphens/>
        <w:spacing w:before="0"/>
        <w:jc w:val="both"/>
        <w:rPr>
          <w:rFonts w:ascii="Times New Roman" w:hAnsi="Times New Roman" w:cs="Times New Roman"/>
          <w:b w:val="0"/>
          <w:i/>
          <w:color w:val="auto"/>
        </w:rPr>
      </w:pPr>
      <w:bookmarkStart w:id="21" w:name="_ref_321672"/>
      <w:r>
        <w:rPr>
          <w:rFonts w:ascii="Times New Roman" w:hAnsi="Times New Roman" w:cs="Times New Roman"/>
          <w:b w:val="0"/>
          <w:color w:val="auto"/>
        </w:rPr>
        <w:t>3</w:t>
      </w:r>
      <w:r w:rsidR="009708CE">
        <w:rPr>
          <w:rFonts w:ascii="Times New Roman" w:hAnsi="Times New Roman" w:cs="Times New Roman"/>
          <w:b w:val="0"/>
          <w:color w:val="auto"/>
        </w:rPr>
        <w:t>.</w:t>
      </w:r>
      <w:r w:rsidR="003F2A7B">
        <w:rPr>
          <w:rFonts w:ascii="Times New Roman" w:hAnsi="Times New Roman" w:cs="Times New Roman"/>
          <w:b w:val="0"/>
          <w:color w:val="auto"/>
        </w:rPr>
        <w:t>1</w:t>
      </w:r>
      <w:r w:rsidR="00184EDF">
        <w:rPr>
          <w:rFonts w:ascii="Times New Roman" w:hAnsi="Times New Roman" w:cs="Times New Roman"/>
          <w:b w:val="0"/>
          <w:color w:val="auto"/>
        </w:rPr>
        <w:t>2</w:t>
      </w:r>
      <w:r w:rsidR="009708CE">
        <w:rPr>
          <w:rFonts w:ascii="Times New Roman" w:hAnsi="Times New Roman" w:cs="Times New Roman"/>
          <w:b w:val="0"/>
          <w:color w:val="auto"/>
        </w:rPr>
        <w:t xml:space="preserve">. </w:t>
      </w:r>
      <w:r w:rsidR="00A11044" w:rsidRPr="005D60CE">
        <w:rPr>
          <w:rFonts w:ascii="Times New Roman" w:hAnsi="Times New Roman" w:cs="Times New Roman"/>
          <w:b w:val="0"/>
          <w:color w:val="auto"/>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21"/>
    </w:p>
    <w:p w:rsidR="00A11044" w:rsidRDefault="00B01DC0" w:rsidP="00E572F9">
      <w:pPr>
        <w:pStyle w:val="2"/>
        <w:keepNext w:val="0"/>
        <w:keepLines w:val="0"/>
        <w:suppressAutoHyphens/>
        <w:spacing w:before="0"/>
        <w:jc w:val="both"/>
        <w:rPr>
          <w:rFonts w:ascii="Times New Roman" w:hAnsi="Times New Roman" w:cs="Times New Roman"/>
          <w:b w:val="0"/>
          <w:color w:val="auto"/>
        </w:rPr>
      </w:pPr>
      <w:bookmarkStart w:id="22" w:name="_ref_321673"/>
      <w:r>
        <w:rPr>
          <w:rFonts w:ascii="Times New Roman" w:hAnsi="Times New Roman" w:cs="Times New Roman"/>
          <w:b w:val="0"/>
          <w:color w:val="auto"/>
        </w:rPr>
        <w:t>3</w:t>
      </w:r>
      <w:r w:rsidR="00692588">
        <w:rPr>
          <w:rFonts w:ascii="Times New Roman" w:hAnsi="Times New Roman" w:cs="Times New Roman"/>
          <w:b w:val="0"/>
          <w:color w:val="auto"/>
        </w:rPr>
        <w:t>.</w:t>
      </w:r>
      <w:r w:rsidR="003F2A7B">
        <w:rPr>
          <w:rFonts w:ascii="Times New Roman" w:hAnsi="Times New Roman" w:cs="Times New Roman"/>
          <w:b w:val="0"/>
          <w:color w:val="auto"/>
        </w:rPr>
        <w:t>1</w:t>
      </w:r>
      <w:r w:rsidR="00184EDF">
        <w:rPr>
          <w:rFonts w:ascii="Times New Roman" w:hAnsi="Times New Roman" w:cs="Times New Roman"/>
          <w:b w:val="0"/>
          <w:color w:val="auto"/>
        </w:rPr>
        <w:t>3</w:t>
      </w:r>
      <w:r w:rsidR="00692588">
        <w:rPr>
          <w:rFonts w:ascii="Times New Roman" w:hAnsi="Times New Roman" w:cs="Times New Roman"/>
          <w:b w:val="0"/>
          <w:color w:val="auto"/>
        </w:rPr>
        <w:t>.</w:t>
      </w:r>
      <w:r w:rsidR="00116016">
        <w:rPr>
          <w:rFonts w:ascii="Times New Roman" w:hAnsi="Times New Roman" w:cs="Times New Roman"/>
          <w:b w:val="0"/>
          <w:color w:val="auto"/>
        </w:rPr>
        <w:t xml:space="preserve"> </w:t>
      </w:r>
      <w:r w:rsidR="00A11044" w:rsidRPr="00692588">
        <w:rPr>
          <w:rFonts w:ascii="Times New Roman" w:hAnsi="Times New Roman" w:cs="Times New Roman"/>
          <w:b w:val="0"/>
          <w:color w:val="auto"/>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22"/>
    </w:p>
    <w:p w:rsidR="00184EDF" w:rsidRDefault="00184EDF" w:rsidP="00B01DC0">
      <w:pPr>
        <w:pStyle w:val="1"/>
        <w:keepLines/>
        <w:tabs>
          <w:tab w:val="clear" w:pos="709"/>
          <w:tab w:val="clear" w:pos="1296"/>
        </w:tabs>
        <w:spacing w:line="276" w:lineRule="auto"/>
        <w:ind w:left="0" w:firstLine="0"/>
        <w:rPr>
          <w:sz w:val="26"/>
          <w:szCs w:val="26"/>
        </w:rPr>
      </w:pPr>
      <w:bookmarkStart w:id="23" w:name="_ref_775263"/>
    </w:p>
    <w:p w:rsidR="00A11044" w:rsidRPr="00EF53DF" w:rsidRDefault="00B01DC0" w:rsidP="00B01DC0">
      <w:pPr>
        <w:pStyle w:val="1"/>
        <w:keepLines/>
        <w:tabs>
          <w:tab w:val="clear" w:pos="709"/>
          <w:tab w:val="clear" w:pos="1296"/>
        </w:tabs>
        <w:spacing w:line="276" w:lineRule="auto"/>
        <w:ind w:left="0" w:firstLine="0"/>
        <w:rPr>
          <w:sz w:val="26"/>
          <w:szCs w:val="26"/>
        </w:rPr>
      </w:pPr>
      <w:r>
        <w:rPr>
          <w:sz w:val="26"/>
          <w:szCs w:val="26"/>
        </w:rPr>
        <w:t xml:space="preserve">4. </w:t>
      </w:r>
      <w:r w:rsidR="00A11044" w:rsidRPr="00EF53DF">
        <w:rPr>
          <w:sz w:val="26"/>
          <w:szCs w:val="26"/>
        </w:rPr>
        <w:t>Нематериальные активы</w:t>
      </w:r>
      <w:bookmarkEnd w:id="23"/>
    </w:p>
    <w:p w:rsidR="00A11044" w:rsidRPr="00EF53DF" w:rsidRDefault="00B01DC0" w:rsidP="000D1373">
      <w:pPr>
        <w:pStyle w:val="2"/>
        <w:keepNext w:val="0"/>
        <w:keepLines w:val="0"/>
        <w:suppressAutoHyphens/>
        <w:spacing w:before="0"/>
        <w:jc w:val="both"/>
        <w:rPr>
          <w:rFonts w:ascii="Times New Roman" w:hAnsi="Times New Roman" w:cs="Times New Roman"/>
          <w:b w:val="0"/>
          <w:i/>
          <w:color w:val="auto"/>
        </w:rPr>
      </w:pPr>
      <w:bookmarkStart w:id="24" w:name="_ref_782510"/>
      <w:r>
        <w:rPr>
          <w:rFonts w:ascii="Times New Roman" w:hAnsi="Times New Roman" w:cs="Times New Roman"/>
          <w:b w:val="0"/>
          <w:color w:val="auto"/>
        </w:rPr>
        <w:t>4</w:t>
      </w:r>
      <w:r w:rsidR="000D1373">
        <w:rPr>
          <w:rFonts w:ascii="Times New Roman" w:hAnsi="Times New Roman" w:cs="Times New Roman"/>
          <w:b w:val="0"/>
          <w:color w:val="auto"/>
        </w:rPr>
        <w:t>.1</w:t>
      </w:r>
      <w:proofErr w:type="gramStart"/>
      <w:r w:rsidR="000D1373">
        <w:rPr>
          <w:rFonts w:ascii="Times New Roman" w:hAnsi="Times New Roman" w:cs="Times New Roman"/>
          <w:b w:val="0"/>
          <w:color w:val="auto"/>
        </w:rPr>
        <w:t xml:space="preserve">   </w:t>
      </w:r>
      <w:r w:rsidR="00A11044" w:rsidRPr="00EF53DF">
        <w:rPr>
          <w:rFonts w:ascii="Times New Roman" w:hAnsi="Times New Roman" w:cs="Times New Roman"/>
          <w:b w:val="0"/>
          <w:color w:val="auto"/>
        </w:rPr>
        <w:t>В</w:t>
      </w:r>
      <w:proofErr w:type="gramEnd"/>
      <w:r w:rsidR="00A11044" w:rsidRPr="00EF53DF">
        <w:rPr>
          <w:rFonts w:ascii="Times New Roman" w:hAnsi="Times New Roman" w:cs="Times New Roman"/>
          <w:b w:val="0"/>
          <w:color w:val="auto"/>
        </w:rPr>
        <w:t xml:space="preserve">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24"/>
    </w:p>
    <w:p w:rsidR="000D1373" w:rsidRDefault="00B01DC0" w:rsidP="00B01DC0">
      <w:pPr>
        <w:pStyle w:val="2"/>
        <w:keepNext w:val="0"/>
        <w:keepLines w:val="0"/>
        <w:suppressAutoHyphens/>
        <w:spacing w:before="0"/>
        <w:jc w:val="both"/>
        <w:rPr>
          <w:rFonts w:ascii="Times New Roman" w:hAnsi="Times New Roman" w:cs="Times New Roman"/>
          <w:b w:val="0"/>
          <w:color w:val="auto"/>
        </w:rPr>
      </w:pPr>
      <w:bookmarkStart w:id="25" w:name="_ref_789755"/>
      <w:r>
        <w:rPr>
          <w:rFonts w:ascii="Times New Roman" w:hAnsi="Times New Roman" w:cs="Times New Roman"/>
          <w:b w:val="0"/>
          <w:color w:val="auto"/>
        </w:rPr>
        <w:t>4.2</w:t>
      </w:r>
      <w:r w:rsidR="000D1373">
        <w:rPr>
          <w:rFonts w:ascii="Times New Roman" w:hAnsi="Times New Roman" w:cs="Times New Roman"/>
          <w:b w:val="0"/>
          <w:color w:val="auto"/>
        </w:rPr>
        <w:t xml:space="preserve">   </w:t>
      </w:r>
      <w:r w:rsidR="00A11044" w:rsidRPr="00EF53DF">
        <w:rPr>
          <w:rFonts w:ascii="Times New Roman" w:hAnsi="Times New Roman" w:cs="Times New Roman"/>
          <w:b w:val="0"/>
          <w:color w:val="auto"/>
        </w:rPr>
        <w:t>Объект нефинансовых активов призна</w:t>
      </w:r>
      <w:r w:rsidR="000D1373">
        <w:rPr>
          <w:rFonts w:ascii="Times New Roman" w:hAnsi="Times New Roman" w:cs="Times New Roman"/>
          <w:b w:val="0"/>
          <w:color w:val="auto"/>
        </w:rPr>
        <w:t xml:space="preserve">ется нематериальным активом </w:t>
      </w:r>
      <w:proofErr w:type="gramStart"/>
      <w:r w:rsidR="000D1373">
        <w:rPr>
          <w:rFonts w:ascii="Times New Roman" w:hAnsi="Times New Roman" w:cs="Times New Roman"/>
          <w:b w:val="0"/>
          <w:color w:val="auto"/>
        </w:rPr>
        <w:t>при</w:t>
      </w:r>
      <w:proofErr w:type="gramEnd"/>
    </w:p>
    <w:p w:rsidR="00A11044" w:rsidRPr="00EF53DF" w:rsidRDefault="00A11044" w:rsidP="000D1373">
      <w:pPr>
        <w:pStyle w:val="2"/>
        <w:keepNext w:val="0"/>
        <w:keepLines w:val="0"/>
        <w:suppressAutoHyphens/>
        <w:spacing w:before="0"/>
        <w:jc w:val="both"/>
        <w:rPr>
          <w:rFonts w:ascii="Times New Roman" w:hAnsi="Times New Roman" w:cs="Times New Roman"/>
          <w:b w:val="0"/>
          <w:color w:val="auto"/>
        </w:rPr>
      </w:pPr>
      <w:r w:rsidRPr="00EF53DF">
        <w:rPr>
          <w:rFonts w:ascii="Times New Roman" w:hAnsi="Times New Roman" w:cs="Times New Roman"/>
          <w:b w:val="0"/>
          <w:color w:val="auto"/>
        </w:rPr>
        <w:t xml:space="preserve">одновременном </w:t>
      </w:r>
      <w:proofErr w:type="gramStart"/>
      <w:r w:rsidRPr="00EF53DF">
        <w:rPr>
          <w:rFonts w:ascii="Times New Roman" w:hAnsi="Times New Roman" w:cs="Times New Roman"/>
          <w:b w:val="0"/>
          <w:color w:val="auto"/>
        </w:rPr>
        <w:t>выполнении</w:t>
      </w:r>
      <w:proofErr w:type="gramEnd"/>
      <w:r w:rsidRPr="00EF53DF">
        <w:rPr>
          <w:rFonts w:ascii="Times New Roman" w:hAnsi="Times New Roman" w:cs="Times New Roman"/>
          <w:b w:val="0"/>
          <w:color w:val="auto"/>
        </w:rPr>
        <w:t xml:space="preserve"> следующих условий:</w:t>
      </w:r>
      <w:bookmarkEnd w:id="25"/>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объект способен приносить экономические выгоды в будущем;</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у объекта отсутствует материально-вещественная форма;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объект можно (выделить, отделить) от другого имущества;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не предполагается последующая перепродажа данного актива;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имеются надлежаще оформленные документы, подтверждающие существование актива;</w:t>
      </w:r>
    </w:p>
    <w:p w:rsidR="00A11044" w:rsidRPr="00EF53DF" w:rsidRDefault="00A11044" w:rsidP="00E572F9">
      <w:pPr>
        <w:spacing w:after="0"/>
        <w:jc w:val="both"/>
        <w:rPr>
          <w:rFonts w:ascii="Times New Roman" w:hAnsi="Times New Roman" w:cs="Times New Roman"/>
          <w:sz w:val="26"/>
          <w:szCs w:val="26"/>
        </w:rPr>
      </w:pPr>
      <w:r w:rsidRPr="00EF53DF">
        <w:rPr>
          <w:rFonts w:ascii="Times New Roman" w:hAnsi="Times New Roman" w:cs="Times New Roman"/>
          <w:sz w:val="26"/>
          <w:szCs w:val="26"/>
        </w:rPr>
        <w:t>- имеются надлежаще оформленные документы, устанавливающие исключительное право на актив;</w:t>
      </w:r>
    </w:p>
    <w:p w:rsidR="00A11044" w:rsidRPr="00EF53DF" w:rsidRDefault="00A11044" w:rsidP="00E572F9">
      <w:pPr>
        <w:spacing w:after="0"/>
        <w:jc w:val="both"/>
        <w:rPr>
          <w:rFonts w:ascii="Times New Roman" w:hAnsi="Times New Roman" w:cs="Times New Roman"/>
          <w:i/>
          <w:sz w:val="26"/>
          <w:szCs w:val="26"/>
        </w:rPr>
      </w:pPr>
      <w:proofErr w:type="gramStart"/>
      <w:r w:rsidRPr="00EF53DF">
        <w:rPr>
          <w:rFonts w:ascii="Times New Roman" w:hAnsi="Times New Roman" w:cs="Times New Roman"/>
          <w:sz w:val="26"/>
          <w:szCs w:val="26"/>
        </w:rPr>
        <w:lastRenderedPageBreak/>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w:t>
      </w:r>
      <w:proofErr w:type="gramEnd"/>
      <w:r w:rsidRPr="00EF53DF">
        <w:rPr>
          <w:rFonts w:ascii="Times New Roman" w:hAnsi="Times New Roman" w:cs="Times New Roman"/>
          <w:sz w:val="26"/>
          <w:szCs w:val="26"/>
        </w:rPr>
        <w:t xml:space="preserve"> и секреты производства (ноу-хау).</w:t>
      </w:r>
    </w:p>
    <w:p w:rsidR="000D1373" w:rsidRDefault="00A11044" w:rsidP="00B01DC0">
      <w:pPr>
        <w:pStyle w:val="2"/>
        <w:keepNext w:val="0"/>
        <w:keepLines w:val="0"/>
        <w:numPr>
          <w:ilvl w:val="1"/>
          <w:numId w:val="26"/>
        </w:numPr>
        <w:suppressAutoHyphens/>
        <w:spacing w:before="0"/>
        <w:jc w:val="both"/>
        <w:rPr>
          <w:rFonts w:ascii="Times New Roman" w:hAnsi="Times New Roman" w:cs="Times New Roman"/>
          <w:b w:val="0"/>
          <w:color w:val="auto"/>
        </w:rPr>
      </w:pPr>
      <w:bookmarkStart w:id="26" w:name="_ref_797002"/>
      <w:r w:rsidRPr="005D60CE">
        <w:rPr>
          <w:rFonts w:ascii="Times New Roman" w:hAnsi="Times New Roman" w:cs="Times New Roman"/>
          <w:b w:val="0"/>
          <w:color w:val="auto"/>
        </w:rPr>
        <w:t xml:space="preserve">Сроком полезного использования нематериального актива является период, </w:t>
      </w:r>
      <w:proofErr w:type="gramStart"/>
      <w:r w:rsidRPr="005D60CE">
        <w:rPr>
          <w:rFonts w:ascii="Times New Roman" w:hAnsi="Times New Roman" w:cs="Times New Roman"/>
          <w:b w:val="0"/>
          <w:color w:val="auto"/>
        </w:rPr>
        <w:t>в</w:t>
      </w:r>
      <w:proofErr w:type="gramEnd"/>
      <w:r w:rsidRPr="005D60CE">
        <w:rPr>
          <w:rFonts w:ascii="Times New Roman" w:hAnsi="Times New Roman" w:cs="Times New Roman"/>
          <w:b w:val="0"/>
          <w:color w:val="auto"/>
        </w:rPr>
        <w:t xml:space="preserve"> </w:t>
      </w:r>
    </w:p>
    <w:p w:rsidR="00A11044" w:rsidRDefault="00A11044" w:rsidP="000D1373">
      <w:pPr>
        <w:pStyle w:val="2"/>
        <w:keepNext w:val="0"/>
        <w:keepLines w:val="0"/>
        <w:suppressAutoHyphens/>
        <w:spacing w:before="0"/>
        <w:jc w:val="both"/>
        <w:rPr>
          <w:rFonts w:ascii="Times New Roman" w:hAnsi="Times New Roman" w:cs="Times New Roman"/>
          <w:b w:val="0"/>
          <w:color w:val="auto"/>
        </w:rPr>
      </w:pPr>
      <w:proofErr w:type="gramStart"/>
      <w:r w:rsidRPr="005D60CE">
        <w:rPr>
          <w:rFonts w:ascii="Times New Roman" w:hAnsi="Times New Roman" w:cs="Times New Roman"/>
          <w:b w:val="0"/>
          <w:color w:val="auto"/>
        </w:rPr>
        <w:t>течение</w:t>
      </w:r>
      <w:proofErr w:type="gramEnd"/>
      <w:r w:rsidRPr="005D60CE">
        <w:rPr>
          <w:rFonts w:ascii="Times New Roman" w:hAnsi="Times New Roman" w:cs="Times New Roman"/>
          <w:b w:val="0"/>
          <w:color w:val="auto"/>
        </w:rPr>
        <w:t xml:space="preserve"> которого предполагается использование актива.</w:t>
      </w:r>
      <w:bookmarkEnd w:id="26"/>
    </w:p>
    <w:p w:rsidR="00116016" w:rsidRPr="00116016" w:rsidRDefault="00116016" w:rsidP="00E572F9">
      <w:pPr>
        <w:spacing w:after="0"/>
      </w:pPr>
    </w:p>
    <w:p w:rsidR="00A11044" w:rsidRPr="00EF53DF" w:rsidRDefault="00A11044" w:rsidP="000D1373">
      <w:pPr>
        <w:pStyle w:val="1"/>
        <w:keepLines/>
        <w:numPr>
          <w:ilvl w:val="0"/>
          <w:numId w:val="25"/>
        </w:numPr>
        <w:tabs>
          <w:tab w:val="clear" w:pos="709"/>
          <w:tab w:val="clear" w:pos="1296"/>
        </w:tabs>
        <w:spacing w:line="276" w:lineRule="auto"/>
        <w:rPr>
          <w:sz w:val="26"/>
          <w:szCs w:val="26"/>
        </w:rPr>
      </w:pPr>
      <w:bookmarkStart w:id="27" w:name="_ref_15995"/>
      <w:r w:rsidRPr="00EF53DF">
        <w:rPr>
          <w:sz w:val="26"/>
          <w:szCs w:val="26"/>
        </w:rPr>
        <w:t>Материальные запасы</w:t>
      </w:r>
      <w:bookmarkEnd w:id="27"/>
    </w:p>
    <w:p w:rsidR="002D0E58" w:rsidRPr="00B01DC0" w:rsidRDefault="00B01DC0" w:rsidP="00B01DC0">
      <w:pPr>
        <w:contextualSpacing/>
        <w:jc w:val="both"/>
        <w:rPr>
          <w:rFonts w:ascii="Times New Roman" w:hAnsi="Times New Roman" w:cs="Times New Roman"/>
          <w:sz w:val="26"/>
          <w:szCs w:val="26"/>
        </w:rPr>
      </w:pPr>
      <w:bookmarkStart w:id="28" w:name="_ref_335290"/>
      <w:r w:rsidRPr="00B01DC0">
        <w:rPr>
          <w:rFonts w:ascii="Times New Roman" w:hAnsi="Times New Roman" w:cs="Times New Roman"/>
          <w:sz w:val="26"/>
          <w:szCs w:val="26"/>
        </w:rPr>
        <w:t>5.1</w:t>
      </w:r>
      <w:r>
        <w:rPr>
          <w:rFonts w:ascii="Times New Roman" w:hAnsi="Times New Roman" w:cs="Times New Roman"/>
          <w:sz w:val="26"/>
          <w:szCs w:val="26"/>
        </w:rPr>
        <w:t xml:space="preserve"> </w:t>
      </w:r>
      <w:r w:rsidR="002D0E58" w:rsidRPr="00B01DC0">
        <w:rPr>
          <w:rFonts w:ascii="Times New Roman" w:hAnsi="Times New Roman" w:cs="Times New Roman"/>
          <w:sz w:val="26"/>
          <w:szCs w:val="26"/>
        </w:rPr>
        <w:t>В составе материальных запасов учитываются:</w:t>
      </w:r>
    </w:p>
    <w:p w:rsidR="002D0E58" w:rsidRPr="00116016" w:rsidRDefault="002D0E58" w:rsidP="00E572F9">
      <w:pPr>
        <w:spacing w:after="0"/>
        <w:contextualSpacing/>
        <w:jc w:val="both"/>
        <w:rPr>
          <w:rFonts w:ascii="Times New Roman" w:eastAsia="Times New Roman" w:hAnsi="Times New Roman" w:cs="Times New Roman"/>
          <w:color w:val="00000A"/>
          <w:sz w:val="26"/>
          <w:szCs w:val="26"/>
          <w:lang w:eastAsia="ar-SA"/>
        </w:rPr>
      </w:pPr>
      <w:r w:rsidRPr="00116016">
        <w:rPr>
          <w:rFonts w:ascii="Times New Roman" w:eastAsia="Times New Roman" w:hAnsi="Times New Roman" w:cs="Times New Roman"/>
          <w:color w:val="00000A"/>
          <w:sz w:val="26"/>
          <w:szCs w:val="26"/>
          <w:lang w:eastAsia="ar-SA"/>
        </w:rPr>
        <w:t>предметы, используемые в деятельности учреждения в течение периода, не превышающего 12 месяцев, независимо от их стоимости;</w:t>
      </w:r>
    </w:p>
    <w:p w:rsidR="00A11044" w:rsidRPr="00EF53DF" w:rsidRDefault="00184EDF" w:rsidP="00184EDF">
      <w:pPr>
        <w:pStyle w:val="2"/>
        <w:keepNext w:val="0"/>
        <w:keepLines w:val="0"/>
        <w:suppressAutoHyphens/>
        <w:spacing w:before="0"/>
        <w:jc w:val="both"/>
        <w:rPr>
          <w:rFonts w:ascii="Times New Roman" w:hAnsi="Times New Roman" w:cs="Times New Roman"/>
          <w:b w:val="0"/>
          <w:color w:val="auto"/>
        </w:rPr>
      </w:pPr>
      <w:r>
        <w:rPr>
          <w:rFonts w:ascii="Times New Roman" w:hAnsi="Times New Roman" w:cs="Times New Roman"/>
          <w:b w:val="0"/>
          <w:color w:val="auto"/>
        </w:rPr>
        <w:t>5.2</w:t>
      </w:r>
      <w:r>
        <w:rPr>
          <w:rFonts w:ascii="Times New Roman" w:hAnsi="Times New Roman" w:cs="Times New Roman"/>
          <w:b w:val="0"/>
          <w:color w:val="auto"/>
        </w:rPr>
        <w:tab/>
      </w:r>
      <w:r w:rsidR="00A11044" w:rsidRPr="00EF53DF">
        <w:rPr>
          <w:rFonts w:ascii="Times New Roman" w:hAnsi="Times New Roman" w:cs="Times New Roman"/>
          <w:b w:val="0"/>
          <w:color w:val="auto"/>
        </w:rPr>
        <w:t>Оценка материальных запасов, приобретен</w:t>
      </w:r>
      <w:r w:rsidR="00116016">
        <w:rPr>
          <w:rFonts w:ascii="Times New Roman" w:hAnsi="Times New Roman" w:cs="Times New Roman"/>
          <w:b w:val="0"/>
          <w:color w:val="auto"/>
        </w:rPr>
        <w:t xml:space="preserve">ных за плату, осуществляется по </w:t>
      </w:r>
      <w:r w:rsidR="00A11044" w:rsidRPr="00EF53DF">
        <w:rPr>
          <w:rFonts w:ascii="Times New Roman" w:hAnsi="Times New Roman" w:cs="Times New Roman"/>
          <w:b w:val="0"/>
          <w:color w:val="auto"/>
        </w:rPr>
        <w:t>фактической стоимости приобретения с учетом расходов, связанных с их приобретением.</w:t>
      </w:r>
      <w:bookmarkEnd w:id="28"/>
    </w:p>
    <w:p w:rsidR="00A11044" w:rsidRPr="00EF53DF" w:rsidRDefault="00A11044" w:rsidP="00184EDF">
      <w:pPr>
        <w:pStyle w:val="2"/>
        <w:keepNext w:val="0"/>
        <w:keepLines w:val="0"/>
        <w:numPr>
          <w:ilvl w:val="1"/>
          <w:numId w:val="32"/>
        </w:numPr>
        <w:suppressAutoHyphens/>
        <w:spacing w:before="0"/>
        <w:jc w:val="both"/>
        <w:rPr>
          <w:rFonts w:ascii="Times New Roman" w:hAnsi="Times New Roman" w:cs="Times New Roman"/>
          <w:b w:val="0"/>
          <w:i/>
          <w:color w:val="auto"/>
        </w:rPr>
      </w:pPr>
      <w:bookmarkStart w:id="29" w:name="_ref_335293"/>
      <w:r w:rsidRPr="00EF53DF">
        <w:rPr>
          <w:rFonts w:ascii="Times New Roman" w:hAnsi="Times New Roman" w:cs="Times New Roman"/>
          <w:b w:val="0"/>
          <w:color w:val="auto"/>
        </w:rPr>
        <w:t>Выбытие материальных запасов признается по средней фактической стоимости запасов.</w:t>
      </w:r>
      <w:bookmarkEnd w:id="29"/>
    </w:p>
    <w:p w:rsidR="00A11044" w:rsidRDefault="00A11044" w:rsidP="00184EDF">
      <w:pPr>
        <w:pStyle w:val="2"/>
        <w:keepNext w:val="0"/>
        <w:keepLines w:val="0"/>
        <w:numPr>
          <w:ilvl w:val="1"/>
          <w:numId w:val="32"/>
        </w:numPr>
        <w:suppressAutoHyphens/>
        <w:spacing w:before="0"/>
        <w:ind w:left="0" w:firstLine="0"/>
        <w:jc w:val="both"/>
        <w:rPr>
          <w:rFonts w:ascii="Times New Roman" w:hAnsi="Times New Roman" w:cs="Times New Roman"/>
          <w:b w:val="0"/>
          <w:color w:val="auto"/>
        </w:rPr>
      </w:pPr>
      <w:bookmarkStart w:id="30" w:name="_ref_335295"/>
      <w:r w:rsidRPr="00EF53DF">
        <w:rPr>
          <w:rFonts w:ascii="Times New Roman" w:hAnsi="Times New Roman" w:cs="Times New Roman"/>
          <w:b w:val="0"/>
          <w:color w:val="auto"/>
        </w:rPr>
        <w:t xml:space="preserve">Нормы расхода ГСМ утверждаются в виде отдельного документа на основании </w:t>
      </w:r>
      <w:hyperlink r:id="rId13" w:history="1">
        <w:r w:rsidRPr="00EF53DF">
          <w:rPr>
            <w:rStyle w:val="af6"/>
            <w:rFonts w:ascii="Times New Roman" w:hAnsi="Times New Roman" w:cs="Times New Roman"/>
            <w:b w:val="0"/>
            <w:color w:val="auto"/>
          </w:rPr>
          <w:t>Методических рекомендаций</w:t>
        </w:r>
      </w:hyperlink>
      <w:r w:rsidRPr="00EF53DF">
        <w:rPr>
          <w:rFonts w:ascii="Times New Roman" w:hAnsi="Times New Roman" w:cs="Times New Roman"/>
          <w:b w:val="0"/>
          <w:color w:val="auto"/>
        </w:rPr>
        <w:t xml:space="preserve"> № АМ-23-р.</w:t>
      </w:r>
      <w:bookmarkEnd w:id="30"/>
    </w:p>
    <w:p w:rsidR="008F3FFC" w:rsidRDefault="008F3FFC" w:rsidP="00184EDF">
      <w:pPr>
        <w:pStyle w:val="11"/>
        <w:numPr>
          <w:ilvl w:val="1"/>
          <w:numId w:val="32"/>
        </w:numPr>
        <w:tabs>
          <w:tab w:val="clear" w:pos="709"/>
          <w:tab w:val="left" w:pos="0"/>
        </w:tabs>
        <w:spacing w:line="276" w:lineRule="auto"/>
        <w:ind w:left="0" w:firstLine="0"/>
        <w:jc w:val="both"/>
        <w:rPr>
          <w:rFonts w:ascii="Times New Roman" w:hAnsi="Times New Roman" w:cs="Times New Roman"/>
          <w:sz w:val="26"/>
          <w:szCs w:val="26"/>
        </w:rPr>
      </w:pPr>
      <w:r w:rsidRPr="00FB13E4">
        <w:rPr>
          <w:rFonts w:ascii="Times New Roman" w:hAnsi="Times New Roman" w:cs="Times New Roman"/>
          <w:sz w:val="26"/>
          <w:szCs w:val="26"/>
        </w:rPr>
        <w:t xml:space="preserve">В связи с отсутствием складских помещений в учреждении выдачу и списание канцелярских </w:t>
      </w:r>
      <w:r w:rsidRPr="003F0EE4">
        <w:rPr>
          <w:rFonts w:ascii="Times New Roman" w:hAnsi="Times New Roman" w:cs="Times New Roman"/>
          <w:sz w:val="26"/>
          <w:szCs w:val="26"/>
        </w:rPr>
        <w:t>товаров, хозяйственных товаров, бланочной продукции и др.  производить в течени</w:t>
      </w:r>
      <w:proofErr w:type="gramStart"/>
      <w:r w:rsidRPr="003F0EE4">
        <w:rPr>
          <w:rFonts w:ascii="Times New Roman" w:hAnsi="Times New Roman" w:cs="Times New Roman"/>
          <w:sz w:val="26"/>
          <w:szCs w:val="26"/>
        </w:rPr>
        <w:t>и</w:t>
      </w:r>
      <w:proofErr w:type="gramEnd"/>
      <w:r w:rsidRPr="003F0EE4">
        <w:rPr>
          <w:rFonts w:ascii="Times New Roman" w:hAnsi="Times New Roman" w:cs="Times New Roman"/>
          <w:sz w:val="26"/>
          <w:szCs w:val="26"/>
        </w:rPr>
        <w:t xml:space="preserve"> 5 дней после получения. </w:t>
      </w:r>
    </w:p>
    <w:p w:rsidR="00184EDF" w:rsidRDefault="00403D0D" w:rsidP="00184EDF">
      <w:pPr>
        <w:pStyle w:val="11"/>
        <w:numPr>
          <w:ilvl w:val="1"/>
          <w:numId w:val="32"/>
        </w:numPr>
        <w:tabs>
          <w:tab w:val="clear" w:pos="709"/>
          <w:tab w:val="left" w:pos="0"/>
        </w:tabs>
        <w:spacing w:line="276"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 Для выявления расхождения в показаниях спидометра и в путевых листах ежемесячно на 1-ое число снимаются п</w:t>
      </w:r>
      <w:r w:rsidR="006862BC">
        <w:rPr>
          <w:rFonts w:ascii="Times New Roman" w:hAnsi="Times New Roman" w:cs="Times New Roman"/>
          <w:sz w:val="26"/>
          <w:szCs w:val="26"/>
        </w:rPr>
        <w:t>оказания спидометра автомобилей</w:t>
      </w:r>
      <w:r w:rsidR="002C5CFE">
        <w:rPr>
          <w:rFonts w:ascii="Times New Roman" w:hAnsi="Times New Roman" w:cs="Times New Roman"/>
          <w:sz w:val="26"/>
          <w:szCs w:val="26"/>
        </w:rPr>
        <w:t>. Данные отражаются в акте проверки показания спидометра автомобиля</w:t>
      </w:r>
      <w:r w:rsidR="006862BC">
        <w:rPr>
          <w:rFonts w:ascii="Times New Roman" w:hAnsi="Times New Roman" w:cs="Times New Roman"/>
          <w:sz w:val="26"/>
          <w:szCs w:val="26"/>
        </w:rPr>
        <w:t xml:space="preserve"> (приложение </w:t>
      </w:r>
      <w:r w:rsidR="002C5CFE">
        <w:rPr>
          <w:rFonts w:ascii="Times New Roman" w:hAnsi="Times New Roman" w:cs="Times New Roman"/>
          <w:sz w:val="26"/>
          <w:szCs w:val="26"/>
        </w:rPr>
        <w:t>10</w:t>
      </w:r>
      <w:r w:rsidR="006862BC">
        <w:rPr>
          <w:rFonts w:ascii="Times New Roman" w:hAnsi="Times New Roman" w:cs="Times New Roman"/>
          <w:sz w:val="26"/>
          <w:szCs w:val="26"/>
        </w:rPr>
        <w:t xml:space="preserve"> к настоящей У</w:t>
      </w:r>
      <w:r>
        <w:rPr>
          <w:rFonts w:ascii="Times New Roman" w:hAnsi="Times New Roman" w:cs="Times New Roman"/>
          <w:sz w:val="26"/>
          <w:szCs w:val="26"/>
        </w:rPr>
        <w:t>четной политике</w:t>
      </w:r>
      <w:r w:rsidR="006862BC">
        <w:rPr>
          <w:rFonts w:ascii="Times New Roman" w:hAnsi="Times New Roman" w:cs="Times New Roman"/>
          <w:sz w:val="26"/>
          <w:szCs w:val="26"/>
        </w:rPr>
        <w:t>)</w:t>
      </w:r>
      <w:r>
        <w:rPr>
          <w:rFonts w:ascii="Times New Roman" w:hAnsi="Times New Roman" w:cs="Times New Roman"/>
          <w:sz w:val="26"/>
          <w:szCs w:val="26"/>
        </w:rPr>
        <w:t>.</w:t>
      </w:r>
    </w:p>
    <w:p w:rsidR="008F3FFC" w:rsidRPr="008F3FFC" w:rsidRDefault="008F3FFC" w:rsidP="00E572F9">
      <w:pPr>
        <w:pStyle w:val="af1"/>
        <w:spacing w:line="276" w:lineRule="auto"/>
        <w:ind w:left="720"/>
      </w:pPr>
    </w:p>
    <w:p w:rsidR="00A11044" w:rsidRPr="00EF53DF" w:rsidRDefault="001A52E6" w:rsidP="00184EDF">
      <w:pPr>
        <w:pStyle w:val="1"/>
        <w:keepLines/>
        <w:numPr>
          <w:ilvl w:val="0"/>
          <w:numId w:val="32"/>
        </w:numPr>
        <w:tabs>
          <w:tab w:val="clear" w:pos="709"/>
          <w:tab w:val="clear" w:pos="1296"/>
        </w:tabs>
        <w:spacing w:line="276" w:lineRule="auto"/>
        <w:rPr>
          <w:sz w:val="26"/>
          <w:szCs w:val="26"/>
        </w:rPr>
      </w:pPr>
      <w:bookmarkStart w:id="31" w:name="_ref_16106"/>
      <w:r>
        <w:rPr>
          <w:sz w:val="26"/>
          <w:szCs w:val="26"/>
        </w:rPr>
        <w:t>Денежные средства</w:t>
      </w:r>
      <w:r w:rsidR="00A11044" w:rsidRPr="00EF53DF">
        <w:rPr>
          <w:sz w:val="26"/>
          <w:szCs w:val="26"/>
        </w:rPr>
        <w:t xml:space="preserve"> и денежные документы</w:t>
      </w:r>
      <w:bookmarkEnd w:id="31"/>
    </w:p>
    <w:p w:rsidR="00A11044" w:rsidRPr="00EF53DF" w:rsidRDefault="00A11044" w:rsidP="0086756C">
      <w:pPr>
        <w:pStyle w:val="2"/>
        <w:keepNext w:val="0"/>
        <w:keepLines w:val="0"/>
        <w:numPr>
          <w:ilvl w:val="1"/>
          <w:numId w:val="33"/>
        </w:numPr>
        <w:suppressAutoHyphens/>
        <w:spacing w:before="0"/>
        <w:jc w:val="both"/>
        <w:rPr>
          <w:rFonts w:ascii="Times New Roman" w:hAnsi="Times New Roman" w:cs="Times New Roman"/>
          <w:b w:val="0"/>
          <w:i/>
          <w:color w:val="auto"/>
        </w:rPr>
      </w:pPr>
      <w:bookmarkStart w:id="32" w:name="_ref_371472"/>
      <w:r w:rsidRPr="00EF53DF">
        <w:rPr>
          <w:rFonts w:ascii="Times New Roman" w:hAnsi="Times New Roman" w:cs="Times New Roman"/>
          <w:b w:val="0"/>
          <w:color w:val="auto"/>
        </w:rPr>
        <w:t xml:space="preserve">Учет денежных средств осуществляется в соответствии с требованиями, установленными </w:t>
      </w:r>
      <w:hyperlink r:id="rId14" w:history="1">
        <w:r w:rsidRPr="00EF53DF">
          <w:rPr>
            <w:rStyle w:val="af6"/>
            <w:rFonts w:ascii="Times New Roman" w:hAnsi="Times New Roman" w:cs="Times New Roman"/>
            <w:b w:val="0"/>
            <w:color w:val="auto"/>
          </w:rPr>
          <w:t>Порядком</w:t>
        </w:r>
      </w:hyperlink>
      <w:r w:rsidRPr="00EF53DF">
        <w:rPr>
          <w:rFonts w:ascii="Times New Roman" w:hAnsi="Times New Roman" w:cs="Times New Roman"/>
          <w:b w:val="0"/>
          <w:color w:val="auto"/>
        </w:rPr>
        <w:t xml:space="preserve"> ведения кассовых операций.</w:t>
      </w:r>
      <w:bookmarkEnd w:id="32"/>
    </w:p>
    <w:p w:rsidR="004809AC" w:rsidRPr="004809AC" w:rsidRDefault="00A11044" w:rsidP="0086756C">
      <w:pPr>
        <w:pStyle w:val="2"/>
        <w:keepNext w:val="0"/>
        <w:keepLines w:val="0"/>
        <w:numPr>
          <w:ilvl w:val="1"/>
          <w:numId w:val="33"/>
        </w:numPr>
        <w:suppressAutoHyphens/>
        <w:spacing w:before="0"/>
        <w:jc w:val="both"/>
        <w:rPr>
          <w:rFonts w:ascii="Times New Roman" w:hAnsi="Times New Roman" w:cs="Times New Roman"/>
          <w:b w:val="0"/>
          <w:color w:val="auto"/>
        </w:rPr>
      </w:pPr>
      <w:bookmarkStart w:id="33" w:name="_ref_378457"/>
      <w:r w:rsidRPr="00EF53DF">
        <w:rPr>
          <w:rFonts w:ascii="Times New Roman" w:hAnsi="Times New Roman" w:cs="Times New Roman"/>
          <w:b w:val="0"/>
          <w:color w:val="auto"/>
        </w:rPr>
        <w:t xml:space="preserve">Кассовая книга </w:t>
      </w:r>
      <w:hyperlink r:id="rId15" w:history="1">
        <w:r w:rsidRPr="00EF53DF">
          <w:rPr>
            <w:rStyle w:val="af6"/>
            <w:rFonts w:ascii="Times New Roman" w:hAnsi="Times New Roman" w:cs="Times New Roman"/>
            <w:b w:val="0"/>
            <w:color w:val="auto"/>
          </w:rPr>
          <w:t>(ф. 0504514)</w:t>
        </w:r>
      </w:hyperlink>
      <w:r w:rsidRPr="00EF53DF">
        <w:rPr>
          <w:rFonts w:ascii="Times New Roman" w:hAnsi="Times New Roman" w:cs="Times New Roman"/>
          <w:b w:val="0"/>
          <w:color w:val="auto"/>
        </w:rPr>
        <w:t xml:space="preserve"> оформляется на бумажном носителе с применением компьютерной программы </w:t>
      </w:r>
      <w:r w:rsidR="001C1173" w:rsidRPr="001C1173">
        <w:rPr>
          <w:b w:val="0"/>
          <w:color w:val="auto"/>
        </w:rPr>
        <w:t>1С «Бухгалтерия для бюджетных учреждений» по исполнению бюджетной сметы  и исполнение бюджета ПФР</w:t>
      </w:r>
      <w:r w:rsidRPr="001C1173">
        <w:rPr>
          <w:rFonts w:ascii="Times New Roman" w:hAnsi="Times New Roman" w:cs="Times New Roman"/>
          <w:b w:val="0"/>
          <w:color w:val="auto"/>
        </w:rPr>
        <w:t>.</w:t>
      </w:r>
      <w:bookmarkEnd w:id="33"/>
    </w:p>
    <w:p w:rsidR="00A11044" w:rsidRPr="00EF53DF" w:rsidRDefault="004809AC" w:rsidP="004809AC">
      <w:pPr>
        <w:pStyle w:val="2"/>
        <w:keepNext w:val="0"/>
        <w:keepLines w:val="0"/>
        <w:suppressAutoHyphens/>
        <w:spacing w:before="0"/>
        <w:jc w:val="both"/>
        <w:rPr>
          <w:rFonts w:ascii="Times New Roman" w:hAnsi="Times New Roman" w:cs="Times New Roman"/>
          <w:b w:val="0"/>
          <w:color w:val="auto"/>
        </w:rPr>
      </w:pPr>
      <w:bookmarkStart w:id="34" w:name="_ref_378461"/>
      <w:r>
        <w:rPr>
          <w:rFonts w:ascii="Times New Roman" w:hAnsi="Times New Roman" w:cs="Times New Roman"/>
          <w:b w:val="0"/>
          <w:color w:val="auto"/>
        </w:rPr>
        <w:t>6.3</w:t>
      </w:r>
      <w:proofErr w:type="gramStart"/>
      <w:r>
        <w:rPr>
          <w:rFonts w:ascii="Times New Roman" w:hAnsi="Times New Roman" w:cs="Times New Roman"/>
          <w:b w:val="0"/>
          <w:color w:val="auto"/>
        </w:rPr>
        <w:tab/>
      </w:r>
      <w:r>
        <w:rPr>
          <w:rFonts w:ascii="Times New Roman" w:hAnsi="Times New Roman" w:cs="Times New Roman"/>
          <w:b w:val="0"/>
          <w:color w:val="auto"/>
        </w:rPr>
        <w:tab/>
      </w:r>
      <w:r w:rsidR="00A11044" w:rsidRPr="00EF53DF">
        <w:rPr>
          <w:rFonts w:ascii="Times New Roman" w:hAnsi="Times New Roman" w:cs="Times New Roman"/>
          <w:b w:val="0"/>
          <w:color w:val="auto"/>
        </w:rPr>
        <w:t>В</w:t>
      </w:r>
      <w:proofErr w:type="gramEnd"/>
      <w:r w:rsidR="00A11044" w:rsidRPr="00EF53DF">
        <w:rPr>
          <w:rFonts w:ascii="Times New Roman" w:hAnsi="Times New Roman" w:cs="Times New Roman"/>
          <w:b w:val="0"/>
          <w:color w:val="auto"/>
        </w:rPr>
        <w:t xml:space="preserve"> составе денежных документов учитываются:</w:t>
      </w:r>
      <w:bookmarkEnd w:id="34"/>
    </w:p>
    <w:p w:rsidR="00A11044" w:rsidRPr="00EF53DF" w:rsidRDefault="003A2E1F" w:rsidP="004809AC">
      <w:pPr>
        <w:pStyle w:val="25"/>
        <w:spacing w:before="0" w:after="0"/>
        <w:ind w:left="113" w:firstLine="113"/>
        <w:jc w:val="both"/>
        <w:rPr>
          <w:sz w:val="26"/>
          <w:szCs w:val="26"/>
        </w:rPr>
      </w:pPr>
      <w:r>
        <w:rPr>
          <w:sz w:val="26"/>
          <w:szCs w:val="26"/>
        </w:rPr>
        <w:t xml:space="preserve">- </w:t>
      </w:r>
      <w:r w:rsidR="00A11044" w:rsidRPr="00EF53DF">
        <w:rPr>
          <w:sz w:val="26"/>
          <w:szCs w:val="26"/>
        </w:rPr>
        <w:t>почтовые конверты с марками, отдельно приобретаемые почтовые марки;</w:t>
      </w:r>
    </w:p>
    <w:p w:rsidR="00A11044" w:rsidRPr="00472CC5" w:rsidRDefault="003A2E1F" w:rsidP="004809AC">
      <w:pPr>
        <w:pStyle w:val="25"/>
        <w:spacing w:before="0" w:after="0"/>
        <w:ind w:left="113" w:firstLine="113"/>
        <w:jc w:val="both"/>
        <w:rPr>
          <w:sz w:val="26"/>
          <w:szCs w:val="26"/>
        </w:rPr>
      </w:pPr>
      <w:r>
        <w:rPr>
          <w:sz w:val="26"/>
          <w:szCs w:val="26"/>
        </w:rPr>
        <w:t xml:space="preserve">- </w:t>
      </w:r>
      <w:r w:rsidR="00412938" w:rsidRPr="00472CC5">
        <w:rPr>
          <w:sz w:val="26"/>
          <w:szCs w:val="26"/>
        </w:rPr>
        <w:t>талоны на бензин</w:t>
      </w:r>
      <w:r w:rsidR="00A11044" w:rsidRPr="00472CC5">
        <w:rPr>
          <w:sz w:val="26"/>
          <w:szCs w:val="26"/>
        </w:rPr>
        <w:t>;</w:t>
      </w:r>
    </w:p>
    <w:p w:rsidR="003A2E1F" w:rsidRPr="00472CC5" w:rsidRDefault="003A2E1F" w:rsidP="004809AC">
      <w:pPr>
        <w:pStyle w:val="25"/>
        <w:spacing w:before="0" w:after="0"/>
        <w:ind w:left="113" w:firstLine="113"/>
        <w:jc w:val="both"/>
        <w:rPr>
          <w:sz w:val="26"/>
          <w:szCs w:val="26"/>
        </w:rPr>
      </w:pPr>
      <w:r w:rsidRPr="00472CC5">
        <w:rPr>
          <w:sz w:val="26"/>
          <w:szCs w:val="26"/>
        </w:rPr>
        <w:t xml:space="preserve">- </w:t>
      </w:r>
      <w:r w:rsidR="00A11044" w:rsidRPr="00472CC5">
        <w:rPr>
          <w:sz w:val="26"/>
          <w:szCs w:val="26"/>
        </w:rPr>
        <w:t xml:space="preserve">проездные документы, приобретаемые для проезда работников к месту </w:t>
      </w:r>
      <w:r w:rsidRPr="00472CC5">
        <w:rPr>
          <w:sz w:val="26"/>
          <w:szCs w:val="26"/>
        </w:rPr>
        <w:t xml:space="preserve"> </w:t>
      </w:r>
    </w:p>
    <w:p w:rsidR="00A11044" w:rsidRPr="00472CC5" w:rsidRDefault="003A2E1F" w:rsidP="00E572F9">
      <w:pPr>
        <w:pStyle w:val="25"/>
        <w:spacing w:before="0" w:after="0"/>
        <w:ind w:firstLine="0"/>
        <w:jc w:val="both"/>
        <w:rPr>
          <w:sz w:val="26"/>
          <w:szCs w:val="26"/>
        </w:rPr>
      </w:pPr>
      <w:r w:rsidRPr="00472CC5">
        <w:rPr>
          <w:sz w:val="26"/>
          <w:szCs w:val="26"/>
        </w:rPr>
        <w:t xml:space="preserve">  </w:t>
      </w:r>
      <w:r w:rsidR="004809AC">
        <w:rPr>
          <w:sz w:val="26"/>
          <w:szCs w:val="26"/>
        </w:rPr>
        <w:tab/>
      </w:r>
      <w:r w:rsidR="004809AC">
        <w:rPr>
          <w:sz w:val="26"/>
          <w:szCs w:val="26"/>
        </w:rPr>
        <w:tab/>
      </w:r>
      <w:r w:rsidR="00A11044" w:rsidRPr="00472CC5">
        <w:rPr>
          <w:sz w:val="26"/>
          <w:szCs w:val="26"/>
        </w:rPr>
        <w:t>командировки и обратно.</w:t>
      </w:r>
    </w:p>
    <w:p w:rsidR="00472CC5" w:rsidRPr="00472CC5" w:rsidRDefault="00472CC5" w:rsidP="0086756C">
      <w:pPr>
        <w:pStyle w:val="af1"/>
        <w:numPr>
          <w:ilvl w:val="1"/>
          <w:numId w:val="33"/>
        </w:numPr>
        <w:spacing w:line="324" w:lineRule="auto"/>
        <w:jc w:val="both"/>
        <w:rPr>
          <w:sz w:val="26"/>
          <w:szCs w:val="26"/>
        </w:rPr>
      </w:pPr>
      <w:r w:rsidRPr="00472CC5">
        <w:rPr>
          <w:sz w:val="26"/>
          <w:szCs w:val="26"/>
        </w:rPr>
        <w:t xml:space="preserve">Заявление на выдачу денежных средств под отчет на командировочные расходы составляется по форме приложения </w:t>
      </w:r>
      <w:r w:rsidR="002C5CFE">
        <w:rPr>
          <w:sz w:val="26"/>
          <w:szCs w:val="26"/>
        </w:rPr>
        <w:t>5</w:t>
      </w:r>
      <w:r w:rsidRPr="00472CC5">
        <w:rPr>
          <w:sz w:val="26"/>
          <w:szCs w:val="26"/>
        </w:rPr>
        <w:t xml:space="preserve"> к настоящей Учетной политике. Аванс выдается в пределах сумм, определяемых целевым назначением.</w:t>
      </w:r>
      <w:r>
        <w:rPr>
          <w:sz w:val="26"/>
          <w:szCs w:val="26"/>
        </w:rPr>
        <w:t xml:space="preserve"> </w:t>
      </w:r>
      <w:r w:rsidRPr="00472CC5">
        <w:rPr>
          <w:sz w:val="26"/>
          <w:szCs w:val="26"/>
        </w:rPr>
        <w:t xml:space="preserve">Заявление на выдачу из кассы </w:t>
      </w:r>
      <w:r w:rsidRPr="00472CC5">
        <w:rPr>
          <w:sz w:val="26"/>
          <w:szCs w:val="26"/>
        </w:rPr>
        <w:lastRenderedPageBreak/>
        <w:t xml:space="preserve">денежных документов составляется по форме приложения </w:t>
      </w:r>
      <w:r w:rsidR="002C5CFE">
        <w:rPr>
          <w:sz w:val="26"/>
          <w:szCs w:val="26"/>
        </w:rPr>
        <w:t>6</w:t>
      </w:r>
      <w:r w:rsidRPr="00472CC5">
        <w:rPr>
          <w:sz w:val="26"/>
          <w:szCs w:val="26"/>
        </w:rPr>
        <w:t xml:space="preserve"> к настоящей Учетной политике. </w:t>
      </w:r>
    </w:p>
    <w:p w:rsidR="00472CC5" w:rsidRDefault="00472CC5" w:rsidP="0086756C">
      <w:pPr>
        <w:pStyle w:val="af1"/>
        <w:numPr>
          <w:ilvl w:val="1"/>
          <w:numId w:val="33"/>
        </w:numPr>
        <w:spacing w:line="324" w:lineRule="auto"/>
        <w:jc w:val="both"/>
        <w:rPr>
          <w:sz w:val="26"/>
          <w:szCs w:val="26"/>
        </w:rPr>
      </w:pPr>
      <w:r w:rsidRPr="00472CC5">
        <w:rPr>
          <w:sz w:val="26"/>
          <w:szCs w:val="26"/>
        </w:rPr>
        <w:t>Денежные средства, денежные документы выдаются по распоряжению руководителя органа системы ПФР под отчет на основании письменного заявления получателя с указанием назначения и срока, на который они выдаются</w:t>
      </w:r>
      <w:r>
        <w:rPr>
          <w:sz w:val="26"/>
          <w:szCs w:val="26"/>
        </w:rPr>
        <w:t>.</w:t>
      </w:r>
    </w:p>
    <w:p w:rsidR="00472CC5" w:rsidRPr="000F4C85" w:rsidRDefault="000A1669" w:rsidP="00E572F9">
      <w:pPr>
        <w:pStyle w:val="af1"/>
        <w:numPr>
          <w:ilvl w:val="1"/>
          <w:numId w:val="33"/>
        </w:numPr>
        <w:tabs>
          <w:tab w:val="left" w:pos="1276"/>
        </w:tabs>
        <w:spacing w:line="336" w:lineRule="auto"/>
        <w:ind w:firstLine="0"/>
        <w:jc w:val="both"/>
        <w:rPr>
          <w:sz w:val="26"/>
          <w:szCs w:val="26"/>
        </w:rPr>
      </w:pPr>
      <w:r w:rsidRPr="000F4C85">
        <w:rPr>
          <w:sz w:val="26"/>
          <w:szCs w:val="26"/>
        </w:rPr>
        <w:t>Командированному работнику перед отъездом в служебную командировку на личную банковскую карту перечисляется в подотчет денежный аванс в размере предполагаемой суммы, причитающейся на оплату проезда, расходов по найму жилого помещения и суточных.</w:t>
      </w:r>
      <w:r w:rsidR="00137FEF" w:rsidRPr="000F4C85">
        <w:rPr>
          <w:sz w:val="26"/>
          <w:szCs w:val="26"/>
        </w:rPr>
        <w:t xml:space="preserve"> Сотрудника </w:t>
      </w:r>
      <w:r w:rsidR="000F4C85" w:rsidRPr="000F4C85">
        <w:rPr>
          <w:sz w:val="26"/>
          <w:szCs w:val="26"/>
        </w:rPr>
        <w:t xml:space="preserve">о </w:t>
      </w:r>
      <w:r w:rsidR="000F4C85" w:rsidRPr="000F4C85">
        <w:rPr>
          <w:sz w:val="26"/>
          <w:szCs w:val="26"/>
        </w:rPr>
        <w:t xml:space="preserve">дате перечисления и наименовании кредитного </w:t>
      </w:r>
      <w:proofErr w:type="gramStart"/>
      <w:r w:rsidR="000F4C85" w:rsidRPr="000F4C85">
        <w:rPr>
          <w:sz w:val="26"/>
          <w:szCs w:val="26"/>
        </w:rPr>
        <w:t>у</w:t>
      </w:r>
      <w:r w:rsidR="000F4C85">
        <w:rPr>
          <w:sz w:val="26"/>
          <w:szCs w:val="26"/>
        </w:rPr>
        <w:t>чреждения</w:t>
      </w:r>
      <w:proofErr w:type="gramEnd"/>
      <w:r w:rsidR="000F4C85">
        <w:rPr>
          <w:sz w:val="26"/>
          <w:szCs w:val="26"/>
        </w:rPr>
        <w:t xml:space="preserve"> в котором открыт счет </w:t>
      </w:r>
      <w:r w:rsidR="00137FEF" w:rsidRPr="000F4C85">
        <w:rPr>
          <w:sz w:val="26"/>
          <w:szCs w:val="26"/>
        </w:rPr>
        <w:t xml:space="preserve">информируют </w:t>
      </w:r>
      <w:r w:rsidR="000F4C85" w:rsidRPr="000F4C85">
        <w:rPr>
          <w:sz w:val="26"/>
          <w:szCs w:val="26"/>
        </w:rPr>
        <w:t>Уведомлением о перечислении денежных средств (</w:t>
      </w:r>
      <w:r w:rsidR="00137FEF" w:rsidRPr="000F4C85">
        <w:rPr>
          <w:sz w:val="26"/>
          <w:szCs w:val="26"/>
        </w:rPr>
        <w:t xml:space="preserve">приложения </w:t>
      </w:r>
      <w:r w:rsidR="002C5CFE">
        <w:rPr>
          <w:sz w:val="26"/>
          <w:szCs w:val="26"/>
        </w:rPr>
        <w:t>7</w:t>
      </w:r>
      <w:r w:rsidR="00137FEF" w:rsidRPr="000F4C85">
        <w:rPr>
          <w:sz w:val="26"/>
          <w:szCs w:val="26"/>
        </w:rPr>
        <w:t xml:space="preserve"> </w:t>
      </w:r>
      <w:r w:rsidR="006862BC" w:rsidRPr="000F4C85">
        <w:rPr>
          <w:sz w:val="26"/>
          <w:szCs w:val="26"/>
        </w:rPr>
        <w:t>к настоящей Учетной политике</w:t>
      </w:r>
      <w:r w:rsidR="000F4C85">
        <w:rPr>
          <w:sz w:val="26"/>
          <w:szCs w:val="26"/>
        </w:rPr>
        <w:t>).</w:t>
      </w:r>
    </w:p>
    <w:p w:rsidR="00A11044" w:rsidRPr="00EF53DF" w:rsidRDefault="00A11044" w:rsidP="0086756C">
      <w:pPr>
        <w:pStyle w:val="1"/>
        <w:keepLines/>
        <w:numPr>
          <w:ilvl w:val="0"/>
          <w:numId w:val="33"/>
        </w:numPr>
        <w:tabs>
          <w:tab w:val="clear" w:pos="709"/>
          <w:tab w:val="clear" w:pos="1296"/>
        </w:tabs>
        <w:spacing w:line="276" w:lineRule="auto"/>
        <w:rPr>
          <w:sz w:val="26"/>
          <w:szCs w:val="26"/>
        </w:rPr>
      </w:pPr>
      <w:bookmarkStart w:id="35" w:name="_ref_16254"/>
      <w:r w:rsidRPr="00EF53DF">
        <w:rPr>
          <w:sz w:val="26"/>
          <w:szCs w:val="26"/>
        </w:rPr>
        <w:t>Расчеты с дебиторами и кредиторами</w:t>
      </w:r>
      <w:bookmarkEnd w:id="35"/>
    </w:p>
    <w:p w:rsidR="0006367E" w:rsidRPr="0006367E" w:rsidRDefault="0086756C" w:rsidP="00B01DC0">
      <w:pPr>
        <w:pStyle w:val="2"/>
        <w:keepNext w:val="0"/>
        <w:keepLines w:val="0"/>
        <w:suppressAutoHyphens/>
        <w:spacing w:before="0"/>
        <w:jc w:val="both"/>
        <w:rPr>
          <w:rFonts w:ascii="Times New Roman" w:hAnsi="Times New Roman" w:cs="Times New Roman"/>
          <w:b w:val="0"/>
          <w:color w:val="auto"/>
        </w:rPr>
      </w:pPr>
      <w:bookmarkStart w:id="36" w:name="_ref_433105"/>
      <w:r>
        <w:rPr>
          <w:rFonts w:ascii="Times New Roman" w:hAnsi="Times New Roman" w:cs="Times New Roman"/>
          <w:b w:val="0"/>
          <w:color w:val="auto"/>
        </w:rPr>
        <w:t>7.1</w:t>
      </w:r>
      <w:r>
        <w:rPr>
          <w:rFonts w:ascii="Times New Roman" w:hAnsi="Times New Roman" w:cs="Times New Roman"/>
          <w:b w:val="0"/>
          <w:color w:val="auto"/>
        </w:rPr>
        <w:tab/>
      </w:r>
      <w:r>
        <w:rPr>
          <w:rFonts w:ascii="Times New Roman" w:hAnsi="Times New Roman" w:cs="Times New Roman"/>
          <w:b w:val="0"/>
          <w:color w:val="auto"/>
        </w:rPr>
        <w:tab/>
      </w:r>
      <w:r w:rsidR="00A11044" w:rsidRPr="00F66661">
        <w:rPr>
          <w:rFonts w:ascii="Times New Roman" w:hAnsi="Times New Roman" w:cs="Times New Roman"/>
          <w:b w:val="0"/>
          <w:color w:val="auto"/>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36"/>
      <w:r w:rsidR="0006367E">
        <w:rPr>
          <w:rFonts w:ascii="Times New Roman" w:hAnsi="Times New Roman" w:cs="Times New Roman"/>
          <w:b w:val="0"/>
          <w:color w:val="auto"/>
        </w:rPr>
        <w:t>.</w:t>
      </w:r>
    </w:p>
    <w:p w:rsidR="0086756C" w:rsidRPr="0086756C" w:rsidRDefault="00A11044" w:rsidP="0086756C">
      <w:pPr>
        <w:pStyle w:val="2"/>
        <w:keepNext w:val="0"/>
        <w:keepLines w:val="0"/>
        <w:numPr>
          <w:ilvl w:val="1"/>
          <w:numId w:val="34"/>
        </w:numPr>
        <w:suppressAutoHyphens/>
        <w:spacing w:before="0"/>
        <w:jc w:val="both"/>
        <w:rPr>
          <w:rFonts w:ascii="Times New Roman" w:hAnsi="Times New Roman" w:cs="Times New Roman"/>
          <w:b w:val="0"/>
          <w:i/>
          <w:color w:val="auto"/>
        </w:rPr>
      </w:pPr>
      <w:bookmarkStart w:id="37" w:name="_ref_433106"/>
      <w:r w:rsidRPr="00F66661">
        <w:rPr>
          <w:rFonts w:ascii="Times New Roman" w:hAnsi="Times New Roman" w:cs="Times New Roman"/>
          <w:b w:val="0"/>
          <w:color w:val="auto"/>
        </w:rPr>
        <w:t>Задолженность дебиторов по предъявленным к ни</w:t>
      </w:r>
      <w:r w:rsidR="0086756C">
        <w:rPr>
          <w:rFonts w:ascii="Times New Roman" w:hAnsi="Times New Roman" w:cs="Times New Roman"/>
          <w:b w:val="0"/>
          <w:color w:val="auto"/>
        </w:rPr>
        <w:t>м штрафам, пеням, иным санкциям</w:t>
      </w:r>
    </w:p>
    <w:p w:rsidR="00A11044" w:rsidRPr="00F66661" w:rsidRDefault="00A11044" w:rsidP="0086756C">
      <w:pPr>
        <w:pStyle w:val="2"/>
        <w:keepNext w:val="0"/>
        <w:keepLines w:val="0"/>
        <w:suppressAutoHyphens/>
        <w:spacing w:before="0"/>
        <w:jc w:val="both"/>
        <w:rPr>
          <w:rFonts w:ascii="Times New Roman" w:hAnsi="Times New Roman" w:cs="Times New Roman"/>
          <w:b w:val="0"/>
          <w:i/>
          <w:color w:val="auto"/>
        </w:rPr>
      </w:pPr>
      <w:r w:rsidRPr="00F66661">
        <w:rPr>
          <w:rFonts w:ascii="Times New Roman" w:hAnsi="Times New Roman" w:cs="Times New Roman"/>
          <w:b w:val="0"/>
          <w:color w:val="auto"/>
        </w:rPr>
        <w:t>отражается в учете при признании претензии дебитором или в момент вступления в законную силу решения суда об их взыскании.</w:t>
      </w:r>
      <w:bookmarkEnd w:id="37"/>
    </w:p>
    <w:p w:rsidR="00A11044" w:rsidRPr="00F66661" w:rsidRDefault="00A11044" w:rsidP="0086756C">
      <w:pPr>
        <w:pStyle w:val="2"/>
        <w:keepNext w:val="0"/>
        <w:keepLines w:val="0"/>
        <w:numPr>
          <w:ilvl w:val="1"/>
          <w:numId w:val="34"/>
        </w:numPr>
        <w:suppressAutoHyphens/>
        <w:spacing w:before="0"/>
        <w:ind w:left="0" w:firstLine="0"/>
        <w:jc w:val="both"/>
        <w:rPr>
          <w:rFonts w:ascii="Times New Roman" w:hAnsi="Times New Roman" w:cs="Times New Roman"/>
          <w:b w:val="0"/>
          <w:i/>
          <w:color w:val="auto"/>
        </w:rPr>
      </w:pPr>
      <w:bookmarkStart w:id="38" w:name="_ref_433109"/>
      <w:r w:rsidRPr="00F66661">
        <w:rPr>
          <w:rFonts w:ascii="Times New Roman" w:hAnsi="Times New Roman" w:cs="Times New Roman"/>
          <w:b w:val="0"/>
          <w:color w:val="auto"/>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38"/>
    </w:p>
    <w:p w:rsidR="00A11044" w:rsidRPr="00F66661" w:rsidRDefault="00A11044" w:rsidP="0086756C">
      <w:pPr>
        <w:pStyle w:val="2"/>
        <w:keepNext w:val="0"/>
        <w:keepLines w:val="0"/>
        <w:numPr>
          <w:ilvl w:val="1"/>
          <w:numId w:val="34"/>
        </w:numPr>
        <w:suppressAutoHyphens/>
        <w:spacing w:before="0"/>
        <w:ind w:left="0" w:firstLine="0"/>
        <w:jc w:val="both"/>
        <w:rPr>
          <w:rFonts w:ascii="Times New Roman" w:hAnsi="Times New Roman" w:cs="Times New Roman"/>
          <w:b w:val="0"/>
          <w:i/>
          <w:color w:val="auto"/>
        </w:rPr>
      </w:pPr>
      <w:bookmarkStart w:id="39" w:name="_ref_433114"/>
      <w:r w:rsidRPr="00F66661">
        <w:rPr>
          <w:rFonts w:ascii="Times New Roman" w:hAnsi="Times New Roman" w:cs="Times New Roman"/>
          <w:b w:val="0"/>
          <w:color w:val="auto"/>
        </w:rPr>
        <w:t xml:space="preserve">Аналитический учет расчетов с подотчетными лицами ведется в Карточке учета средств и расчетов </w:t>
      </w:r>
      <w:hyperlink r:id="rId16" w:history="1">
        <w:r w:rsidRPr="00F66661">
          <w:rPr>
            <w:rStyle w:val="af6"/>
            <w:rFonts w:ascii="Times New Roman" w:hAnsi="Times New Roman" w:cs="Times New Roman"/>
            <w:b w:val="0"/>
            <w:color w:val="auto"/>
          </w:rPr>
          <w:t>(ф. 0504051)</w:t>
        </w:r>
      </w:hyperlink>
      <w:r w:rsidRPr="00F66661">
        <w:rPr>
          <w:rFonts w:ascii="Times New Roman" w:hAnsi="Times New Roman" w:cs="Times New Roman"/>
          <w:b w:val="0"/>
          <w:color w:val="auto"/>
        </w:rPr>
        <w:t>.</w:t>
      </w:r>
      <w:bookmarkEnd w:id="39"/>
    </w:p>
    <w:p w:rsidR="00A11044" w:rsidRPr="00F66661" w:rsidRDefault="00A11044" w:rsidP="0086756C">
      <w:pPr>
        <w:pStyle w:val="2"/>
        <w:keepNext w:val="0"/>
        <w:keepLines w:val="0"/>
        <w:numPr>
          <w:ilvl w:val="1"/>
          <w:numId w:val="34"/>
        </w:numPr>
        <w:suppressAutoHyphens/>
        <w:spacing w:before="0"/>
        <w:ind w:left="0" w:firstLine="0"/>
        <w:jc w:val="both"/>
        <w:rPr>
          <w:rFonts w:ascii="Times New Roman" w:hAnsi="Times New Roman" w:cs="Times New Roman"/>
          <w:b w:val="0"/>
          <w:i/>
          <w:color w:val="auto"/>
        </w:rPr>
      </w:pPr>
      <w:bookmarkStart w:id="40" w:name="_ref_826258"/>
      <w:r w:rsidRPr="00F66661">
        <w:rPr>
          <w:rFonts w:ascii="Times New Roman" w:hAnsi="Times New Roman" w:cs="Times New Roman"/>
          <w:b w:val="0"/>
          <w:color w:val="auto"/>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7" w:history="1">
        <w:r w:rsidRPr="00F66661">
          <w:rPr>
            <w:rStyle w:val="af6"/>
            <w:rFonts w:ascii="Times New Roman" w:hAnsi="Times New Roman" w:cs="Times New Roman"/>
            <w:b w:val="0"/>
            <w:color w:val="auto"/>
          </w:rPr>
          <w:t>ф. 0504051</w:t>
        </w:r>
      </w:hyperlink>
      <w:r w:rsidRPr="00F66661">
        <w:rPr>
          <w:rFonts w:ascii="Times New Roman" w:hAnsi="Times New Roman" w:cs="Times New Roman"/>
          <w:b w:val="0"/>
          <w:color w:val="auto"/>
        </w:rPr>
        <w:t>).</w:t>
      </w:r>
      <w:bookmarkEnd w:id="40"/>
    </w:p>
    <w:p w:rsidR="00A11044" w:rsidRPr="00F66661" w:rsidRDefault="00A11044" w:rsidP="0086756C">
      <w:pPr>
        <w:pStyle w:val="2"/>
        <w:keepNext w:val="0"/>
        <w:keepLines w:val="0"/>
        <w:numPr>
          <w:ilvl w:val="1"/>
          <w:numId w:val="34"/>
        </w:numPr>
        <w:suppressAutoHyphens/>
        <w:spacing w:before="0"/>
        <w:ind w:left="0" w:firstLine="0"/>
        <w:jc w:val="both"/>
        <w:rPr>
          <w:rFonts w:ascii="Times New Roman" w:hAnsi="Times New Roman" w:cs="Times New Roman"/>
          <w:b w:val="0"/>
          <w:i/>
          <w:color w:val="auto"/>
        </w:rPr>
      </w:pPr>
      <w:bookmarkStart w:id="41" w:name="_ref_840807"/>
      <w:r w:rsidRPr="00F66661">
        <w:rPr>
          <w:rFonts w:ascii="Times New Roman" w:hAnsi="Times New Roman" w:cs="Times New Roman"/>
          <w:b w:val="0"/>
          <w:color w:val="auto"/>
        </w:rPr>
        <w:t>Аналитический учет расчетов по платежам в бюджеты ведется в Карточке учета средств и расчетов (</w:t>
      </w:r>
      <w:hyperlink r:id="rId18" w:history="1">
        <w:r w:rsidRPr="00F66661">
          <w:rPr>
            <w:rStyle w:val="af6"/>
            <w:rFonts w:ascii="Times New Roman" w:hAnsi="Times New Roman" w:cs="Times New Roman"/>
            <w:b w:val="0"/>
            <w:color w:val="auto"/>
          </w:rPr>
          <w:t>ф. 0504051</w:t>
        </w:r>
      </w:hyperlink>
      <w:r w:rsidRPr="00F66661">
        <w:rPr>
          <w:rFonts w:ascii="Times New Roman" w:hAnsi="Times New Roman" w:cs="Times New Roman"/>
          <w:b w:val="0"/>
          <w:color w:val="auto"/>
        </w:rPr>
        <w:t>).</w:t>
      </w:r>
      <w:bookmarkEnd w:id="41"/>
    </w:p>
    <w:p w:rsidR="00A11044" w:rsidRPr="00F66661" w:rsidRDefault="00A11044" w:rsidP="0086756C">
      <w:pPr>
        <w:pStyle w:val="2"/>
        <w:keepNext w:val="0"/>
        <w:keepLines w:val="0"/>
        <w:numPr>
          <w:ilvl w:val="1"/>
          <w:numId w:val="34"/>
        </w:numPr>
        <w:suppressAutoHyphens/>
        <w:spacing w:before="0"/>
        <w:ind w:left="0" w:firstLine="0"/>
        <w:jc w:val="both"/>
        <w:rPr>
          <w:rFonts w:ascii="Times New Roman" w:hAnsi="Times New Roman" w:cs="Times New Roman"/>
          <w:b w:val="0"/>
          <w:i/>
          <w:color w:val="auto"/>
        </w:rPr>
      </w:pPr>
      <w:bookmarkStart w:id="42" w:name="_ref_848105"/>
      <w:r w:rsidRPr="00F66661">
        <w:rPr>
          <w:rFonts w:ascii="Times New Roman" w:hAnsi="Times New Roman" w:cs="Times New Roman"/>
          <w:b w:val="0"/>
          <w:color w:val="auto"/>
        </w:rPr>
        <w:t>Аналитический учет расчетов по оплате труда ведется в разрезе структурных подразделений.</w:t>
      </w:r>
      <w:bookmarkEnd w:id="42"/>
    </w:p>
    <w:p w:rsidR="00A11044" w:rsidRDefault="00A11044" w:rsidP="0086756C">
      <w:pPr>
        <w:pStyle w:val="2"/>
        <w:keepNext w:val="0"/>
        <w:keepLines w:val="0"/>
        <w:numPr>
          <w:ilvl w:val="1"/>
          <w:numId w:val="34"/>
        </w:numPr>
        <w:suppressAutoHyphens/>
        <w:spacing w:before="0"/>
        <w:ind w:left="0" w:firstLine="0"/>
        <w:jc w:val="both"/>
        <w:rPr>
          <w:rFonts w:ascii="Times New Roman" w:hAnsi="Times New Roman" w:cs="Times New Roman"/>
          <w:b w:val="0"/>
          <w:color w:val="auto"/>
        </w:rPr>
      </w:pPr>
      <w:bookmarkStart w:id="43" w:name="_ref_870026"/>
      <w:r w:rsidRPr="00F66661">
        <w:rPr>
          <w:rFonts w:ascii="Times New Roman" w:hAnsi="Times New Roman" w:cs="Times New Roman"/>
          <w:b w:val="0"/>
          <w:color w:val="auto"/>
        </w:rPr>
        <w:t>В Табеле учета использования рабочего времени (</w:t>
      </w:r>
      <w:hyperlink r:id="rId19" w:history="1">
        <w:r w:rsidRPr="00F66661">
          <w:rPr>
            <w:rStyle w:val="af6"/>
            <w:rFonts w:ascii="Times New Roman" w:hAnsi="Times New Roman" w:cs="Times New Roman"/>
            <w:b w:val="0"/>
            <w:color w:val="auto"/>
          </w:rPr>
          <w:t>ф. 0504421</w:t>
        </w:r>
      </w:hyperlink>
      <w:r w:rsidRPr="00F66661">
        <w:rPr>
          <w:rFonts w:ascii="Times New Roman" w:hAnsi="Times New Roman" w:cs="Times New Roman"/>
          <w:b w:val="0"/>
          <w:color w:val="auto"/>
        </w:rPr>
        <w:t>) отражаются фактические затраты рабочего времени.</w:t>
      </w:r>
      <w:bookmarkEnd w:id="43"/>
    </w:p>
    <w:p w:rsidR="00AA1FF3" w:rsidRPr="0006367E" w:rsidRDefault="00AA1FF3" w:rsidP="0086756C">
      <w:pPr>
        <w:pStyle w:val="af1"/>
        <w:numPr>
          <w:ilvl w:val="1"/>
          <w:numId w:val="34"/>
        </w:numPr>
        <w:spacing w:line="276" w:lineRule="auto"/>
        <w:ind w:left="0" w:firstLine="0"/>
        <w:jc w:val="both"/>
        <w:rPr>
          <w:color w:val="auto"/>
          <w:sz w:val="26"/>
          <w:szCs w:val="26"/>
        </w:rPr>
      </w:pPr>
      <w:r w:rsidRPr="0006367E">
        <w:rPr>
          <w:color w:val="000000" w:themeColor="text1"/>
          <w:sz w:val="26"/>
          <w:szCs w:val="26"/>
        </w:rPr>
        <w:t xml:space="preserve">Начисление и расчет заработной платы  производить в </w:t>
      </w:r>
      <w:r w:rsidRPr="0006367E">
        <w:rPr>
          <w:color w:val="000000"/>
          <w:sz w:val="26"/>
          <w:szCs w:val="26"/>
        </w:rPr>
        <w:t>1С:8.3 ЗГУ.</w:t>
      </w:r>
    </w:p>
    <w:p w:rsidR="00AA1FF3" w:rsidRPr="00031BA7" w:rsidRDefault="00AA1FF3" w:rsidP="00E572F9">
      <w:pPr>
        <w:pStyle w:val="a1"/>
        <w:spacing w:after="0" w:line="276" w:lineRule="auto"/>
        <w:jc w:val="both"/>
        <w:rPr>
          <w:sz w:val="26"/>
          <w:szCs w:val="26"/>
        </w:rPr>
      </w:pPr>
      <w:r w:rsidRPr="00031BA7">
        <w:rPr>
          <w:sz w:val="26"/>
          <w:szCs w:val="26"/>
        </w:rPr>
        <w:t>Осуществлять выплату заработной платы безналичным расчетом через пластиковые (зарплатные) карты (лицевые счета, открытые в кредитных учреждениях) на основании заключенных договоров с кредитными организациями или в кредитную организацию по заявлению работника.</w:t>
      </w:r>
    </w:p>
    <w:p w:rsidR="00AA1FF3" w:rsidRPr="00031BA7" w:rsidRDefault="00AA1FF3" w:rsidP="00E572F9">
      <w:pPr>
        <w:pStyle w:val="a1"/>
        <w:spacing w:after="0" w:line="276" w:lineRule="auto"/>
        <w:ind w:firstLine="709"/>
        <w:jc w:val="both"/>
        <w:rPr>
          <w:color w:val="000000" w:themeColor="text1"/>
          <w:sz w:val="26"/>
          <w:szCs w:val="26"/>
        </w:rPr>
      </w:pPr>
      <w:r w:rsidRPr="00031BA7">
        <w:rPr>
          <w:color w:val="000000" w:themeColor="text1"/>
          <w:sz w:val="26"/>
          <w:szCs w:val="26"/>
        </w:rPr>
        <w:t>Утвердить следующий порядок выплаты заработной платы:</w:t>
      </w:r>
    </w:p>
    <w:p w:rsidR="00AA1FF3" w:rsidRPr="00031BA7" w:rsidRDefault="00AA1FF3" w:rsidP="00E572F9">
      <w:pPr>
        <w:pStyle w:val="a1"/>
        <w:numPr>
          <w:ilvl w:val="0"/>
          <w:numId w:val="17"/>
        </w:numPr>
        <w:tabs>
          <w:tab w:val="clear" w:pos="709"/>
          <w:tab w:val="left" w:pos="0"/>
        </w:tabs>
        <w:spacing w:after="0" w:line="276" w:lineRule="auto"/>
        <w:ind w:left="0" w:firstLine="360"/>
        <w:jc w:val="both"/>
        <w:rPr>
          <w:color w:val="000000" w:themeColor="text1"/>
          <w:sz w:val="26"/>
          <w:szCs w:val="26"/>
        </w:rPr>
      </w:pPr>
      <w:r w:rsidRPr="00031BA7">
        <w:rPr>
          <w:color w:val="000000" w:themeColor="text1"/>
          <w:sz w:val="26"/>
          <w:szCs w:val="26"/>
        </w:rPr>
        <w:t>заработная плата за 1-ю половину месяца выплачивается 20-го числа каждого месяца за фактически отработанное время  за вычетом НДФЛ и удержаний по исполнительным листам;</w:t>
      </w:r>
    </w:p>
    <w:p w:rsidR="00AA1FF3" w:rsidRPr="00031BA7" w:rsidRDefault="00AA1FF3" w:rsidP="00E572F9">
      <w:pPr>
        <w:pStyle w:val="a1"/>
        <w:numPr>
          <w:ilvl w:val="0"/>
          <w:numId w:val="17"/>
        </w:numPr>
        <w:tabs>
          <w:tab w:val="clear" w:pos="709"/>
        </w:tabs>
        <w:spacing w:after="0" w:line="276" w:lineRule="auto"/>
        <w:ind w:left="0" w:firstLine="360"/>
        <w:jc w:val="both"/>
        <w:rPr>
          <w:color w:val="000000" w:themeColor="text1"/>
          <w:sz w:val="26"/>
          <w:szCs w:val="26"/>
        </w:rPr>
      </w:pPr>
      <w:r w:rsidRPr="00031BA7">
        <w:rPr>
          <w:color w:val="000000" w:themeColor="text1"/>
          <w:sz w:val="26"/>
          <w:szCs w:val="26"/>
        </w:rPr>
        <w:lastRenderedPageBreak/>
        <w:t xml:space="preserve">заработная плата за 2-ю половину месяца выплачивается 5-го числа месяца, следующего за </w:t>
      </w:r>
      <w:proofErr w:type="gramStart"/>
      <w:r w:rsidRPr="00031BA7">
        <w:rPr>
          <w:color w:val="000000" w:themeColor="text1"/>
          <w:sz w:val="26"/>
          <w:szCs w:val="26"/>
        </w:rPr>
        <w:t>отработанным</w:t>
      </w:r>
      <w:proofErr w:type="gramEnd"/>
      <w:r w:rsidRPr="00031BA7">
        <w:rPr>
          <w:color w:val="000000" w:themeColor="text1"/>
          <w:sz w:val="26"/>
          <w:szCs w:val="26"/>
        </w:rPr>
        <w:t>.</w:t>
      </w:r>
    </w:p>
    <w:p w:rsidR="00AA1FF3" w:rsidRPr="00031BA7" w:rsidRDefault="00AA1FF3" w:rsidP="00E572F9">
      <w:pPr>
        <w:pStyle w:val="a1"/>
        <w:numPr>
          <w:ilvl w:val="0"/>
          <w:numId w:val="17"/>
        </w:numPr>
        <w:tabs>
          <w:tab w:val="clear" w:pos="709"/>
          <w:tab w:val="left" w:pos="0"/>
        </w:tabs>
        <w:spacing w:after="0" w:line="276" w:lineRule="auto"/>
        <w:ind w:left="0" w:firstLine="360"/>
        <w:jc w:val="both"/>
        <w:rPr>
          <w:color w:val="000000" w:themeColor="text1"/>
          <w:sz w:val="26"/>
          <w:szCs w:val="26"/>
        </w:rPr>
      </w:pPr>
      <w:r w:rsidRPr="00031BA7">
        <w:rPr>
          <w:color w:val="000000" w:themeColor="text1"/>
          <w:sz w:val="26"/>
          <w:szCs w:val="26"/>
        </w:rPr>
        <w:t>в случае совпадения даты выплаты заработной платы с выходными и праздничными днями выплата производится накануне;</w:t>
      </w:r>
    </w:p>
    <w:p w:rsidR="00AA1FF3" w:rsidRPr="00031BA7" w:rsidRDefault="00AA1FF3" w:rsidP="00E572F9">
      <w:pPr>
        <w:pStyle w:val="a1"/>
        <w:numPr>
          <w:ilvl w:val="0"/>
          <w:numId w:val="17"/>
        </w:numPr>
        <w:spacing w:after="0" w:line="276" w:lineRule="auto"/>
        <w:jc w:val="both"/>
        <w:rPr>
          <w:color w:val="000000" w:themeColor="text1"/>
          <w:sz w:val="26"/>
          <w:szCs w:val="26"/>
        </w:rPr>
      </w:pPr>
      <w:r w:rsidRPr="00031BA7">
        <w:rPr>
          <w:color w:val="000000" w:themeColor="text1"/>
          <w:sz w:val="26"/>
          <w:szCs w:val="26"/>
        </w:rPr>
        <w:t>заработная плата за декабрь выплачивается до 31 декабря текущего года;</w:t>
      </w:r>
    </w:p>
    <w:p w:rsidR="00AA1FF3" w:rsidRPr="00116016" w:rsidRDefault="00AA1FF3" w:rsidP="00E572F9">
      <w:pPr>
        <w:pStyle w:val="a1"/>
        <w:numPr>
          <w:ilvl w:val="0"/>
          <w:numId w:val="17"/>
        </w:numPr>
        <w:tabs>
          <w:tab w:val="clear" w:pos="709"/>
          <w:tab w:val="left" w:pos="0"/>
        </w:tabs>
        <w:spacing w:after="0" w:line="276" w:lineRule="auto"/>
        <w:ind w:left="0" w:firstLine="360"/>
        <w:jc w:val="both"/>
        <w:rPr>
          <w:color w:val="000000" w:themeColor="text1"/>
          <w:sz w:val="26"/>
          <w:szCs w:val="26"/>
        </w:rPr>
      </w:pPr>
      <w:r w:rsidRPr="00031BA7">
        <w:rPr>
          <w:color w:val="000000" w:themeColor="text1"/>
          <w:sz w:val="26"/>
          <w:szCs w:val="26"/>
        </w:rPr>
        <w:t>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Управления и др. регионы) по</w:t>
      </w:r>
      <w:r w:rsidR="00116016">
        <w:rPr>
          <w:color w:val="000000" w:themeColor="text1"/>
          <w:sz w:val="26"/>
          <w:szCs w:val="26"/>
        </w:rPr>
        <w:t xml:space="preserve"> </w:t>
      </w:r>
      <w:r w:rsidRPr="00116016">
        <w:rPr>
          <w:color w:val="000000" w:themeColor="text1"/>
          <w:sz w:val="26"/>
          <w:szCs w:val="26"/>
        </w:rPr>
        <w:t>заявлению работника и письменному разр</w:t>
      </w:r>
      <w:r w:rsidR="0006367E" w:rsidRPr="00116016">
        <w:rPr>
          <w:color w:val="000000" w:themeColor="text1"/>
          <w:sz w:val="26"/>
          <w:szCs w:val="26"/>
        </w:rPr>
        <w:t xml:space="preserve">ешению руководителя заработная </w:t>
      </w:r>
      <w:r w:rsidRPr="00116016">
        <w:rPr>
          <w:color w:val="000000" w:themeColor="text1"/>
          <w:sz w:val="26"/>
          <w:szCs w:val="26"/>
        </w:rPr>
        <w:t>плата выплачивается за фактически отр</w:t>
      </w:r>
      <w:r w:rsidR="0006367E" w:rsidRPr="00116016">
        <w:rPr>
          <w:color w:val="000000" w:themeColor="text1"/>
          <w:sz w:val="26"/>
          <w:szCs w:val="26"/>
        </w:rPr>
        <w:t xml:space="preserve">аботанное время на дату подачи </w:t>
      </w:r>
      <w:r w:rsidRPr="00116016">
        <w:rPr>
          <w:color w:val="000000" w:themeColor="text1"/>
          <w:sz w:val="26"/>
          <w:szCs w:val="26"/>
        </w:rPr>
        <w:t>заявления с учетом предусмотренных удержаний и налогов.</w:t>
      </w:r>
    </w:p>
    <w:p w:rsidR="00AA1FF3" w:rsidRPr="00031BA7" w:rsidRDefault="00116016" w:rsidP="00E572F9">
      <w:pPr>
        <w:pStyle w:val="a1"/>
        <w:spacing w:after="0" w:line="276" w:lineRule="auto"/>
        <w:jc w:val="both"/>
        <w:rPr>
          <w:color w:val="000000" w:themeColor="text1"/>
          <w:sz w:val="26"/>
          <w:szCs w:val="26"/>
        </w:rPr>
      </w:pPr>
      <w:r>
        <w:rPr>
          <w:color w:val="000000" w:themeColor="text1"/>
          <w:sz w:val="26"/>
          <w:szCs w:val="26"/>
        </w:rPr>
        <w:tab/>
      </w:r>
      <w:r w:rsidR="00AA1FF3" w:rsidRPr="00031BA7">
        <w:rPr>
          <w:color w:val="000000" w:themeColor="text1"/>
          <w:sz w:val="26"/>
          <w:szCs w:val="26"/>
        </w:rPr>
        <w:t xml:space="preserve">Осуществлять перечисление начисленной заработной платы </w:t>
      </w:r>
      <w:r w:rsidR="00AA1FF3" w:rsidRPr="00031BA7">
        <w:rPr>
          <w:color w:val="000000" w:themeColor="text1"/>
          <w:sz w:val="26"/>
          <w:szCs w:val="26"/>
        </w:rPr>
        <w:tab/>
        <w:t>сотрудникам с учетом сроков зачисления денежных сре</w:t>
      </w:r>
      <w:proofErr w:type="gramStart"/>
      <w:r w:rsidR="00AA1FF3" w:rsidRPr="00031BA7">
        <w:rPr>
          <w:color w:val="000000" w:themeColor="text1"/>
          <w:sz w:val="26"/>
          <w:szCs w:val="26"/>
        </w:rPr>
        <w:t>дств в      кр</w:t>
      </w:r>
      <w:proofErr w:type="gramEnd"/>
      <w:r w:rsidR="00AA1FF3" w:rsidRPr="00031BA7">
        <w:rPr>
          <w:color w:val="000000" w:themeColor="text1"/>
          <w:sz w:val="26"/>
          <w:szCs w:val="26"/>
        </w:rPr>
        <w:t>едитных организациях, предусмотренных договорами, и утвержденных сроков выплаты заработной платы.</w:t>
      </w:r>
    </w:p>
    <w:p w:rsidR="00AA1FF3" w:rsidRPr="00031BA7" w:rsidRDefault="00AA1FF3" w:rsidP="00E572F9">
      <w:pPr>
        <w:pStyle w:val="a1"/>
        <w:spacing w:after="0" w:line="276" w:lineRule="auto"/>
        <w:ind w:firstLine="709"/>
        <w:jc w:val="both"/>
        <w:rPr>
          <w:color w:val="000000" w:themeColor="text1"/>
          <w:sz w:val="26"/>
          <w:szCs w:val="26"/>
        </w:rPr>
      </w:pPr>
      <w:r w:rsidRPr="00031BA7">
        <w:rPr>
          <w:color w:val="000000" w:themeColor="text1"/>
          <w:sz w:val="26"/>
          <w:szCs w:val="26"/>
        </w:rPr>
        <w:t xml:space="preserve">Перечисление отпускных выплат производится на основании расчета среднего заработка и сумм к начислению за минусом налога на доходы, сумма  может </w:t>
      </w:r>
      <w:proofErr w:type="gramStart"/>
      <w:r w:rsidRPr="00031BA7">
        <w:rPr>
          <w:color w:val="000000" w:themeColor="text1"/>
          <w:sz w:val="26"/>
          <w:szCs w:val="26"/>
        </w:rPr>
        <w:t>округлятся</w:t>
      </w:r>
      <w:proofErr w:type="gramEnd"/>
      <w:r w:rsidRPr="00031BA7">
        <w:rPr>
          <w:color w:val="000000" w:themeColor="text1"/>
          <w:sz w:val="26"/>
          <w:szCs w:val="26"/>
        </w:rPr>
        <w:t xml:space="preserve"> до сотен в сторону уменьшения.</w:t>
      </w:r>
    </w:p>
    <w:p w:rsidR="00AA1FF3" w:rsidRPr="00AA1FF3" w:rsidRDefault="00AA1FF3" w:rsidP="00E572F9">
      <w:pPr>
        <w:spacing w:after="0"/>
      </w:pPr>
    </w:p>
    <w:p w:rsidR="00A11044" w:rsidRPr="00EF53DF" w:rsidRDefault="00A11044" w:rsidP="0086756C">
      <w:pPr>
        <w:pStyle w:val="1"/>
        <w:keepLines/>
        <w:numPr>
          <w:ilvl w:val="0"/>
          <w:numId w:val="34"/>
        </w:numPr>
        <w:tabs>
          <w:tab w:val="clear" w:pos="709"/>
          <w:tab w:val="clear" w:pos="1296"/>
        </w:tabs>
        <w:spacing w:line="276" w:lineRule="auto"/>
        <w:rPr>
          <w:sz w:val="26"/>
          <w:szCs w:val="26"/>
        </w:rPr>
      </w:pPr>
      <w:bookmarkStart w:id="44" w:name="_ref_16291"/>
      <w:r w:rsidRPr="00EF53DF">
        <w:rPr>
          <w:sz w:val="26"/>
          <w:szCs w:val="26"/>
        </w:rPr>
        <w:t>Финансовый результат</w:t>
      </w:r>
      <w:bookmarkEnd w:id="44"/>
    </w:p>
    <w:p w:rsidR="00066246" w:rsidRDefault="00A11044" w:rsidP="00066246">
      <w:pPr>
        <w:pStyle w:val="2"/>
        <w:keepNext w:val="0"/>
        <w:keepLines w:val="0"/>
        <w:numPr>
          <w:ilvl w:val="1"/>
          <w:numId w:val="30"/>
        </w:numPr>
        <w:suppressAutoHyphens/>
        <w:spacing w:before="0"/>
        <w:jc w:val="both"/>
        <w:rPr>
          <w:rFonts w:ascii="Times New Roman" w:hAnsi="Times New Roman" w:cs="Times New Roman"/>
          <w:b w:val="0"/>
          <w:color w:val="auto"/>
        </w:rPr>
      </w:pPr>
      <w:bookmarkStart w:id="45" w:name="_ref_439582"/>
      <w:r w:rsidRPr="00066246">
        <w:rPr>
          <w:rFonts w:ascii="Times New Roman" w:hAnsi="Times New Roman" w:cs="Times New Roman"/>
          <w:b w:val="0"/>
          <w:color w:val="auto"/>
        </w:rPr>
        <w:t>К расход</w:t>
      </w:r>
      <w:r w:rsidR="00A04D22">
        <w:rPr>
          <w:rFonts w:ascii="Times New Roman" w:hAnsi="Times New Roman" w:cs="Times New Roman"/>
          <w:b w:val="0"/>
          <w:color w:val="auto"/>
        </w:rPr>
        <w:t>ам</w:t>
      </w:r>
      <w:r w:rsidRPr="00066246">
        <w:rPr>
          <w:rFonts w:ascii="Times New Roman" w:hAnsi="Times New Roman" w:cs="Times New Roman"/>
          <w:b w:val="0"/>
          <w:color w:val="auto"/>
        </w:rPr>
        <w:t xml:space="preserve"> будущих периодов </w:t>
      </w:r>
      <w:r w:rsidR="00066246">
        <w:rPr>
          <w:rFonts w:ascii="Times New Roman" w:hAnsi="Times New Roman" w:cs="Times New Roman"/>
          <w:b w:val="0"/>
          <w:color w:val="auto"/>
        </w:rPr>
        <w:t xml:space="preserve"> относятся расходы</w:t>
      </w:r>
      <w:r w:rsidR="00A04D22">
        <w:rPr>
          <w:rFonts w:ascii="Times New Roman" w:hAnsi="Times New Roman" w:cs="Times New Roman"/>
          <w:b w:val="0"/>
          <w:color w:val="auto"/>
        </w:rPr>
        <w:t>,</w:t>
      </w:r>
      <w:r w:rsidR="00066246">
        <w:rPr>
          <w:rFonts w:ascii="Times New Roman" w:hAnsi="Times New Roman" w:cs="Times New Roman"/>
          <w:b w:val="0"/>
          <w:color w:val="auto"/>
        </w:rPr>
        <w:t xml:space="preserve"> связанные</w:t>
      </w:r>
      <w:r w:rsidRPr="00066246">
        <w:rPr>
          <w:rFonts w:ascii="Times New Roman" w:hAnsi="Times New Roman" w:cs="Times New Roman"/>
          <w:b w:val="0"/>
          <w:color w:val="auto"/>
        </w:rPr>
        <w:t>:</w:t>
      </w:r>
      <w:bookmarkEnd w:id="45"/>
    </w:p>
    <w:p w:rsidR="00A11044" w:rsidRPr="00066246" w:rsidRDefault="00066246" w:rsidP="00066246">
      <w:pPr>
        <w:pStyle w:val="2"/>
        <w:keepNext w:val="0"/>
        <w:keepLines w:val="0"/>
        <w:suppressAutoHyphens/>
        <w:spacing w:before="0"/>
        <w:jc w:val="both"/>
        <w:rPr>
          <w:rFonts w:ascii="Times New Roman" w:hAnsi="Times New Roman" w:cs="Times New Roman"/>
          <w:b w:val="0"/>
          <w:color w:val="auto"/>
        </w:rPr>
      </w:pPr>
      <w:r>
        <w:rPr>
          <w:rFonts w:ascii="Times New Roman" w:hAnsi="Times New Roman" w:cs="Times New Roman"/>
          <w:b w:val="0"/>
          <w:color w:val="auto"/>
        </w:rPr>
        <w:t xml:space="preserve">- </w:t>
      </w:r>
      <w:r w:rsidRPr="00066246">
        <w:rPr>
          <w:b w:val="0"/>
          <w:color w:val="auto"/>
        </w:rPr>
        <w:t xml:space="preserve">со </w:t>
      </w:r>
      <w:r w:rsidR="00A11044" w:rsidRPr="00066246">
        <w:rPr>
          <w:b w:val="0"/>
          <w:color w:val="auto"/>
        </w:rPr>
        <w:t>страхование</w:t>
      </w:r>
      <w:r w:rsidRPr="00066246">
        <w:rPr>
          <w:b w:val="0"/>
          <w:color w:val="auto"/>
        </w:rPr>
        <w:t>м</w:t>
      </w:r>
      <w:r w:rsidR="00A11044" w:rsidRPr="00066246">
        <w:rPr>
          <w:b w:val="0"/>
          <w:color w:val="auto"/>
        </w:rPr>
        <w:t xml:space="preserve"> имущества, </w:t>
      </w:r>
      <w:r w:rsidRPr="00066246">
        <w:rPr>
          <w:b w:val="0"/>
          <w:color w:val="auto"/>
        </w:rPr>
        <w:t>страхованием гражданской ответственности</w:t>
      </w:r>
      <w:r w:rsidR="00A11044" w:rsidRPr="00066246">
        <w:rPr>
          <w:b w:val="0"/>
          <w:color w:val="auto"/>
        </w:rPr>
        <w:t>;</w:t>
      </w:r>
    </w:p>
    <w:p w:rsidR="00A11044" w:rsidRPr="00066246" w:rsidRDefault="00066246" w:rsidP="00066246">
      <w:pPr>
        <w:pStyle w:val="25"/>
        <w:spacing w:before="0" w:after="0"/>
        <w:ind w:firstLine="0"/>
        <w:jc w:val="both"/>
        <w:rPr>
          <w:sz w:val="26"/>
          <w:szCs w:val="26"/>
        </w:rPr>
      </w:pPr>
      <w:r>
        <w:rPr>
          <w:sz w:val="26"/>
          <w:szCs w:val="26"/>
        </w:rPr>
        <w:t xml:space="preserve">- </w:t>
      </w:r>
      <w:r w:rsidRPr="00066246">
        <w:rPr>
          <w:sz w:val="26"/>
          <w:szCs w:val="26"/>
        </w:rPr>
        <w:t xml:space="preserve">с </w:t>
      </w:r>
      <w:r w:rsidR="00A11044" w:rsidRPr="00066246">
        <w:rPr>
          <w:sz w:val="26"/>
          <w:szCs w:val="26"/>
        </w:rPr>
        <w:t>выплат</w:t>
      </w:r>
      <w:r w:rsidRPr="00066246">
        <w:rPr>
          <w:sz w:val="26"/>
          <w:szCs w:val="26"/>
        </w:rPr>
        <w:t>ой</w:t>
      </w:r>
      <w:r w:rsidR="00A11044" w:rsidRPr="00066246">
        <w:rPr>
          <w:sz w:val="26"/>
          <w:szCs w:val="26"/>
        </w:rPr>
        <w:t xml:space="preserve"> </w:t>
      </w:r>
      <w:r w:rsidRPr="00066246">
        <w:rPr>
          <w:sz w:val="26"/>
          <w:szCs w:val="26"/>
        </w:rPr>
        <w:t>работникам за неотработанный период, включая платежи на обязательное социальное страхование работника</w:t>
      </w:r>
      <w:r w:rsidR="00A11044" w:rsidRPr="00066246">
        <w:rPr>
          <w:sz w:val="26"/>
          <w:szCs w:val="26"/>
        </w:rPr>
        <w:t>;</w:t>
      </w:r>
    </w:p>
    <w:p w:rsidR="00A11044" w:rsidRPr="00066246" w:rsidRDefault="00066246" w:rsidP="00066246">
      <w:pPr>
        <w:pStyle w:val="25"/>
        <w:spacing w:before="0" w:after="0"/>
        <w:ind w:firstLine="0"/>
        <w:jc w:val="both"/>
        <w:rPr>
          <w:sz w:val="26"/>
          <w:szCs w:val="26"/>
        </w:rPr>
      </w:pPr>
      <w:r>
        <w:rPr>
          <w:sz w:val="26"/>
          <w:szCs w:val="26"/>
        </w:rPr>
        <w:t xml:space="preserve">- с </w:t>
      </w:r>
      <w:r w:rsidR="00A11044" w:rsidRPr="00E26476">
        <w:rPr>
          <w:sz w:val="26"/>
          <w:szCs w:val="26"/>
        </w:rPr>
        <w:t>приобретение</w:t>
      </w:r>
      <w:r>
        <w:rPr>
          <w:sz w:val="26"/>
          <w:szCs w:val="26"/>
        </w:rPr>
        <w:t>м</w:t>
      </w:r>
      <w:r w:rsidR="00A11044" w:rsidRPr="00E26476">
        <w:rPr>
          <w:sz w:val="26"/>
          <w:szCs w:val="26"/>
        </w:rPr>
        <w:t xml:space="preserve"> </w:t>
      </w:r>
      <w:r w:rsidR="00A11044" w:rsidRPr="00066246">
        <w:rPr>
          <w:sz w:val="26"/>
          <w:szCs w:val="26"/>
        </w:rPr>
        <w:t>неисключительного пр</w:t>
      </w:r>
      <w:r w:rsidR="00116016" w:rsidRPr="00066246">
        <w:rPr>
          <w:sz w:val="26"/>
          <w:szCs w:val="26"/>
        </w:rPr>
        <w:t xml:space="preserve">ава пользования нематериальными </w:t>
      </w:r>
      <w:r w:rsidR="00A11044" w:rsidRPr="00066246">
        <w:rPr>
          <w:sz w:val="26"/>
          <w:szCs w:val="26"/>
        </w:rPr>
        <w:t>активами в течение нескольких отчетных периодов;</w:t>
      </w:r>
    </w:p>
    <w:p w:rsidR="0086756C" w:rsidRDefault="00066246" w:rsidP="0086756C">
      <w:pPr>
        <w:pStyle w:val="af2"/>
        <w:numPr>
          <w:ilvl w:val="0"/>
          <w:numId w:val="5"/>
        </w:numPr>
        <w:spacing w:line="348" w:lineRule="auto"/>
        <w:jc w:val="both"/>
        <w:rPr>
          <w:sz w:val="26"/>
          <w:szCs w:val="26"/>
        </w:rPr>
      </w:pPr>
      <w:r w:rsidRPr="00066246">
        <w:rPr>
          <w:sz w:val="26"/>
          <w:szCs w:val="26"/>
        </w:rPr>
        <w:t>с иными аналогичными фактами хозяйственной жизни.</w:t>
      </w:r>
      <w:bookmarkStart w:id="46" w:name="_ref_445867"/>
    </w:p>
    <w:p w:rsidR="00A11044" w:rsidRPr="0086756C" w:rsidRDefault="0086756C" w:rsidP="0086756C">
      <w:pPr>
        <w:pStyle w:val="af2"/>
        <w:spacing w:line="348" w:lineRule="auto"/>
        <w:jc w:val="both"/>
        <w:rPr>
          <w:sz w:val="26"/>
          <w:szCs w:val="26"/>
        </w:rPr>
      </w:pPr>
      <w:r>
        <w:rPr>
          <w:sz w:val="26"/>
          <w:szCs w:val="26"/>
        </w:rPr>
        <w:t>8.2</w:t>
      </w:r>
      <w:r w:rsidR="00066246" w:rsidRPr="0086756C">
        <w:rPr>
          <w:color w:val="auto"/>
        </w:rPr>
        <w:t xml:space="preserve"> </w:t>
      </w:r>
      <w:r w:rsidR="00A11044" w:rsidRPr="0086756C">
        <w:rPr>
          <w:color w:val="auto"/>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bookmarkEnd w:id="46"/>
    </w:p>
    <w:p w:rsidR="00A11044" w:rsidRPr="00E26476" w:rsidRDefault="00A11044" w:rsidP="00E572F9">
      <w:pPr>
        <w:pStyle w:val="af2"/>
        <w:spacing w:line="276" w:lineRule="auto"/>
        <w:jc w:val="both"/>
        <w:rPr>
          <w:color w:val="auto"/>
          <w:sz w:val="26"/>
          <w:szCs w:val="26"/>
        </w:rPr>
      </w:pPr>
      <w:r w:rsidRPr="00E26476">
        <w:rPr>
          <w:color w:val="auto"/>
          <w:sz w:val="26"/>
          <w:szCs w:val="26"/>
        </w:rPr>
        <w:t>Расходов, связанных с выплатой отпускных работникам за неотработанный период, - на основании информации, представленной кадровой службой:</w:t>
      </w:r>
    </w:p>
    <w:p w:rsidR="00A11044" w:rsidRPr="00E26476" w:rsidRDefault="00A11044" w:rsidP="00E572F9">
      <w:pPr>
        <w:pStyle w:val="af2"/>
        <w:spacing w:line="276" w:lineRule="auto"/>
        <w:jc w:val="both"/>
        <w:rPr>
          <w:color w:val="auto"/>
          <w:sz w:val="26"/>
          <w:szCs w:val="26"/>
        </w:rPr>
      </w:pPr>
      <w:r w:rsidRPr="00E26476">
        <w:rPr>
          <w:color w:val="auto"/>
          <w:sz w:val="26"/>
          <w:szCs w:val="26"/>
        </w:rPr>
        <w:t>по работникам органа системы ПФР – не реже 1 раза в квартал, последним днем квартала;</w:t>
      </w:r>
    </w:p>
    <w:p w:rsidR="00A11044" w:rsidRPr="00E26476" w:rsidRDefault="00A11044" w:rsidP="00E572F9">
      <w:pPr>
        <w:pStyle w:val="af2"/>
        <w:tabs>
          <w:tab w:val="clear" w:pos="709"/>
        </w:tabs>
        <w:suppressAutoHyphens w:val="0"/>
        <w:spacing w:line="276" w:lineRule="auto"/>
        <w:jc w:val="both"/>
        <w:rPr>
          <w:color w:val="auto"/>
          <w:sz w:val="26"/>
          <w:szCs w:val="26"/>
        </w:rPr>
      </w:pPr>
      <w:r w:rsidRPr="00E26476">
        <w:rPr>
          <w:color w:val="auto"/>
          <w:sz w:val="26"/>
          <w:szCs w:val="26"/>
        </w:rPr>
        <w:t>по уволившимся работникам - в день осуществления окончательного расчета.</w:t>
      </w:r>
    </w:p>
    <w:p w:rsidR="00A11044" w:rsidRPr="00EF53DF" w:rsidRDefault="00A11044" w:rsidP="00E572F9">
      <w:pPr>
        <w:spacing w:after="0"/>
        <w:rPr>
          <w:rFonts w:ascii="Times New Roman" w:hAnsi="Times New Roman" w:cs="Times New Roman"/>
          <w:sz w:val="26"/>
          <w:szCs w:val="26"/>
        </w:rPr>
      </w:pPr>
    </w:p>
    <w:p w:rsidR="00A11044" w:rsidRPr="00EF53DF" w:rsidRDefault="00A11044" w:rsidP="00066246">
      <w:pPr>
        <w:pStyle w:val="1"/>
        <w:keepLines/>
        <w:numPr>
          <w:ilvl w:val="0"/>
          <w:numId w:val="30"/>
        </w:numPr>
        <w:tabs>
          <w:tab w:val="clear" w:pos="709"/>
          <w:tab w:val="clear" w:pos="1296"/>
        </w:tabs>
        <w:spacing w:line="276" w:lineRule="auto"/>
        <w:rPr>
          <w:sz w:val="26"/>
          <w:szCs w:val="26"/>
        </w:rPr>
      </w:pPr>
      <w:bookmarkStart w:id="47" w:name="_ref_16365"/>
      <w:r w:rsidRPr="00EF53DF">
        <w:rPr>
          <w:sz w:val="26"/>
          <w:szCs w:val="26"/>
        </w:rPr>
        <w:t>Санкционирование расходов</w:t>
      </w:r>
      <w:bookmarkEnd w:id="47"/>
    </w:p>
    <w:p w:rsidR="00A11044" w:rsidRPr="00D3361A" w:rsidRDefault="00B01DC0" w:rsidP="00B01DC0">
      <w:pPr>
        <w:pStyle w:val="2"/>
        <w:keepNext w:val="0"/>
        <w:keepLines w:val="0"/>
        <w:suppressAutoHyphens/>
        <w:spacing w:before="0"/>
        <w:jc w:val="both"/>
        <w:rPr>
          <w:rFonts w:ascii="Times New Roman" w:hAnsi="Times New Roman" w:cs="Times New Roman"/>
          <w:b w:val="0"/>
          <w:color w:val="auto"/>
        </w:rPr>
      </w:pPr>
      <w:bookmarkStart w:id="48" w:name="_ref_502552"/>
      <w:r>
        <w:rPr>
          <w:rFonts w:ascii="Times New Roman" w:hAnsi="Times New Roman" w:cs="Times New Roman"/>
          <w:b w:val="0"/>
          <w:color w:val="auto"/>
        </w:rPr>
        <w:t>9.1</w:t>
      </w:r>
      <w:r w:rsidR="00A11044" w:rsidRPr="00D3361A">
        <w:rPr>
          <w:rFonts w:ascii="Times New Roman" w:hAnsi="Times New Roman" w:cs="Times New Roman"/>
          <w:b w:val="0"/>
          <w:color w:val="auto"/>
        </w:rPr>
        <w:t>Учет принимаемых обязательств осуществляется на основании:</w:t>
      </w:r>
      <w:bookmarkEnd w:id="48"/>
    </w:p>
    <w:p w:rsidR="00A11044" w:rsidRPr="00D3361A" w:rsidRDefault="00A11044" w:rsidP="00E572F9">
      <w:pPr>
        <w:pStyle w:val="25"/>
        <w:numPr>
          <w:ilvl w:val="0"/>
          <w:numId w:val="6"/>
        </w:numPr>
        <w:spacing w:before="0" w:after="0"/>
        <w:ind w:left="482" w:firstLine="227"/>
        <w:jc w:val="both"/>
        <w:rPr>
          <w:sz w:val="26"/>
          <w:szCs w:val="26"/>
        </w:rPr>
      </w:pPr>
      <w:r w:rsidRPr="00D3361A">
        <w:rPr>
          <w:sz w:val="26"/>
          <w:szCs w:val="26"/>
        </w:rPr>
        <w:t>извещения о проведении конкурса, аукциона, торгов, запроса котировок;</w:t>
      </w:r>
    </w:p>
    <w:p w:rsidR="00A11044" w:rsidRPr="00D3361A" w:rsidRDefault="00A11044" w:rsidP="00E572F9">
      <w:pPr>
        <w:pStyle w:val="25"/>
        <w:numPr>
          <w:ilvl w:val="0"/>
          <w:numId w:val="6"/>
        </w:numPr>
        <w:spacing w:before="0" w:after="0"/>
        <w:ind w:left="482" w:firstLine="227"/>
        <w:jc w:val="both"/>
        <w:rPr>
          <w:i/>
          <w:sz w:val="26"/>
          <w:szCs w:val="26"/>
        </w:rPr>
      </w:pPr>
      <w:r w:rsidRPr="00D3361A">
        <w:rPr>
          <w:sz w:val="26"/>
          <w:szCs w:val="26"/>
        </w:rPr>
        <w:t>бухгалтерской справки (</w:t>
      </w:r>
      <w:hyperlink r:id="rId20" w:history="1">
        <w:r w:rsidRPr="00D3361A">
          <w:rPr>
            <w:rStyle w:val="af6"/>
            <w:color w:val="auto"/>
            <w:sz w:val="26"/>
            <w:szCs w:val="26"/>
          </w:rPr>
          <w:t>ф. 0504833</w:t>
        </w:r>
      </w:hyperlink>
      <w:r w:rsidRPr="00D3361A">
        <w:rPr>
          <w:sz w:val="26"/>
          <w:szCs w:val="26"/>
        </w:rPr>
        <w:t>).</w:t>
      </w:r>
    </w:p>
    <w:p w:rsidR="00A11044" w:rsidRPr="00D3361A" w:rsidRDefault="00A11044" w:rsidP="00066246">
      <w:pPr>
        <w:pStyle w:val="2"/>
        <w:keepNext w:val="0"/>
        <w:keepLines w:val="0"/>
        <w:numPr>
          <w:ilvl w:val="1"/>
          <w:numId w:val="30"/>
        </w:numPr>
        <w:suppressAutoHyphens/>
        <w:spacing w:before="0"/>
        <w:jc w:val="both"/>
        <w:rPr>
          <w:rFonts w:ascii="Times New Roman" w:hAnsi="Times New Roman" w:cs="Times New Roman"/>
          <w:b w:val="0"/>
          <w:color w:val="auto"/>
        </w:rPr>
      </w:pPr>
      <w:bookmarkStart w:id="49" w:name="_ref_508471"/>
      <w:r w:rsidRPr="00D3361A">
        <w:rPr>
          <w:rFonts w:ascii="Times New Roman" w:hAnsi="Times New Roman" w:cs="Times New Roman"/>
          <w:b w:val="0"/>
          <w:color w:val="auto"/>
        </w:rPr>
        <w:t>Учет обязательств осуществляется на основании:</w:t>
      </w:r>
      <w:bookmarkEnd w:id="49"/>
    </w:p>
    <w:p w:rsidR="00A11044" w:rsidRPr="00D3361A" w:rsidRDefault="007825DB" w:rsidP="00E572F9">
      <w:pPr>
        <w:pStyle w:val="25"/>
        <w:numPr>
          <w:ilvl w:val="0"/>
          <w:numId w:val="7"/>
        </w:numPr>
        <w:spacing w:before="0" w:after="0"/>
        <w:ind w:firstLine="709"/>
        <w:jc w:val="both"/>
        <w:rPr>
          <w:sz w:val="26"/>
          <w:szCs w:val="26"/>
        </w:rPr>
      </w:pPr>
      <w:r w:rsidRPr="00D3361A">
        <w:rPr>
          <w:sz w:val="26"/>
          <w:szCs w:val="26"/>
        </w:rPr>
        <w:t xml:space="preserve">Приказа </w:t>
      </w:r>
      <w:r w:rsidR="006E4D93" w:rsidRPr="00D3361A">
        <w:rPr>
          <w:sz w:val="26"/>
          <w:szCs w:val="26"/>
        </w:rPr>
        <w:t>об утверждении (изменении) лимитов бюджетных обязательств на финансовый год</w:t>
      </w:r>
      <w:r w:rsidR="00A11044" w:rsidRPr="00D3361A">
        <w:rPr>
          <w:sz w:val="26"/>
          <w:szCs w:val="26"/>
        </w:rPr>
        <w:t>;</w:t>
      </w:r>
    </w:p>
    <w:p w:rsidR="00A11044" w:rsidRPr="00D3361A" w:rsidRDefault="00A11044" w:rsidP="00E572F9">
      <w:pPr>
        <w:pStyle w:val="25"/>
        <w:numPr>
          <w:ilvl w:val="0"/>
          <w:numId w:val="7"/>
        </w:numPr>
        <w:spacing w:before="0" w:after="0"/>
        <w:ind w:firstLine="709"/>
        <w:jc w:val="both"/>
        <w:rPr>
          <w:sz w:val="26"/>
          <w:szCs w:val="26"/>
        </w:rPr>
      </w:pPr>
      <w:r w:rsidRPr="00D3361A">
        <w:rPr>
          <w:sz w:val="26"/>
          <w:szCs w:val="26"/>
        </w:rPr>
        <w:t>договора (контракта) на поставку товаров, выполнение работ, оказание услуг;</w:t>
      </w:r>
    </w:p>
    <w:p w:rsidR="00A11044" w:rsidRPr="00D3361A" w:rsidRDefault="00A11044" w:rsidP="00E572F9">
      <w:pPr>
        <w:pStyle w:val="25"/>
        <w:numPr>
          <w:ilvl w:val="0"/>
          <w:numId w:val="7"/>
        </w:numPr>
        <w:spacing w:before="0" w:after="0"/>
        <w:ind w:firstLine="709"/>
        <w:jc w:val="both"/>
        <w:rPr>
          <w:sz w:val="26"/>
          <w:szCs w:val="26"/>
        </w:rPr>
      </w:pPr>
      <w:r w:rsidRPr="00D3361A">
        <w:rPr>
          <w:sz w:val="26"/>
          <w:szCs w:val="26"/>
        </w:rPr>
        <w:t>при отсутствии договора - акта выполненных работ (оказанных услуг), счета;</w:t>
      </w:r>
    </w:p>
    <w:p w:rsidR="00A11044" w:rsidRPr="00D3361A" w:rsidRDefault="00A11044" w:rsidP="00E572F9">
      <w:pPr>
        <w:pStyle w:val="25"/>
        <w:numPr>
          <w:ilvl w:val="0"/>
          <w:numId w:val="7"/>
        </w:numPr>
        <w:spacing w:before="0" w:after="0"/>
        <w:ind w:firstLine="709"/>
        <w:jc w:val="both"/>
        <w:rPr>
          <w:i/>
          <w:sz w:val="26"/>
          <w:szCs w:val="26"/>
        </w:rPr>
      </w:pPr>
      <w:r w:rsidRPr="00D3361A">
        <w:rPr>
          <w:sz w:val="26"/>
          <w:szCs w:val="26"/>
        </w:rPr>
        <w:lastRenderedPageBreak/>
        <w:t>согласованного руководителем заявления о выдаче под отчет денежных средств или авансового отчета.</w:t>
      </w:r>
    </w:p>
    <w:p w:rsidR="0053270C" w:rsidRPr="00EF53DF" w:rsidRDefault="00A11044" w:rsidP="00066246">
      <w:pPr>
        <w:pStyle w:val="af5"/>
        <w:numPr>
          <w:ilvl w:val="1"/>
          <w:numId w:val="30"/>
        </w:numPr>
        <w:suppressAutoHyphens/>
        <w:spacing w:line="276" w:lineRule="auto"/>
        <w:ind w:left="0" w:firstLine="0"/>
        <w:contextualSpacing/>
        <w:rPr>
          <w:szCs w:val="26"/>
        </w:rPr>
      </w:pPr>
      <w:bookmarkStart w:id="50" w:name="_ref_508472"/>
      <w:r w:rsidRPr="00D3361A">
        <w:rPr>
          <w:szCs w:val="26"/>
        </w:rPr>
        <w:t xml:space="preserve">Учет денежных обязательств </w:t>
      </w:r>
      <w:proofErr w:type="gramStart"/>
      <w:r w:rsidRPr="00D3361A">
        <w:rPr>
          <w:szCs w:val="26"/>
        </w:rPr>
        <w:t xml:space="preserve">осуществляется </w:t>
      </w:r>
      <w:bookmarkEnd w:id="50"/>
      <w:r w:rsidR="0053270C">
        <w:rPr>
          <w:szCs w:val="26"/>
        </w:rPr>
        <w:t>Учет осуществляется</w:t>
      </w:r>
      <w:proofErr w:type="gramEnd"/>
      <w:r w:rsidR="0053270C">
        <w:rPr>
          <w:szCs w:val="26"/>
        </w:rPr>
        <w:t xml:space="preserve"> в </w:t>
      </w:r>
      <w:r w:rsidR="0053270C" w:rsidRPr="00EF53DF">
        <w:rPr>
          <w:szCs w:val="26"/>
        </w:rPr>
        <w:t xml:space="preserve">соответствии с порядком, приведенным в </w:t>
      </w:r>
      <w:r w:rsidR="0053270C" w:rsidRPr="00066246">
        <w:t xml:space="preserve">Учетной </w:t>
      </w:r>
      <w:r w:rsidR="0053270C" w:rsidRPr="00EF53DF">
        <w:rPr>
          <w:szCs w:val="26"/>
        </w:rPr>
        <w:t>политике ПФР</w:t>
      </w:r>
      <w:r w:rsidR="0053270C">
        <w:rPr>
          <w:szCs w:val="26"/>
        </w:rPr>
        <w:t>.</w:t>
      </w:r>
    </w:p>
    <w:p w:rsidR="0053270C" w:rsidRPr="0053270C" w:rsidRDefault="0053270C" w:rsidP="00E572F9">
      <w:pPr>
        <w:pStyle w:val="2"/>
        <w:keepNext w:val="0"/>
        <w:keepLines w:val="0"/>
        <w:suppressAutoHyphens/>
        <w:spacing w:before="0"/>
        <w:ind w:left="1202"/>
        <w:jc w:val="both"/>
      </w:pPr>
    </w:p>
    <w:p w:rsidR="00A11044" w:rsidRPr="00E572F9" w:rsidRDefault="00A11044" w:rsidP="00066246">
      <w:pPr>
        <w:pStyle w:val="1"/>
        <w:keepLines/>
        <w:numPr>
          <w:ilvl w:val="0"/>
          <w:numId w:val="30"/>
        </w:numPr>
        <w:tabs>
          <w:tab w:val="clear" w:pos="709"/>
          <w:tab w:val="clear" w:pos="1296"/>
        </w:tabs>
        <w:spacing w:line="276" w:lineRule="auto"/>
        <w:rPr>
          <w:sz w:val="26"/>
          <w:szCs w:val="26"/>
        </w:rPr>
      </w:pPr>
      <w:bookmarkStart w:id="51" w:name="_ref_16439"/>
      <w:proofErr w:type="spellStart"/>
      <w:r w:rsidRPr="00E572F9">
        <w:rPr>
          <w:sz w:val="26"/>
          <w:szCs w:val="26"/>
        </w:rPr>
        <w:t>Забалансовый</w:t>
      </w:r>
      <w:proofErr w:type="spellEnd"/>
      <w:r w:rsidRPr="00E572F9">
        <w:rPr>
          <w:sz w:val="26"/>
          <w:szCs w:val="26"/>
        </w:rPr>
        <w:t xml:space="preserve"> учет</w:t>
      </w:r>
      <w:bookmarkEnd w:id="51"/>
    </w:p>
    <w:p w:rsidR="005E4204" w:rsidRPr="00FC2F2F" w:rsidRDefault="00A045C2" w:rsidP="00E572F9">
      <w:pPr>
        <w:spacing w:after="0"/>
        <w:contextualSpacing/>
        <w:jc w:val="both"/>
        <w:rPr>
          <w:rFonts w:ascii="Times New Roman" w:hAnsi="Times New Roman" w:cs="Times New Roman"/>
          <w:sz w:val="26"/>
          <w:szCs w:val="26"/>
        </w:rPr>
      </w:pPr>
      <w:r>
        <w:rPr>
          <w:rFonts w:ascii="Times New Roman" w:hAnsi="Times New Roman" w:cs="Times New Roman"/>
          <w:sz w:val="26"/>
          <w:szCs w:val="26"/>
        </w:rPr>
        <w:t>1</w:t>
      </w:r>
      <w:r w:rsidR="00B01DC0">
        <w:rPr>
          <w:rFonts w:ascii="Times New Roman" w:hAnsi="Times New Roman" w:cs="Times New Roman"/>
          <w:sz w:val="26"/>
          <w:szCs w:val="26"/>
        </w:rPr>
        <w:t>0</w:t>
      </w:r>
      <w:r w:rsidR="005E4204" w:rsidRPr="00FC2F2F">
        <w:rPr>
          <w:rFonts w:ascii="Times New Roman" w:hAnsi="Times New Roman" w:cs="Times New Roman"/>
          <w:sz w:val="26"/>
          <w:szCs w:val="26"/>
        </w:rPr>
        <w:t xml:space="preserve">.1. Учет осуществляется получателем бюджетных средств по </w:t>
      </w:r>
      <w:proofErr w:type="spellStart"/>
      <w:r w:rsidR="005E4204" w:rsidRPr="00FC2F2F">
        <w:rPr>
          <w:rFonts w:ascii="Times New Roman" w:hAnsi="Times New Roman" w:cs="Times New Roman"/>
          <w:sz w:val="26"/>
          <w:szCs w:val="26"/>
        </w:rPr>
        <w:t>забалансовым</w:t>
      </w:r>
      <w:proofErr w:type="spellEnd"/>
      <w:r w:rsidR="005E4204" w:rsidRPr="00FC2F2F">
        <w:rPr>
          <w:rFonts w:ascii="Times New Roman" w:hAnsi="Times New Roman" w:cs="Times New Roman"/>
          <w:sz w:val="26"/>
          <w:szCs w:val="26"/>
        </w:rPr>
        <w:t xml:space="preserve"> счетам:</w:t>
      </w:r>
    </w:p>
    <w:p w:rsidR="005E4204" w:rsidRPr="00FC2F2F" w:rsidRDefault="005E4204" w:rsidP="00E572F9">
      <w:pPr>
        <w:pStyle w:val="af1"/>
        <w:spacing w:line="276" w:lineRule="auto"/>
        <w:ind w:left="390"/>
        <w:contextualSpacing/>
        <w:jc w:val="both"/>
        <w:rPr>
          <w:sz w:val="26"/>
          <w:szCs w:val="26"/>
        </w:rPr>
      </w:pPr>
      <w:r w:rsidRPr="00FC2F2F">
        <w:rPr>
          <w:sz w:val="26"/>
          <w:szCs w:val="26"/>
        </w:rPr>
        <w:t>01 «Имущество, полученное в пользование»;</w:t>
      </w:r>
    </w:p>
    <w:p w:rsidR="005E4204" w:rsidRPr="00FC2F2F" w:rsidRDefault="005E4204" w:rsidP="00E572F9">
      <w:pPr>
        <w:pStyle w:val="af1"/>
        <w:spacing w:line="276" w:lineRule="auto"/>
        <w:ind w:left="390"/>
        <w:contextualSpacing/>
        <w:rPr>
          <w:sz w:val="26"/>
          <w:szCs w:val="26"/>
        </w:rPr>
      </w:pPr>
      <w:r w:rsidRPr="00FC2F2F">
        <w:rPr>
          <w:sz w:val="26"/>
          <w:szCs w:val="26"/>
        </w:rPr>
        <w:t>02 «Материальные ценности на хранении»;</w:t>
      </w:r>
    </w:p>
    <w:p w:rsidR="005E4204" w:rsidRPr="00FC2F2F" w:rsidRDefault="005E4204" w:rsidP="00E572F9">
      <w:pPr>
        <w:pStyle w:val="af1"/>
        <w:spacing w:line="276" w:lineRule="auto"/>
        <w:ind w:left="390"/>
        <w:contextualSpacing/>
        <w:rPr>
          <w:sz w:val="26"/>
          <w:szCs w:val="26"/>
        </w:rPr>
      </w:pPr>
      <w:r w:rsidRPr="00FC2F2F">
        <w:rPr>
          <w:sz w:val="26"/>
          <w:szCs w:val="26"/>
        </w:rPr>
        <w:t>03 «Бланки строгой отчетности»;</w:t>
      </w:r>
    </w:p>
    <w:p w:rsidR="005E4204" w:rsidRPr="00FC2F2F" w:rsidRDefault="005E4204" w:rsidP="00E572F9">
      <w:pPr>
        <w:pStyle w:val="af1"/>
        <w:spacing w:line="276" w:lineRule="auto"/>
        <w:ind w:left="390"/>
        <w:contextualSpacing/>
        <w:rPr>
          <w:sz w:val="26"/>
          <w:szCs w:val="26"/>
        </w:rPr>
      </w:pPr>
      <w:r w:rsidRPr="00FC2F2F">
        <w:rPr>
          <w:sz w:val="26"/>
          <w:szCs w:val="26"/>
        </w:rPr>
        <w:t>04 «Задолженность неплатежеспособных дебиторов»;</w:t>
      </w:r>
    </w:p>
    <w:p w:rsidR="005E4204" w:rsidRPr="00FC2F2F" w:rsidRDefault="005E4204" w:rsidP="00E572F9">
      <w:pPr>
        <w:pStyle w:val="af1"/>
        <w:spacing w:line="276" w:lineRule="auto"/>
        <w:ind w:left="390"/>
        <w:contextualSpacing/>
        <w:rPr>
          <w:sz w:val="26"/>
          <w:szCs w:val="26"/>
        </w:rPr>
      </w:pPr>
      <w:r w:rsidRPr="00FC2F2F">
        <w:rPr>
          <w:sz w:val="26"/>
          <w:szCs w:val="26"/>
        </w:rPr>
        <w:t>05 «Материальные ценности, оплаченные по централизованному снабжению»;</w:t>
      </w:r>
    </w:p>
    <w:p w:rsidR="005E4204" w:rsidRPr="00FC2F2F" w:rsidRDefault="005E4204" w:rsidP="00E572F9">
      <w:pPr>
        <w:pStyle w:val="af1"/>
        <w:spacing w:line="276" w:lineRule="auto"/>
        <w:ind w:left="390"/>
        <w:contextualSpacing/>
        <w:rPr>
          <w:sz w:val="26"/>
          <w:szCs w:val="26"/>
        </w:rPr>
      </w:pPr>
      <w:r w:rsidRPr="00FC2F2F">
        <w:rPr>
          <w:sz w:val="26"/>
          <w:szCs w:val="26"/>
        </w:rPr>
        <w:t>07 «Награды, призы, кубки и ценные подарки, сувениры»;</w:t>
      </w:r>
    </w:p>
    <w:p w:rsidR="005E4204" w:rsidRPr="00FC2F2F" w:rsidRDefault="005E4204" w:rsidP="00E572F9">
      <w:pPr>
        <w:pStyle w:val="af1"/>
        <w:spacing w:line="276" w:lineRule="auto"/>
        <w:ind w:left="390"/>
        <w:contextualSpacing/>
        <w:rPr>
          <w:sz w:val="26"/>
          <w:szCs w:val="26"/>
        </w:rPr>
      </w:pPr>
      <w:r w:rsidRPr="00FC2F2F">
        <w:rPr>
          <w:sz w:val="26"/>
          <w:szCs w:val="26"/>
        </w:rPr>
        <w:t>08 «Путевки неоплаченные»;</w:t>
      </w:r>
    </w:p>
    <w:p w:rsidR="005E4204" w:rsidRPr="00FC2F2F" w:rsidRDefault="005E4204" w:rsidP="00E572F9">
      <w:pPr>
        <w:pStyle w:val="af1"/>
        <w:spacing w:line="276" w:lineRule="auto"/>
        <w:ind w:left="390"/>
        <w:contextualSpacing/>
        <w:rPr>
          <w:sz w:val="26"/>
          <w:szCs w:val="26"/>
        </w:rPr>
      </w:pPr>
      <w:r w:rsidRPr="00FC2F2F">
        <w:rPr>
          <w:sz w:val="26"/>
          <w:szCs w:val="26"/>
        </w:rPr>
        <w:t xml:space="preserve">09 «Запасные части к транспортным средствам, выданные взамен </w:t>
      </w:r>
      <w:proofErr w:type="gramStart"/>
      <w:r w:rsidRPr="00FC2F2F">
        <w:rPr>
          <w:sz w:val="26"/>
          <w:szCs w:val="26"/>
        </w:rPr>
        <w:t>изношенных</w:t>
      </w:r>
      <w:proofErr w:type="gramEnd"/>
      <w:r w:rsidRPr="00FC2F2F">
        <w:rPr>
          <w:sz w:val="26"/>
          <w:szCs w:val="26"/>
        </w:rPr>
        <w:t>»;</w:t>
      </w:r>
    </w:p>
    <w:p w:rsidR="005E4204" w:rsidRPr="00FC2F2F" w:rsidRDefault="005E4204" w:rsidP="00E572F9">
      <w:pPr>
        <w:pStyle w:val="af1"/>
        <w:spacing w:line="276" w:lineRule="auto"/>
        <w:ind w:left="390"/>
        <w:contextualSpacing/>
        <w:rPr>
          <w:sz w:val="26"/>
          <w:szCs w:val="26"/>
        </w:rPr>
      </w:pPr>
      <w:r w:rsidRPr="00FC2F2F">
        <w:rPr>
          <w:sz w:val="26"/>
          <w:szCs w:val="26"/>
        </w:rPr>
        <w:t>10 «Обеспечение исполнения обязательств»;</w:t>
      </w:r>
    </w:p>
    <w:p w:rsidR="005E4204" w:rsidRPr="00FC2F2F" w:rsidRDefault="005E4204" w:rsidP="00E572F9">
      <w:pPr>
        <w:pStyle w:val="af1"/>
        <w:spacing w:line="276" w:lineRule="auto"/>
        <w:ind w:left="390"/>
        <w:contextualSpacing/>
        <w:rPr>
          <w:sz w:val="26"/>
          <w:szCs w:val="26"/>
        </w:rPr>
      </w:pPr>
      <w:r w:rsidRPr="00FC2F2F">
        <w:rPr>
          <w:sz w:val="26"/>
          <w:szCs w:val="26"/>
        </w:rPr>
        <w:t>16 «Переплаты пенсий и пособий вследствие неправильного применения законодательства о пенсиях и пособиях, счетных ошибок»;</w:t>
      </w:r>
    </w:p>
    <w:p w:rsidR="005E4204" w:rsidRPr="00FC2F2F" w:rsidRDefault="005E4204" w:rsidP="00E572F9">
      <w:pPr>
        <w:pStyle w:val="af1"/>
        <w:spacing w:line="276" w:lineRule="auto"/>
        <w:ind w:left="390"/>
        <w:contextualSpacing/>
        <w:rPr>
          <w:sz w:val="26"/>
          <w:szCs w:val="26"/>
        </w:rPr>
      </w:pPr>
      <w:r w:rsidRPr="00FC2F2F">
        <w:rPr>
          <w:sz w:val="26"/>
          <w:szCs w:val="26"/>
        </w:rPr>
        <w:t>17 «Поступления денежных средств»;</w:t>
      </w:r>
    </w:p>
    <w:p w:rsidR="005E4204" w:rsidRPr="00FC2F2F" w:rsidRDefault="005E4204" w:rsidP="00E572F9">
      <w:pPr>
        <w:pStyle w:val="af1"/>
        <w:spacing w:line="276" w:lineRule="auto"/>
        <w:ind w:left="390"/>
        <w:contextualSpacing/>
        <w:rPr>
          <w:sz w:val="26"/>
          <w:szCs w:val="26"/>
        </w:rPr>
      </w:pPr>
      <w:r w:rsidRPr="00FC2F2F">
        <w:rPr>
          <w:sz w:val="26"/>
          <w:szCs w:val="26"/>
        </w:rPr>
        <w:t>18 «Выбытия денежных средств»;</w:t>
      </w:r>
    </w:p>
    <w:p w:rsidR="005E4204" w:rsidRPr="00FC2F2F" w:rsidRDefault="005E4204" w:rsidP="00E572F9">
      <w:pPr>
        <w:pStyle w:val="af1"/>
        <w:spacing w:line="276" w:lineRule="auto"/>
        <w:ind w:left="390"/>
        <w:contextualSpacing/>
        <w:rPr>
          <w:sz w:val="26"/>
          <w:szCs w:val="26"/>
        </w:rPr>
      </w:pPr>
      <w:r w:rsidRPr="00FC2F2F">
        <w:rPr>
          <w:sz w:val="26"/>
          <w:szCs w:val="26"/>
        </w:rPr>
        <w:t>20 «Задолженность, не востребованная кредиторами»;</w:t>
      </w:r>
    </w:p>
    <w:p w:rsidR="005E4204" w:rsidRPr="00FC2F2F" w:rsidRDefault="005E4204" w:rsidP="00E572F9">
      <w:pPr>
        <w:pStyle w:val="af1"/>
        <w:spacing w:line="276" w:lineRule="auto"/>
        <w:ind w:left="390"/>
        <w:contextualSpacing/>
        <w:rPr>
          <w:sz w:val="26"/>
          <w:szCs w:val="26"/>
        </w:rPr>
      </w:pPr>
      <w:r w:rsidRPr="00FC2F2F">
        <w:rPr>
          <w:sz w:val="26"/>
          <w:szCs w:val="26"/>
        </w:rPr>
        <w:t>21 «Основные средства в эксплуатации»;</w:t>
      </w:r>
    </w:p>
    <w:p w:rsidR="005E4204" w:rsidRPr="00FC2F2F" w:rsidRDefault="005E4204" w:rsidP="00E572F9">
      <w:pPr>
        <w:pStyle w:val="af1"/>
        <w:spacing w:line="276" w:lineRule="auto"/>
        <w:ind w:left="390"/>
        <w:contextualSpacing/>
        <w:rPr>
          <w:sz w:val="26"/>
          <w:szCs w:val="26"/>
        </w:rPr>
      </w:pPr>
      <w:r w:rsidRPr="00FC2F2F">
        <w:rPr>
          <w:sz w:val="26"/>
          <w:szCs w:val="26"/>
        </w:rPr>
        <w:t>22 «Материальные ценности, полученные по централизованному снабжению»;</w:t>
      </w:r>
    </w:p>
    <w:p w:rsidR="005E4204" w:rsidRDefault="005E4204" w:rsidP="00E572F9">
      <w:pPr>
        <w:pStyle w:val="af1"/>
        <w:spacing w:line="276" w:lineRule="auto"/>
        <w:ind w:left="390"/>
        <w:contextualSpacing/>
        <w:rPr>
          <w:sz w:val="26"/>
          <w:szCs w:val="26"/>
        </w:rPr>
      </w:pPr>
      <w:r w:rsidRPr="00FC2F2F">
        <w:rPr>
          <w:sz w:val="26"/>
          <w:szCs w:val="26"/>
        </w:rPr>
        <w:t>27 «Материальные ценности, выданные в личное пользование работникам (сотрудникам)»;</w:t>
      </w:r>
    </w:p>
    <w:p w:rsidR="0086756C" w:rsidRDefault="000078AA" w:rsidP="0086756C">
      <w:pPr>
        <w:pStyle w:val="af5"/>
        <w:suppressAutoHyphens/>
        <w:spacing w:line="276" w:lineRule="auto"/>
        <w:ind w:firstLine="0"/>
        <w:contextualSpacing/>
        <w:rPr>
          <w:szCs w:val="26"/>
        </w:rPr>
      </w:pPr>
      <w:r>
        <w:rPr>
          <w:szCs w:val="26"/>
        </w:rPr>
        <w:t xml:space="preserve">Учет осуществляется в </w:t>
      </w:r>
      <w:r w:rsidR="006712B6" w:rsidRPr="00EF53DF">
        <w:rPr>
          <w:szCs w:val="26"/>
        </w:rPr>
        <w:t xml:space="preserve">соответствии с порядком, приведенным в </w:t>
      </w:r>
      <w:r w:rsidR="006712B6">
        <w:rPr>
          <w:b/>
        </w:rPr>
        <w:t xml:space="preserve">Учетной </w:t>
      </w:r>
      <w:r w:rsidR="006712B6" w:rsidRPr="00EF53DF">
        <w:rPr>
          <w:szCs w:val="26"/>
        </w:rPr>
        <w:t>политике ПФР</w:t>
      </w:r>
      <w:r w:rsidR="000260DA">
        <w:rPr>
          <w:szCs w:val="26"/>
        </w:rPr>
        <w:t>.</w:t>
      </w:r>
    </w:p>
    <w:p w:rsidR="0086756C" w:rsidRDefault="0086756C" w:rsidP="0086756C">
      <w:pPr>
        <w:pStyle w:val="af5"/>
        <w:suppressAutoHyphens/>
        <w:spacing w:line="276" w:lineRule="auto"/>
        <w:ind w:firstLine="0"/>
        <w:contextualSpacing/>
        <w:rPr>
          <w:szCs w:val="26"/>
        </w:rPr>
      </w:pPr>
      <w:r>
        <w:rPr>
          <w:szCs w:val="26"/>
        </w:rPr>
        <w:t>10.2</w:t>
      </w:r>
      <w:r>
        <w:rPr>
          <w:szCs w:val="26"/>
        </w:rPr>
        <w:tab/>
      </w:r>
      <w:r w:rsidRPr="0086756C">
        <w:rPr>
          <w:szCs w:val="26"/>
        </w:rPr>
        <w:t xml:space="preserve"> </w:t>
      </w:r>
      <w:r>
        <w:rPr>
          <w:szCs w:val="26"/>
        </w:rPr>
        <w:t>В карточке учета работы автомобильной шины (приложение 1</w:t>
      </w:r>
      <w:r w:rsidR="002C5CFE">
        <w:rPr>
          <w:szCs w:val="26"/>
        </w:rPr>
        <w:t>1</w:t>
      </w:r>
      <w:bookmarkStart w:id="52" w:name="_GoBack"/>
      <w:bookmarkEnd w:id="52"/>
      <w:r>
        <w:rPr>
          <w:szCs w:val="26"/>
        </w:rPr>
        <w:t xml:space="preserve"> к настоящей Учетной политике) отражается техническое состояние шины, находящейся на автомобиле (дефекты, характер и размер повреждений) и ежемесячный пробег. Карточка учета работы автомобильной шины является основанием для списания автошин с </w:t>
      </w:r>
      <w:proofErr w:type="spellStart"/>
      <w:r>
        <w:rPr>
          <w:szCs w:val="26"/>
        </w:rPr>
        <w:t>забалансового</w:t>
      </w:r>
      <w:proofErr w:type="spellEnd"/>
      <w:r>
        <w:rPr>
          <w:szCs w:val="26"/>
        </w:rPr>
        <w:t xml:space="preserve"> счета 09 «Запасные части к транспортным средствам, выданным взамен изношенных».</w:t>
      </w:r>
    </w:p>
    <w:p w:rsidR="00B01DC0" w:rsidRDefault="00B01DC0" w:rsidP="00E572F9">
      <w:pPr>
        <w:pStyle w:val="af5"/>
        <w:suppressAutoHyphens/>
        <w:spacing w:line="276" w:lineRule="auto"/>
        <w:ind w:firstLine="0"/>
        <w:contextualSpacing/>
        <w:rPr>
          <w:szCs w:val="26"/>
        </w:rPr>
      </w:pPr>
    </w:p>
    <w:sectPr w:rsidR="00B01DC0" w:rsidSect="00862650">
      <w:footerReference w:type="default" r:id="rId21"/>
      <w:pgSz w:w="11905" w:h="16837"/>
      <w:pgMar w:top="567" w:right="851" w:bottom="567" w:left="851"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D0D" w:rsidRDefault="00403D0D" w:rsidP="00A72E9D">
      <w:pPr>
        <w:spacing w:after="0" w:line="240" w:lineRule="auto"/>
      </w:pPr>
      <w:r>
        <w:separator/>
      </w:r>
    </w:p>
  </w:endnote>
  <w:endnote w:type="continuationSeparator" w:id="0">
    <w:p w:rsidR="00403D0D" w:rsidRDefault="00403D0D" w:rsidP="00A72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969235"/>
      <w:docPartObj>
        <w:docPartGallery w:val="Page Numbers (Bottom of Page)"/>
        <w:docPartUnique/>
      </w:docPartObj>
    </w:sdtPr>
    <w:sdtEndPr/>
    <w:sdtContent>
      <w:p w:rsidR="00403D0D" w:rsidRDefault="00403D0D">
        <w:pPr>
          <w:pStyle w:val="af"/>
          <w:jc w:val="right"/>
        </w:pPr>
        <w:r>
          <w:fldChar w:fldCharType="begin"/>
        </w:r>
        <w:r>
          <w:instrText xml:space="preserve"> PAGE   \* MERGEFORMAT </w:instrText>
        </w:r>
        <w:r>
          <w:fldChar w:fldCharType="separate"/>
        </w:r>
        <w:r w:rsidR="002C5CFE">
          <w:rPr>
            <w:noProof/>
          </w:rPr>
          <w:t>10</w:t>
        </w:r>
        <w:r>
          <w:rPr>
            <w:noProof/>
          </w:rPr>
          <w:fldChar w:fldCharType="end"/>
        </w:r>
      </w:p>
    </w:sdtContent>
  </w:sdt>
  <w:p w:rsidR="00403D0D" w:rsidRDefault="00403D0D">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D0D" w:rsidRDefault="00403D0D" w:rsidP="00A72E9D">
      <w:pPr>
        <w:spacing w:after="0" w:line="240" w:lineRule="auto"/>
      </w:pPr>
      <w:r>
        <w:separator/>
      </w:r>
    </w:p>
  </w:footnote>
  <w:footnote w:type="continuationSeparator" w:id="0">
    <w:p w:rsidR="00403D0D" w:rsidRDefault="00403D0D" w:rsidP="00A72E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nsid w:val="00000004"/>
    <w:multiLevelType w:val="multilevel"/>
    <w:tmpl w:val="2940F860"/>
    <w:lvl w:ilvl="0">
      <w:start w:val="1"/>
      <w:numFmt w:val="decimal"/>
      <w:suff w:val="space"/>
      <w:lvlText w:val="%1."/>
      <w:lvlJc w:val="left"/>
      <w:pPr>
        <w:tabs>
          <w:tab w:val="num" w:pos="0"/>
        </w:tabs>
        <w:ind w:left="0" w:firstLine="0"/>
      </w:pPr>
      <w:rPr>
        <w:rFonts w:hint="default"/>
      </w:rPr>
    </w:lvl>
    <w:lvl w:ilvl="1">
      <w:start w:val="1"/>
      <w:numFmt w:val="decimal"/>
      <w:suff w:val="space"/>
      <w:lvlText w:val="%1.%2."/>
      <w:lvlJc w:val="left"/>
      <w:pPr>
        <w:tabs>
          <w:tab w:val="num" w:pos="0"/>
        </w:tabs>
        <w:ind w:left="0" w:firstLine="0"/>
      </w:pPr>
      <w:rPr>
        <w:rFonts w:hint="default"/>
        <w:b w:val="0"/>
        <w:i w:val="0"/>
      </w:rPr>
    </w:lvl>
    <w:lvl w:ilvl="2">
      <w:start w:val="1"/>
      <w:numFmt w:val="decimal"/>
      <w:suff w:val="space"/>
      <w:lvlText w:val="%1.%2.%3."/>
      <w:lvlJc w:val="left"/>
      <w:pPr>
        <w:tabs>
          <w:tab w:val="num" w:pos="0"/>
        </w:tabs>
        <w:ind w:left="0" w:firstLine="0"/>
      </w:pPr>
      <w:rPr>
        <w:rFonts w:hint="default"/>
      </w:rPr>
    </w:lvl>
    <w:lvl w:ilvl="3">
      <w:start w:val="1"/>
      <w:numFmt w:val="decimal"/>
      <w:suff w:val="space"/>
      <w:lvlText w:val="%1.%2.%3.%4."/>
      <w:lvlJc w:val="left"/>
      <w:pPr>
        <w:tabs>
          <w:tab w:val="num" w:pos="0"/>
        </w:tabs>
        <w:ind w:left="0" w:firstLine="0"/>
      </w:pPr>
      <w:rPr>
        <w:rFonts w:hint="default"/>
      </w:rPr>
    </w:lvl>
    <w:lvl w:ilvl="4">
      <w:start w:val="1"/>
      <w:numFmt w:val="decimal"/>
      <w:suff w:val="space"/>
      <w:lvlText w:val="%1.%2.%3.%4.%5."/>
      <w:lvlJc w:val="left"/>
      <w:pPr>
        <w:tabs>
          <w:tab w:val="num" w:pos="0"/>
        </w:tabs>
        <w:ind w:left="0" w:firstLine="0"/>
      </w:pPr>
      <w:rPr>
        <w:rFonts w:hint="default"/>
      </w:rPr>
    </w:lvl>
    <w:lvl w:ilvl="5">
      <w:start w:val="1"/>
      <w:numFmt w:val="decimal"/>
      <w:suff w:val="space"/>
      <w:lvlText w:val="%1.%2.%3.%4.%5.%6."/>
      <w:lvlJc w:val="left"/>
      <w:pPr>
        <w:tabs>
          <w:tab w:val="num" w:pos="0"/>
        </w:tabs>
        <w:ind w:left="0" w:firstLine="0"/>
      </w:pPr>
      <w:rPr>
        <w:rFonts w:hint="default"/>
      </w:rPr>
    </w:lvl>
    <w:lvl w:ilvl="6">
      <w:start w:val="1"/>
      <w:numFmt w:val="decimal"/>
      <w:suff w:val="space"/>
      <w:lvlText w:val="%1.%2.%3.%4.%5.%6.%7."/>
      <w:lvlJc w:val="left"/>
      <w:pPr>
        <w:tabs>
          <w:tab w:val="num" w:pos="0"/>
        </w:tabs>
        <w:ind w:left="0" w:firstLine="0"/>
      </w:pPr>
      <w:rPr>
        <w:rFonts w:hint="default"/>
      </w:rPr>
    </w:lvl>
    <w:lvl w:ilvl="7">
      <w:start w:val="1"/>
      <w:numFmt w:val="decimal"/>
      <w:suff w:val="space"/>
      <w:lvlText w:val="%1.%2.%3.%4.%5.%6.%7.%8."/>
      <w:lvlJc w:val="left"/>
      <w:pPr>
        <w:tabs>
          <w:tab w:val="num" w:pos="0"/>
        </w:tabs>
        <w:ind w:left="0" w:firstLine="0"/>
      </w:pPr>
      <w:rPr>
        <w:rFonts w:hint="default"/>
      </w:rPr>
    </w:lvl>
    <w:lvl w:ilvl="8">
      <w:start w:val="1"/>
      <w:numFmt w:val="decimal"/>
      <w:suff w:val="space"/>
      <w:lvlText w:val="%1.%2.%3.%4.%5.%6.%7.%8.%9."/>
      <w:lvlJc w:val="left"/>
      <w:pPr>
        <w:tabs>
          <w:tab w:val="num" w:pos="0"/>
        </w:tabs>
        <w:ind w:left="0" w:firstLine="0"/>
      </w:pPr>
      <w:rPr>
        <w:rFonts w:hint="default"/>
      </w:rPr>
    </w:lvl>
  </w:abstractNum>
  <w:abstractNum w:abstractNumId="2">
    <w:nsid w:val="00000006"/>
    <w:multiLevelType w:val="multilevel"/>
    <w:tmpl w:val="00000006"/>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8"/>
    <w:multiLevelType w:val="multilevel"/>
    <w:tmpl w:val="00000008"/>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D"/>
    <w:multiLevelType w:val="multilevel"/>
    <w:tmpl w:val="0000000D"/>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E"/>
    <w:multiLevelType w:val="multilevel"/>
    <w:tmpl w:val="0000000E"/>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F"/>
    <w:multiLevelType w:val="multilevel"/>
    <w:tmpl w:val="0000000F"/>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0"/>
    <w:multiLevelType w:val="multilevel"/>
    <w:tmpl w:val="00000010"/>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1"/>
    <w:multiLevelType w:val="multilevel"/>
    <w:tmpl w:val="00000011"/>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2"/>
    <w:multiLevelType w:val="multilevel"/>
    <w:tmpl w:val="00000012"/>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3"/>
    <w:multiLevelType w:val="multilevel"/>
    <w:tmpl w:val="00000013"/>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4"/>
    <w:multiLevelType w:val="multilevel"/>
    <w:tmpl w:val="00000014"/>
    <w:lvl w:ilvl="0">
      <w:start w:val="1"/>
      <w:numFmt w:val="bullet"/>
      <w:suff w:val="space"/>
      <w:lvlText w:val="-"/>
      <w:lvlJc w:val="left"/>
      <w:pPr>
        <w:tabs>
          <w:tab w:val="num" w:pos="0"/>
        </w:tabs>
        <w:ind w:left="0" w:firstLine="0"/>
      </w:pPr>
      <w:rPr>
        <w:rFonts w:ascii="Times New Roman" w:hAnsi="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4734E00"/>
    <w:multiLevelType w:val="hybridMultilevel"/>
    <w:tmpl w:val="534E4B6E"/>
    <w:lvl w:ilvl="0" w:tplc="0419000F">
      <w:start w:val="1"/>
      <w:numFmt w:val="decimal"/>
      <w:lvlText w:val="%1."/>
      <w:lvlJc w:val="left"/>
      <w:pPr>
        <w:ind w:left="2312" w:hanging="360"/>
      </w:pPr>
    </w:lvl>
    <w:lvl w:ilvl="1" w:tplc="04190019">
      <w:start w:val="1"/>
      <w:numFmt w:val="lowerLetter"/>
      <w:lvlText w:val="%2."/>
      <w:lvlJc w:val="left"/>
      <w:pPr>
        <w:ind w:left="3032" w:hanging="360"/>
      </w:pPr>
    </w:lvl>
    <w:lvl w:ilvl="2" w:tplc="0419001B" w:tentative="1">
      <w:start w:val="1"/>
      <w:numFmt w:val="lowerRoman"/>
      <w:lvlText w:val="%3."/>
      <w:lvlJc w:val="right"/>
      <w:pPr>
        <w:ind w:left="3752" w:hanging="180"/>
      </w:pPr>
    </w:lvl>
    <w:lvl w:ilvl="3" w:tplc="0419000F" w:tentative="1">
      <w:start w:val="1"/>
      <w:numFmt w:val="decimal"/>
      <w:lvlText w:val="%4."/>
      <w:lvlJc w:val="left"/>
      <w:pPr>
        <w:ind w:left="4472" w:hanging="360"/>
      </w:pPr>
    </w:lvl>
    <w:lvl w:ilvl="4" w:tplc="04190019" w:tentative="1">
      <w:start w:val="1"/>
      <w:numFmt w:val="lowerLetter"/>
      <w:lvlText w:val="%5."/>
      <w:lvlJc w:val="left"/>
      <w:pPr>
        <w:ind w:left="5192" w:hanging="360"/>
      </w:pPr>
    </w:lvl>
    <w:lvl w:ilvl="5" w:tplc="0419001B" w:tentative="1">
      <w:start w:val="1"/>
      <w:numFmt w:val="lowerRoman"/>
      <w:lvlText w:val="%6."/>
      <w:lvlJc w:val="right"/>
      <w:pPr>
        <w:ind w:left="5912" w:hanging="180"/>
      </w:pPr>
    </w:lvl>
    <w:lvl w:ilvl="6" w:tplc="0419000F" w:tentative="1">
      <w:start w:val="1"/>
      <w:numFmt w:val="decimal"/>
      <w:lvlText w:val="%7."/>
      <w:lvlJc w:val="left"/>
      <w:pPr>
        <w:ind w:left="6632" w:hanging="360"/>
      </w:pPr>
    </w:lvl>
    <w:lvl w:ilvl="7" w:tplc="04190019" w:tentative="1">
      <w:start w:val="1"/>
      <w:numFmt w:val="lowerLetter"/>
      <w:lvlText w:val="%8."/>
      <w:lvlJc w:val="left"/>
      <w:pPr>
        <w:ind w:left="7352" w:hanging="360"/>
      </w:pPr>
    </w:lvl>
    <w:lvl w:ilvl="8" w:tplc="0419001B" w:tentative="1">
      <w:start w:val="1"/>
      <w:numFmt w:val="lowerRoman"/>
      <w:lvlText w:val="%9."/>
      <w:lvlJc w:val="right"/>
      <w:pPr>
        <w:ind w:left="8072" w:hanging="180"/>
      </w:pPr>
    </w:lvl>
  </w:abstractNum>
  <w:abstractNum w:abstractNumId="13">
    <w:nsid w:val="0E005042"/>
    <w:multiLevelType w:val="multilevel"/>
    <w:tmpl w:val="64489B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0F293D4F"/>
    <w:multiLevelType w:val="multilevel"/>
    <w:tmpl w:val="7D885ACA"/>
    <w:lvl w:ilvl="0">
      <w:start w:val="7"/>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5">
    <w:nsid w:val="16C708F7"/>
    <w:multiLevelType w:val="multilevel"/>
    <w:tmpl w:val="31E0CA0E"/>
    <w:lvl w:ilvl="0">
      <w:start w:val="3"/>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6">
    <w:nsid w:val="21EE72B0"/>
    <w:multiLevelType w:val="hybridMultilevel"/>
    <w:tmpl w:val="36745CDE"/>
    <w:lvl w:ilvl="0" w:tplc="A0C2D28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2AE01B95"/>
    <w:multiLevelType w:val="multilevel"/>
    <w:tmpl w:val="592692B4"/>
    <w:lvl w:ilvl="0">
      <w:start w:val="1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34876985"/>
    <w:multiLevelType w:val="multilevel"/>
    <w:tmpl w:val="A3208CBE"/>
    <w:lvl w:ilvl="0">
      <w:start w:val="5"/>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9">
    <w:nsid w:val="37B300E6"/>
    <w:multiLevelType w:val="multilevel"/>
    <w:tmpl w:val="270E8AA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nsid w:val="3956583E"/>
    <w:multiLevelType w:val="hybridMultilevel"/>
    <w:tmpl w:val="9782D4C8"/>
    <w:lvl w:ilvl="0" w:tplc="400C8F4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C0C5EA7"/>
    <w:multiLevelType w:val="multilevel"/>
    <w:tmpl w:val="1CF8C0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2C2595A"/>
    <w:multiLevelType w:val="hybridMultilevel"/>
    <w:tmpl w:val="062AB43C"/>
    <w:lvl w:ilvl="0" w:tplc="F2369C38">
      <w:start w:val="1"/>
      <w:numFmt w:val="decimal"/>
      <w:lvlText w:val="%1."/>
      <w:lvlJc w:val="left"/>
      <w:pPr>
        <w:ind w:left="720" w:hanging="360"/>
      </w:pPr>
      <w:rPr>
        <w:rFonts w:asciiTheme="minorHAnsi" w:eastAsiaTheme="minorEastAsia"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4A0F0B"/>
    <w:multiLevelType w:val="multilevel"/>
    <w:tmpl w:val="ABC8BE2C"/>
    <w:lvl w:ilvl="0">
      <w:start w:val="3"/>
      <w:numFmt w:val="decimal"/>
      <w:lvlText w:val="%1."/>
      <w:lvlJc w:val="left"/>
      <w:pPr>
        <w:ind w:left="390" w:hanging="39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4">
    <w:nsid w:val="45DA060E"/>
    <w:multiLevelType w:val="hybridMultilevel"/>
    <w:tmpl w:val="03ECB124"/>
    <w:lvl w:ilvl="0" w:tplc="5472F00C">
      <w:start w:val="1"/>
      <w:numFmt w:val="decimal"/>
      <w:lvlText w:val="%1."/>
      <w:lvlJc w:val="left"/>
      <w:pPr>
        <w:ind w:left="720" w:hanging="360"/>
      </w:pPr>
      <w:rPr>
        <w:rFonts w:asciiTheme="minorHAnsi" w:eastAsiaTheme="minorEastAsia"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E42591"/>
    <w:multiLevelType w:val="multilevel"/>
    <w:tmpl w:val="DD1899A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6">
    <w:nsid w:val="4BE55F7E"/>
    <w:multiLevelType w:val="hybridMultilevel"/>
    <w:tmpl w:val="51023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6A611A"/>
    <w:multiLevelType w:val="multilevel"/>
    <w:tmpl w:val="DA50E3B8"/>
    <w:lvl w:ilvl="0">
      <w:start w:val="1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52111D6"/>
    <w:multiLevelType w:val="multilevel"/>
    <w:tmpl w:val="0FD84BB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9">
    <w:nsid w:val="58601B67"/>
    <w:multiLevelType w:val="multilevel"/>
    <w:tmpl w:val="0412769E"/>
    <w:lvl w:ilvl="0">
      <w:start w:val="3"/>
      <w:numFmt w:val="decimal"/>
      <w:lvlText w:val="%1."/>
      <w:lvlJc w:val="left"/>
      <w:pPr>
        <w:ind w:left="390" w:hanging="390"/>
      </w:pPr>
      <w:rPr>
        <w:rFonts w:hint="default"/>
        <w:i w:val="0"/>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30">
    <w:nsid w:val="5CF4501A"/>
    <w:multiLevelType w:val="multilevel"/>
    <w:tmpl w:val="61C6702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6416679F"/>
    <w:multiLevelType w:val="multilevel"/>
    <w:tmpl w:val="205847F0"/>
    <w:lvl w:ilvl="0">
      <w:start w:val="11"/>
      <w:numFmt w:val="decimal"/>
      <w:lvlText w:val="%1"/>
      <w:lvlJc w:val="left"/>
      <w:pPr>
        <w:ind w:left="465" w:hanging="465"/>
      </w:pPr>
      <w:rPr>
        <w:rFonts w:hint="default"/>
      </w:rPr>
    </w:lvl>
    <w:lvl w:ilvl="1">
      <w:start w:val="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04C6ECB"/>
    <w:multiLevelType w:val="hybridMultilevel"/>
    <w:tmpl w:val="0F3CBD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2270E4E"/>
    <w:multiLevelType w:val="hybridMultilevel"/>
    <w:tmpl w:val="DF823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9A197C"/>
    <w:multiLevelType w:val="hybridMultilevel"/>
    <w:tmpl w:val="9C5E6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22"/>
  </w:num>
  <w:num w:numId="13">
    <w:abstractNumId w:val="34"/>
  </w:num>
  <w:num w:numId="14">
    <w:abstractNumId w:val="29"/>
  </w:num>
  <w:num w:numId="15">
    <w:abstractNumId w:val="23"/>
  </w:num>
  <w:num w:numId="16">
    <w:abstractNumId w:val="16"/>
  </w:num>
  <w:num w:numId="17">
    <w:abstractNumId w:val="20"/>
  </w:num>
  <w:num w:numId="18">
    <w:abstractNumId w:val="24"/>
  </w:num>
  <w:num w:numId="19">
    <w:abstractNumId w:val="26"/>
  </w:num>
  <w:num w:numId="20">
    <w:abstractNumId w:val="33"/>
  </w:num>
  <w:num w:numId="21">
    <w:abstractNumId w:val="32"/>
  </w:num>
  <w:num w:numId="22">
    <w:abstractNumId w:val="12"/>
  </w:num>
  <w:num w:numId="23">
    <w:abstractNumId w:val="28"/>
  </w:num>
  <w:num w:numId="24">
    <w:abstractNumId w:val="19"/>
  </w:num>
  <w:num w:numId="25">
    <w:abstractNumId w:val="21"/>
  </w:num>
  <w:num w:numId="26">
    <w:abstractNumId w:val="30"/>
  </w:num>
  <w:num w:numId="27">
    <w:abstractNumId w:val="17"/>
  </w:num>
  <w:num w:numId="28">
    <w:abstractNumId w:val="27"/>
  </w:num>
  <w:num w:numId="29">
    <w:abstractNumId w:val="31"/>
  </w:num>
  <w:num w:numId="30">
    <w:abstractNumId w:val="13"/>
  </w:num>
  <w:num w:numId="31">
    <w:abstractNumId w:val="15"/>
  </w:num>
  <w:num w:numId="32">
    <w:abstractNumId w:val="18"/>
  </w:num>
  <w:num w:numId="33">
    <w:abstractNumId w:val="25"/>
  </w:num>
  <w:num w:numId="34">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A3764"/>
    <w:rsid w:val="000000A0"/>
    <w:rsid w:val="0000755C"/>
    <w:rsid w:val="000078AA"/>
    <w:rsid w:val="00016536"/>
    <w:rsid w:val="0002450B"/>
    <w:rsid w:val="000260DA"/>
    <w:rsid w:val="00031BA7"/>
    <w:rsid w:val="00033D7A"/>
    <w:rsid w:val="0003764C"/>
    <w:rsid w:val="000414B2"/>
    <w:rsid w:val="0004719C"/>
    <w:rsid w:val="00047C06"/>
    <w:rsid w:val="00060864"/>
    <w:rsid w:val="0006367E"/>
    <w:rsid w:val="00064165"/>
    <w:rsid w:val="00065839"/>
    <w:rsid w:val="00066246"/>
    <w:rsid w:val="00067272"/>
    <w:rsid w:val="0007167F"/>
    <w:rsid w:val="00072E93"/>
    <w:rsid w:val="00074C23"/>
    <w:rsid w:val="00076DF0"/>
    <w:rsid w:val="00087AC3"/>
    <w:rsid w:val="0009116C"/>
    <w:rsid w:val="000931C4"/>
    <w:rsid w:val="000971AC"/>
    <w:rsid w:val="00097FAB"/>
    <w:rsid w:val="000A1669"/>
    <w:rsid w:val="000A1A52"/>
    <w:rsid w:val="000A3238"/>
    <w:rsid w:val="000A3805"/>
    <w:rsid w:val="000A4B8B"/>
    <w:rsid w:val="000A7696"/>
    <w:rsid w:val="000B354F"/>
    <w:rsid w:val="000B4BD2"/>
    <w:rsid w:val="000B5C2E"/>
    <w:rsid w:val="000B783A"/>
    <w:rsid w:val="000C12F2"/>
    <w:rsid w:val="000C4F1A"/>
    <w:rsid w:val="000C6664"/>
    <w:rsid w:val="000D1373"/>
    <w:rsid w:val="000D1F7D"/>
    <w:rsid w:val="000D5C86"/>
    <w:rsid w:val="000D6892"/>
    <w:rsid w:val="000E2A3F"/>
    <w:rsid w:val="000E3AEA"/>
    <w:rsid w:val="000E48B5"/>
    <w:rsid w:val="000E65C2"/>
    <w:rsid w:val="000F2448"/>
    <w:rsid w:val="000F4C85"/>
    <w:rsid w:val="000F778B"/>
    <w:rsid w:val="001000C9"/>
    <w:rsid w:val="001010FF"/>
    <w:rsid w:val="001022B8"/>
    <w:rsid w:val="001023E7"/>
    <w:rsid w:val="00102409"/>
    <w:rsid w:val="0010441A"/>
    <w:rsid w:val="00106645"/>
    <w:rsid w:val="00107F0B"/>
    <w:rsid w:val="00112BDE"/>
    <w:rsid w:val="00116016"/>
    <w:rsid w:val="00116718"/>
    <w:rsid w:val="00120642"/>
    <w:rsid w:val="001267BD"/>
    <w:rsid w:val="00136529"/>
    <w:rsid w:val="00137FEF"/>
    <w:rsid w:val="001409F5"/>
    <w:rsid w:val="0014395D"/>
    <w:rsid w:val="0014451F"/>
    <w:rsid w:val="001500E2"/>
    <w:rsid w:val="00152C13"/>
    <w:rsid w:val="00162E1C"/>
    <w:rsid w:val="00163E41"/>
    <w:rsid w:val="001700C8"/>
    <w:rsid w:val="001710D7"/>
    <w:rsid w:val="00180B5E"/>
    <w:rsid w:val="00182CFB"/>
    <w:rsid w:val="00184EDF"/>
    <w:rsid w:val="00194A9A"/>
    <w:rsid w:val="0019557D"/>
    <w:rsid w:val="00195779"/>
    <w:rsid w:val="001A0D4C"/>
    <w:rsid w:val="001A1564"/>
    <w:rsid w:val="001A52E6"/>
    <w:rsid w:val="001C0A56"/>
    <w:rsid w:val="001C1173"/>
    <w:rsid w:val="001C412D"/>
    <w:rsid w:val="001C5AF3"/>
    <w:rsid w:val="001D0056"/>
    <w:rsid w:val="001D7DCB"/>
    <w:rsid w:val="001E564A"/>
    <w:rsid w:val="002039EA"/>
    <w:rsid w:val="00204A64"/>
    <w:rsid w:val="00206E1A"/>
    <w:rsid w:val="0021070C"/>
    <w:rsid w:val="002117DD"/>
    <w:rsid w:val="00214620"/>
    <w:rsid w:val="00216743"/>
    <w:rsid w:val="0022415C"/>
    <w:rsid w:val="0022652D"/>
    <w:rsid w:val="0023134C"/>
    <w:rsid w:val="00232B23"/>
    <w:rsid w:val="00233F1C"/>
    <w:rsid w:val="00234137"/>
    <w:rsid w:val="00235648"/>
    <w:rsid w:val="002425D7"/>
    <w:rsid w:val="0025251F"/>
    <w:rsid w:val="00253716"/>
    <w:rsid w:val="002568F0"/>
    <w:rsid w:val="00261290"/>
    <w:rsid w:val="00264FEC"/>
    <w:rsid w:val="00266589"/>
    <w:rsid w:val="00285D6A"/>
    <w:rsid w:val="00287077"/>
    <w:rsid w:val="00291FD0"/>
    <w:rsid w:val="00294DC9"/>
    <w:rsid w:val="00297BD9"/>
    <w:rsid w:val="00297E0E"/>
    <w:rsid w:val="002A26A6"/>
    <w:rsid w:val="002A5142"/>
    <w:rsid w:val="002A79DC"/>
    <w:rsid w:val="002B32D7"/>
    <w:rsid w:val="002B3E69"/>
    <w:rsid w:val="002B45CC"/>
    <w:rsid w:val="002C1906"/>
    <w:rsid w:val="002C5CFE"/>
    <w:rsid w:val="002C6D45"/>
    <w:rsid w:val="002D0E58"/>
    <w:rsid w:val="002D3D89"/>
    <w:rsid w:val="002D73BB"/>
    <w:rsid w:val="002E5DDF"/>
    <w:rsid w:val="002F19E6"/>
    <w:rsid w:val="00306F78"/>
    <w:rsid w:val="00307776"/>
    <w:rsid w:val="00310B5E"/>
    <w:rsid w:val="00316FFB"/>
    <w:rsid w:val="00321490"/>
    <w:rsid w:val="00325A53"/>
    <w:rsid w:val="0033348C"/>
    <w:rsid w:val="00337811"/>
    <w:rsid w:val="003405AF"/>
    <w:rsid w:val="00340858"/>
    <w:rsid w:val="00341BEB"/>
    <w:rsid w:val="003432E0"/>
    <w:rsid w:val="00346075"/>
    <w:rsid w:val="00356254"/>
    <w:rsid w:val="003563F8"/>
    <w:rsid w:val="00357FF2"/>
    <w:rsid w:val="00361258"/>
    <w:rsid w:val="00366065"/>
    <w:rsid w:val="003660E5"/>
    <w:rsid w:val="0036768D"/>
    <w:rsid w:val="003708A5"/>
    <w:rsid w:val="00371707"/>
    <w:rsid w:val="00371843"/>
    <w:rsid w:val="00373B57"/>
    <w:rsid w:val="003745AF"/>
    <w:rsid w:val="00374C5E"/>
    <w:rsid w:val="00375157"/>
    <w:rsid w:val="003767C6"/>
    <w:rsid w:val="00383920"/>
    <w:rsid w:val="00395AFC"/>
    <w:rsid w:val="003A10D1"/>
    <w:rsid w:val="003A1131"/>
    <w:rsid w:val="003A2E1F"/>
    <w:rsid w:val="003A3358"/>
    <w:rsid w:val="003A435F"/>
    <w:rsid w:val="003A62C3"/>
    <w:rsid w:val="003B4D39"/>
    <w:rsid w:val="003B5750"/>
    <w:rsid w:val="003C0541"/>
    <w:rsid w:val="003C2C4D"/>
    <w:rsid w:val="003C4EAC"/>
    <w:rsid w:val="003C6F52"/>
    <w:rsid w:val="003D4B09"/>
    <w:rsid w:val="003D6E32"/>
    <w:rsid w:val="003E0514"/>
    <w:rsid w:val="003E7E82"/>
    <w:rsid w:val="003F0B02"/>
    <w:rsid w:val="003F0EE4"/>
    <w:rsid w:val="003F0F4F"/>
    <w:rsid w:val="003F264B"/>
    <w:rsid w:val="003F2A7B"/>
    <w:rsid w:val="003F75E5"/>
    <w:rsid w:val="004023E5"/>
    <w:rsid w:val="00403D0D"/>
    <w:rsid w:val="0040443D"/>
    <w:rsid w:val="00406194"/>
    <w:rsid w:val="0041072A"/>
    <w:rsid w:val="00412938"/>
    <w:rsid w:val="004151D4"/>
    <w:rsid w:val="00416CE8"/>
    <w:rsid w:val="00424AFE"/>
    <w:rsid w:val="0042513A"/>
    <w:rsid w:val="00425BF3"/>
    <w:rsid w:val="00426FC4"/>
    <w:rsid w:val="0042769B"/>
    <w:rsid w:val="00432B63"/>
    <w:rsid w:val="00432E0B"/>
    <w:rsid w:val="00434976"/>
    <w:rsid w:val="00442AF4"/>
    <w:rsid w:val="00445C69"/>
    <w:rsid w:val="004559B0"/>
    <w:rsid w:val="00457223"/>
    <w:rsid w:val="00461224"/>
    <w:rsid w:val="00463492"/>
    <w:rsid w:val="00463BF3"/>
    <w:rsid w:val="00465FC7"/>
    <w:rsid w:val="00471000"/>
    <w:rsid w:val="00472CC5"/>
    <w:rsid w:val="004737AD"/>
    <w:rsid w:val="00474798"/>
    <w:rsid w:val="004809AC"/>
    <w:rsid w:val="00482DD5"/>
    <w:rsid w:val="0048390F"/>
    <w:rsid w:val="00487C34"/>
    <w:rsid w:val="004B3808"/>
    <w:rsid w:val="004B43AD"/>
    <w:rsid w:val="004B6138"/>
    <w:rsid w:val="004B692A"/>
    <w:rsid w:val="004C0ACD"/>
    <w:rsid w:val="004C22AA"/>
    <w:rsid w:val="004C3989"/>
    <w:rsid w:val="004C672A"/>
    <w:rsid w:val="004C6D19"/>
    <w:rsid w:val="004C7FC0"/>
    <w:rsid w:val="004F2C0E"/>
    <w:rsid w:val="004F4C83"/>
    <w:rsid w:val="004F62CC"/>
    <w:rsid w:val="0050016F"/>
    <w:rsid w:val="005054DE"/>
    <w:rsid w:val="00506BC4"/>
    <w:rsid w:val="0051044A"/>
    <w:rsid w:val="00512445"/>
    <w:rsid w:val="00512914"/>
    <w:rsid w:val="00513328"/>
    <w:rsid w:val="005171B6"/>
    <w:rsid w:val="005246B7"/>
    <w:rsid w:val="0052674C"/>
    <w:rsid w:val="005269E8"/>
    <w:rsid w:val="00527E61"/>
    <w:rsid w:val="005323A2"/>
    <w:rsid w:val="0053270C"/>
    <w:rsid w:val="005349DA"/>
    <w:rsid w:val="005352EA"/>
    <w:rsid w:val="005414B6"/>
    <w:rsid w:val="0054162B"/>
    <w:rsid w:val="00543CC9"/>
    <w:rsid w:val="00552A80"/>
    <w:rsid w:val="00555488"/>
    <w:rsid w:val="00556BB7"/>
    <w:rsid w:val="005633CB"/>
    <w:rsid w:val="00565E2F"/>
    <w:rsid w:val="005671BF"/>
    <w:rsid w:val="0057084B"/>
    <w:rsid w:val="005709AC"/>
    <w:rsid w:val="00570D97"/>
    <w:rsid w:val="0057309A"/>
    <w:rsid w:val="005766E6"/>
    <w:rsid w:val="005804AE"/>
    <w:rsid w:val="005822F7"/>
    <w:rsid w:val="00582764"/>
    <w:rsid w:val="00585BC5"/>
    <w:rsid w:val="00585DE2"/>
    <w:rsid w:val="0058650A"/>
    <w:rsid w:val="00594CBC"/>
    <w:rsid w:val="005956E7"/>
    <w:rsid w:val="00596810"/>
    <w:rsid w:val="005A15FB"/>
    <w:rsid w:val="005A193B"/>
    <w:rsid w:val="005A2163"/>
    <w:rsid w:val="005B1479"/>
    <w:rsid w:val="005B4522"/>
    <w:rsid w:val="005B7231"/>
    <w:rsid w:val="005C0974"/>
    <w:rsid w:val="005C18CC"/>
    <w:rsid w:val="005D18D7"/>
    <w:rsid w:val="005D2FEE"/>
    <w:rsid w:val="005D52C3"/>
    <w:rsid w:val="005D60CE"/>
    <w:rsid w:val="005E0875"/>
    <w:rsid w:val="005E4204"/>
    <w:rsid w:val="005F0201"/>
    <w:rsid w:val="005F424B"/>
    <w:rsid w:val="00604127"/>
    <w:rsid w:val="00604A49"/>
    <w:rsid w:val="00604B0F"/>
    <w:rsid w:val="00617896"/>
    <w:rsid w:val="006201AB"/>
    <w:rsid w:val="006218DC"/>
    <w:rsid w:val="006243DF"/>
    <w:rsid w:val="006250E3"/>
    <w:rsid w:val="00626DCC"/>
    <w:rsid w:val="00627F36"/>
    <w:rsid w:val="0063295A"/>
    <w:rsid w:val="00633C66"/>
    <w:rsid w:val="00644AFE"/>
    <w:rsid w:val="00646F94"/>
    <w:rsid w:val="00647AA2"/>
    <w:rsid w:val="00651E3D"/>
    <w:rsid w:val="00654C98"/>
    <w:rsid w:val="00655204"/>
    <w:rsid w:val="00662F4B"/>
    <w:rsid w:val="00663B8A"/>
    <w:rsid w:val="00663C12"/>
    <w:rsid w:val="00664F5C"/>
    <w:rsid w:val="006712B6"/>
    <w:rsid w:val="00674A0B"/>
    <w:rsid w:val="00677103"/>
    <w:rsid w:val="00684F04"/>
    <w:rsid w:val="006862BC"/>
    <w:rsid w:val="00687BA7"/>
    <w:rsid w:val="006906AF"/>
    <w:rsid w:val="00692588"/>
    <w:rsid w:val="0069310F"/>
    <w:rsid w:val="00695B74"/>
    <w:rsid w:val="00696BD8"/>
    <w:rsid w:val="006A2AB6"/>
    <w:rsid w:val="006A4E21"/>
    <w:rsid w:val="006A5B71"/>
    <w:rsid w:val="006B2DC8"/>
    <w:rsid w:val="006B618D"/>
    <w:rsid w:val="006C1419"/>
    <w:rsid w:val="006C2182"/>
    <w:rsid w:val="006D070E"/>
    <w:rsid w:val="006D36BF"/>
    <w:rsid w:val="006E0651"/>
    <w:rsid w:val="006E3BE5"/>
    <w:rsid w:val="006E47E2"/>
    <w:rsid w:val="006E4D93"/>
    <w:rsid w:val="006E57A9"/>
    <w:rsid w:val="006E599C"/>
    <w:rsid w:val="006E5D6D"/>
    <w:rsid w:val="006E6272"/>
    <w:rsid w:val="006E6426"/>
    <w:rsid w:val="006F0F22"/>
    <w:rsid w:val="006F366E"/>
    <w:rsid w:val="006F450F"/>
    <w:rsid w:val="006F4B03"/>
    <w:rsid w:val="006F4EAA"/>
    <w:rsid w:val="0070207F"/>
    <w:rsid w:val="007027D9"/>
    <w:rsid w:val="00705BBC"/>
    <w:rsid w:val="00710BC8"/>
    <w:rsid w:val="00715D27"/>
    <w:rsid w:val="00723F05"/>
    <w:rsid w:val="00727E58"/>
    <w:rsid w:val="00735809"/>
    <w:rsid w:val="00735DA8"/>
    <w:rsid w:val="007378CD"/>
    <w:rsid w:val="00740AF1"/>
    <w:rsid w:val="00751AAB"/>
    <w:rsid w:val="00753C6A"/>
    <w:rsid w:val="0076462E"/>
    <w:rsid w:val="00764896"/>
    <w:rsid w:val="00767A6A"/>
    <w:rsid w:val="00776B61"/>
    <w:rsid w:val="00777200"/>
    <w:rsid w:val="007825DB"/>
    <w:rsid w:val="007845C7"/>
    <w:rsid w:val="00790AE2"/>
    <w:rsid w:val="007936CC"/>
    <w:rsid w:val="007A2BE7"/>
    <w:rsid w:val="007A36A4"/>
    <w:rsid w:val="007A3764"/>
    <w:rsid w:val="007A4700"/>
    <w:rsid w:val="007A5AEB"/>
    <w:rsid w:val="007A7396"/>
    <w:rsid w:val="007B1ABB"/>
    <w:rsid w:val="007B770E"/>
    <w:rsid w:val="007C3853"/>
    <w:rsid w:val="007D1002"/>
    <w:rsid w:val="007D1ADE"/>
    <w:rsid w:val="007D2C3C"/>
    <w:rsid w:val="007D5E12"/>
    <w:rsid w:val="007D6F44"/>
    <w:rsid w:val="007D7974"/>
    <w:rsid w:val="007E06AC"/>
    <w:rsid w:val="007E1662"/>
    <w:rsid w:val="007F0FE8"/>
    <w:rsid w:val="007F61BD"/>
    <w:rsid w:val="00805870"/>
    <w:rsid w:val="00807414"/>
    <w:rsid w:val="00811A84"/>
    <w:rsid w:val="00824307"/>
    <w:rsid w:val="00825267"/>
    <w:rsid w:val="00825290"/>
    <w:rsid w:val="008261F4"/>
    <w:rsid w:val="0083081C"/>
    <w:rsid w:val="00833FEC"/>
    <w:rsid w:val="0083662A"/>
    <w:rsid w:val="008414F4"/>
    <w:rsid w:val="0084157E"/>
    <w:rsid w:val="00843E3E"/>
    <w:rsid w:val="008471B6"/>
    <w:rsid w:val="008512F9"/>
    <w:rsid w:val="00861403"/>
    <w:rsid w:val="00862187"/>
    <w:rsid w:val="00862650"/>
    <w:rsid w:val="00862BF6"/>
    <w:rsid w:val="00863536"/>
    <w:rsid w:val="00864848"/>
    <w:rsid w:val="0086756C"/>
    <w:rsid w:val="0087163A"/>
    <w:rsid w:val="0087557E"/>
    <w:rsid w:val="0087628B"/>
    <w:rsid w:val="00877547"/>
    <w:rsid w:val="00880EEE"/>
    <w:rsid w:val="0088506D"/>
    <w:rsid w:val="008A0703"/>
    <w:rsid w:val="008A1C8D"/>
    <w:rsid w:val="008A26FC"/>
    <w:rsid w:val="008B1899"/>
    <w:rsid w:val="008B1FEC"/>
    <w:rsid w:val="008B4567"/>
    <w:rsid w:val="008B686B"/>
    <w:rsid w:val="008B7AB7"/>
    <w:rsid w:val="008C3898"/>
    <w:rsid w:val="008C4634"/>
    <w:rsid w:val="008D319F"/>
    <w:rsid w:val="008D3D11"/>
    <w:rsid w:val="008E08C5"/>
    <w:rsid w:val="008E1642"/>
    <w:rsid w:val="008E4680"/>
    <w:rsid w:val="008E4C62"/>
    <w:rsid w:val="008E7095"/>
    <w:rsid w:val="008F3FFC"/>
    <w:rsid w:val="008F4A73"/>
    <w:rsid w:val="008F65D3"/>
    <w:rsid w:val="0090021D"/>
    <w:rsid w:val="00902260"/>
    <w:rsid w:val="00904F55"/>
    <w:rsid w:val="009072DA"/>
    <w:rsid w:val="009106E6"/>
    <w:rsid w:val="00911BE4"/>
    <w:rsid w:val="0091612C"/>
    <w:rsid w:val="00916CAD"/>
    <w:rsid w:val="00917BF9"/>
    <w:rsid w:val="00917CE2"/>
    <w:rsid w:val="0092186F"/>
    <w:rsid w:val="0092281C"/>
    <w:rsid w:val="009230F9"/>
    <w:rsid w:val="0092361A"/>
    <w:rsid w:val="00926987"/>
    <w:rsid w:val="00926A0A"/>
    <w:rsid w:val="00933813"/>
    <w:rsid w:val="00936BB5"/>
    <w:rsid w:val="009409B1"/>
    <w:rsid w:val="009422F2"/>
    <w:rsid w:val="009442AD"/>
    <w:rsid w:val="00944A14"/>
    <w:rsid w:val="00950C16"/>
    <w:rsid w:val="009513CD"/>
    <w:rsid w:val="009531B8"/>
    <w:rsid w:val="00953924"/>
    <w:rsid w:val="00961EEE"/>
    <w:rsid w:val="00962A22"/>
    <w:rsid w:val="0096307A"/>
    <w:rsid w:val="0097071E"/>
    <w:rsid w:val="009708CE"/>
    <w:rsid w:val="00970E0E"/>
    <w:rsid w:val="00975E3D"/>
    <w:rsid w:val="00976B00"/>
    <w:rsid w:val="00977551"/>
    <w:rsid w:val="00981A5B"/>
    <w:rsid w:val="00985C93"/>
    <w:rsid w:val="0098687A"/>
    <w:rsid w:val="0098706E"/>
    <w:rsid w:val="009978E3"/>
    <w:rsid w:val="009A07A3"/>
    <w:rsid w:val="009A1E12"/>
    <w:rsid w:val="009A21A6"/>
    <w:rsid w:val="009A3251"/>
    <w:rsid w:val="009B0721"/>
    <w:rsid w:val="009C2F9D"/>
    <w:rsid w:val="009C7BE3"/>
    <w:rsid w:val="009D35F9"/>
    <w:rsid w:val="009D36D1"/>
    <w:rsid w:val="009D4212"/>
    <w:rsid w:val="009D4905"/>
    <w:rsid w:val="009D4CAE"/>
    <w:rsid w:val="009E0E56"/>
    <w:rsid w:val="009E38AC"/>
    <w:rsid w:val="009E46B9"/>
    <w:rsid w:val="009E480A"/>
    <w:rsid w:val="009E6314"/>
    <w:rsid w:val="009E79FF"/>
    <w:rsid w:val="009F318E"/>
    <w:rsid w:val="009F332F"/>
    <w:rsid w:val="009F458A"/>
    <w:rsid w:val="009F49C3"/>
    <w:rsid w:val="009F5AE3"/>
    <w:rsid w:val="009F6708"/>
    <w:rsid w:val="00A008B5"/>
    <w:rsid w:val="00A00E0B"/>
    <w:rsid w:val="00A01DE7"/>
    <w:rsid w:val="00A045C2"/>
    <w:rsid w:val="00A04D22"/>
    <w:rsid w:val="00A07C19"/>
    <w:rsid w:val="00A11044"/>
    <w:rsid w:val="00A12F24"/>
    <w:rsid w:val="00A209C4"/>
    <w:rsid w:val="00A22D87"/>
    <w:rsid w:val="00A269DC"/>
    <w:rsid w:val="00A269E1"/>
    <w:rsid w:val="00A30251"/>
    <w:rsid w:val="00A31FFD"/>
    <w:rsid w:val="00A32A4B"/>
    <w:rsid w:val="00A34A0E"/>
    <w:rsid w:val="00A37455"/>
    <w:rsid w:val="00A40230"/>
    <w:rsid w:val="00A439E3"/>
    <w:rsid w:val="00A56EBD"/>
    <w:rsid w:val="00A60B42"/>
    <w:rsid w:val="00A671BC"/>
    <w:rsid w:val="00A67F72"/>
    <w:rsid w:val="00A72E9D"/>
    <w:rsid w:val="00A75BA3"/>
    <w:rsid w:val="00A76166"/>
    <w:rsid w:val="00A77F26"/>
    <w:rsid w:val="00A82D64"/>
    <w:rsid w:val="00A83C23"/>
    <w:rsid w:val="00A93873"/>
    <w:rsid w:val="00A93983"/>
    <w:rsid w:val="00A9510C"/>
    <w:rsid w:val="00AA0BCE"/>
    <w:rsid w:val="00AA1FF3"/>
    <w:rsid w:val="00AA41BF"/>
    <w:rsid w:val="00AB1508"/>
    <w:rsid w:val="00AB4BAE"/>
    <w:rsid w:val="00AB7EB0"/>
    <w:rsid w:val="00AC183C"/>
    <w:rsid w:val="00AC29BE"/>
    <w:rsid w:val="00AD6279"/>
    <w:rsid w:val="00AD794B"/>
    <w:rsid w:val="00AE0B77"/>
    <w:rsid w:val="00AE50F3"/>
    <w:rsid w:val="00AF0846"/>
    <w:rsid w:val="00AF1E5C"/>
    <w:rsid w:val="00AF3349"/>
    <w:rsid w:val="00AF54D2"/>
    <w:rsid w:val="00AF7266"/>
    <w:rsid w:val="00B005CC"/>
    <w:rsid w:val="00B01A90"/>
    <w:rsid w:val="00B01DC0"/>
    <w:rsid w:val="00B0303E"/>
    <w:rsid w:val="00B05C6B"/>
    <w:rsid w:val="00B065C8"/>
    <w:rsid w:val="00B14161"/>
    <w:rsid w:val="00B14E43"/>
    <w:rsid w:val="00B15EE7"/>
    <w:rsid w:val="00B16A54"/>
    <w:rsid w:val="00B21056"/>
    <w:rsid w:val="00B23BC8"/>
    <w:rsid w:val="00B24EDF"/>
    <w:rsid w:val="00B3291C"/>
    <w:rsid w:val="00B35E6F"/>
    <w:rsid w:val="00B402BC"/>
    <w:rsid w:val="00B41E37"/>
    <w:rsid w:val="00B41EB3"/>
    <w:rsid w:val="00B45228"/>
    <w:rsid w:val="00B463AA"/>
    <w:rsid w:val="00B47E5D"/>
    <w:rsid w:val="00B522D3"/>
    <w:rsid w:val="00B54299"/>
    <w:rsid w:val="00B5434E"/>
    <w:rsid w:val="00B73AEE"/>
    <w:rsid w:val="00B75CCC"/>
    <w:rsid w:val="00B82786"/>
    <w:rsid w:val="00B90D5A"/>
    <w:rsid w:val="00B923D0"/>
    <w:rsid w:val="00B941EF"/>
    <w:rsid w:val="00B95641"/>
    <w:rsid w:val="00B9603F"/>
    <w:rsid w:val="00B96B29"/>
    <w:rsid w:val="00B97B36"/>
    <w:rsid w:val="00BA378D"/>
    <w:rsid w:val="00BA5CD5"/>
    <w:rsid w:val="00BA6F12"/>
    <w:rsid w:val="00BB509B"/>
    <w:rsid w:val="00BC2111"/>
    <w:rsid w:val="00BC2EAC"/>
    <w:rsid w:val="00BC4757"/>
    <w:rsid w:val="00BC51C2"/>
    <w:rsid w:val="00BD6B60"/>
    <w:rsid w:val="00BE7073"/>
    <w:rsid w:val="00BE7F68"/>
    <w:rsid w:val="00BF0B7B"/>
    <w:rsid w:val="00BF17F7"/>
    <w:rsid w:val="00BF25D3"/>
    <w:rsid w:val="00BF662A"/>
    <w:rsid w:val="00C037BD"/>
    <w:rsid w:val="00C05047"/>
    <w:rsid w:val="00C061D1"/>
    <w:rsid w:val="00C06E85"/>
    <w:rsid w:val="00C06F3D"/>
    <w:rsid w:val="00C075B7"/>
    <w:rsid w:val="00C07BAA"/>
    <w:rsid w:val="00C1118E"/>
    <w:rsid w:val="00C13C0A"/>
    <w:rsid w:val="00C13E0C"/>
    <w:rsid w:val="00C16453"/>
    <w:rsid w:val="00C20B25"/>
    <w:rsid w:val="00C232F7"/>
    <w:rsid w:val="00C23EF4"/>
    <w:rsid w:val="00C2483A"/>
    <w:rsid w:val="00C2595B"/>
    <w:rsid w:val="00C27EC2"/>
    <w:rsid w:val="00C31523"/>
    <w:rsid w:val="00C327C2"/>
    <w:rsid w:val="00C37642"/>
    <w:rsid w:val="00C37B19"/>
    <w:rsid w:val="00C441DE"/>
    <w:rsid w:val="00C4584F"/>
    <w:rsid w:val="00C50657"/>
    <w:rsid w:val="00C53064"/>
    <w:rsid w:val="00C66E38"/>
    <w:rsid w:val="00C71AA4"/>
    <w:rsid w:val="00C733A9"/>
    <w:rsid w:val="00C75B03"/>
    <w:rsid w:val="00C779E3"/>
    <w:rsid w:val="00C807C4"/>
    <w:rsid w:val="00C81FA4"/>
    <w:rsid w:val="00C93951"/>
    <w:rsid w:val="00C94872"/>
    <w:rsid w:val="00C9543F"/>
    <w:rsid w:val="00CA1BEA"/>
    <w:rsid w:val="00CA580D"/>
    <w:rsid w:val="00CB0FB6"/>
    <w:rsid w:val="00CB1C82"/>
    <w:rsid w:val="00CC2982"/>
    <w:rsid w:val="00CC3B18"/>
    <w:rsid w:val="00CD2627"/>
    <w:rsid w:val="00CD2990"/>
    <w:rsid w:val="00CD6953"/>
    <w:rsid w:val="00CE22AA"/>
    <w:rsid w:val="00CE46AF"/>
    <w:rsid w:val="00CE4885"/>
    <w:rsid w:val="00CE61CB"/>
    <w:rsid w:val="00CE63D8"/>
    <w:rsid w:val="00CF2D21"/>
    <w:rsid w:val="00CF4A37"/>
    <w:rsid w:val="00CF586B"/>
    <w:rsid w:val="00D01F15"/>
    <w:rsid w:val="00D02A13"/>
    <w:rsid w:val="00D04376"/>
    <w:rsid w:val="00D04A90"/>
    <w:rsid w:val="00D05992"/>
    <w:rsid w:val="00D12E70"/>
    <w:rsid w:val="00D13B16"/>
    <w:rsid w:val="00D14548"/>
    <w:rsid w:val="00D1511C"/>
    <w:rsid w:val="00D21326"/>
    <w:rsid w:val="00D27B37"/>
    <w:rsid w:val="00D27F86"/>
    <w:rsid w:val="00D30912"/>
    <w:rsid w:val="00D3361A"/>
    <w:rsid w:val="00D34281"/>
    <w:rsid w:val="00D342C0"/>
    <w:rsid w:val="00D37D63"/>
    <w:rsid w:val="00D41233"/>
    <w:rsid w:val="00D42EB1"/>
    <w:rsid w:val="00D43494"/>
    <w:rsid w:val="00D43DF6"/>
    <w:rsid w:val="00D54C19"/>
    <w:rsid w:val="00D56C04"/>
    <w:rsid w:val="00D67F75"/>
    <w:rsid w:val="00D77640"/>
    <w:rsid w:val="00D811CA"/>
    <w:rsid w:val="00D90C8F"/>
    <w:rsid w:val="00D9453A"/>
    <w:rsid w:val="00D969CC"/>
    <w:rsid w:val="00D96CF7"/>
    <w:rsid w:val="00DA0626"/>
    <w:rsid w:val="00DA4668"/>
    <w:rsid w:val="00DA4E02"/>
    <w:rsid w:val="00DA520D"/>
    <w:rsid w:val="00DA5295"/>
    <w:rsid w:val="00DA58E3"/>
    <w:rsid w:val="00DA69D4"/>
    <w:rsid w:val="00DA7B19"/>
    <w:rsid w:val="00DB405D"/>
    <w:rsid w:val="00DB5247"/>
    <w:rsid w:val="00DB5559"/>
    <w:rsid w:val="00DB7D22"/>
    <w:rsid w:val="00DC060E"/>
    <w:rsid w:val="00DC1014"/>
    <w:rsid w:val="00DC2DF8"/>
    <w:rsid w:val="00DC6D5B"/>
    <w:rsid w:val="00DD0330"/>
    <w:rsid w:val="00DD44AE"/>
    <w:rsid w:val="00DD5CB6"/>
    <w:rsid w:val="00DD6466"/>
    <w:rsid w:val="00DD6E49"/>
    <w:rsid w:val="00DE117B"/>
    <w:rsid w:val="00DE1799"/>
    <w:rsid w:val="00DE1CAE"/>
    <w:rsid w:val="00DE2F7E"/>
    <w:rsid w:val="00DE572C"/>
    <w:rsid w:val="00DE640E"/>
    <w:rsid w:val="00DF456A"/>
    <w:rsid w:val="00E050B0"/>
    <w:rsid w:val="00E079EE"/>
    <w:rsid w:val="00E10BA1"/>
    <w:rsid w:val="00E211CF"/>
    <w:rsid w:val="00E26476"/>
    <w:rsid w:val="00E305D3"/>
    <w:rsid w:val="00E31784"/>
    <w:rsid w:val="00E4197E"/>
    <w:rsid w:val="00E41C72"/>
    <w:rsid w:val="00E4263B"/>
    <w:rsid w:val="00E42817"/>
    <w:rsid w:val="00E474D3"/>
    <w:rsid w:val="00E50EA9"/>
    <w:rsid w:val="00E572F9"/>
    <w:rsid w:val="00E613E1"/>
    <w:rsid w:val="00E64423"/>
    <w:rsid w:val="00E64BFD"/>
    <w:rsid w:val="00E66047"/>
    <w:rsid w:val="00E66A0A"/>
    <w:rsid w:val="00E70D52"/>
    <w:rsid w:val="00E801D6"/>
    <w:rsid w:val="00E9193F"/>
    <w:rsid w:val="00E93FC6"/>
    <w:rsid w:val="00E95BBD"/>
    <w:rsid w:val="00E95F4E"/>
    <w:rsid w:val="00EA0A92"/>
    <w:rsid w:val="00EA1166"/>
    <w:rsid w:val="00EA18AC"/>
    <w:rsid w:val="00EA1D34"/>
    <w:rsid w:val="00EB0CB3"/>
    <w:rsid w:val="00EB207C"/>
    <w:rsid w:val="00EB26D8"/>
    <w:rsid w:val="00EB2992"/>
    <w:rsid w:val="00EC1076"/>
    <w:rsid w:val="00EC3753"/>
    <w:rsid w:val="00EC4965"/>
    <w:rsid w:val="00ED1E47"/>
    <w:rsid w:val="00ED2684"/>
    <w:rsid w:val="00ED489E"/>
    <w:rsid w:val="00ED5008"/>
    <w:rsid w:val="00EE3B4C"/>
    <w:rsid w:val="00EE5F4D"/>
    <w:rsid w:val="00EE6896"/>
    <w:rsid w:val="00EF098E"/>
    <w:rsid w:val="00EF0A04"/>
    <w:rsid w:val="00EF4685"/>
    <w:rsid w:val="00EF53DF"/>
    <w:rsid w:val="00EF7FC7"/>
    <w:rsid w:val="00F02CF1"/>
    <w:rsid w:val="00F031C1"/>
    <w:rsid w:val="00F064A8"/>
    <w:rsid w:val="00F0718C"/>
    <w:rsid w:val="00F11CF1"/>
    <w:rsid w:val="00F1772D"/>
    <w:rsid w:val="00F17ED4"/>
    <w:rsid w:val="00F21618"/>
    <w:rsid w:val="00F260D9"/>
    <w:rsid w:val="00F26E19"/>
    <w:rsid w:val="00F27173"/>
    <w:rsid w:val="00F30CF2"/>
    <w:rsid w:val="00F326CA"/>
    <w:rsid w:val="00F33AF7"/>
    <w:rsid w:val="00F3512C"/>
    <w:rsid w:val="00F367A2"/>
    <w:rsid w:val="00F36A29"/>
    <w:rsid w:val="00F41BDF"/>
    <w:rsid w:val="00F447C1"/>
    <w:rsid w:val="00F50C9C"/>
    <w:rsid w:val="00F5259C"/>
    <w:rsid w:val="00F52EA9"/>
    <w:rsid w:val="00F604BE"/>
    <w:rsid w:val="00F66661"/>
    <w:rsid w:val="00F70173"/>
    <w:rsid w:val="00F75DF5"/>
    <w:rsid w:val="00F76BB5"/>
    <w:rsid w:val="00F8103A"/>
    <w:rsid w:val="00F839BB"/>
    <w:rsid w:val="00F849BA"/>
    <w:rsid w:val="00F87C59"/>
    <w:rsid w:val="00F96182"/>
    <w:rsid w:val="00F96851"/>
    <w:rsid w:val="00FA2484"/>
    <w:rsid w:val="00FB13E4"/>
    <w:rsid w:val="00FB2A9E"/>
    <w:rsid w:val="00FB4E3A"/>
    <w:rsid w:val="00FB67EA"/>
    <w:rsid w:val="00FC1BA5"/>
    <w:rsid w:val="00FC2065"/>
    <w:rsid w:val="00FC2F2F"/>
    <w:rsid w:val="00FC4A5C"/>
    <w:rsid w:val="00FC75A0"/>
    <w:rsid w:val="00FD05EB"/>
    <w:rsid w:val="00FD1D3A"/>
    <w:rsid w:val="00FD3C9F"/>
    <w:rsid w:val="00FE036F"/>
    <w:rsid w:val="00FE10DF"/>
    <w:rsid w:val="00FE1E47"/>
    <w:rsid w:val="00FE635C"/>
    <w:rsid w:val="00FF2C8A"/>
    <w:rsid w:val="00FF5E6B"/>
    <w:rsid w:val="00FF7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A64"/>
  </w:style>
  <w:style w:type="paragraph" w:styleId="1">
    <w:name w:val="heading 1"/>
    <w:basedOn w:val="a0"/>
    <w:next w:val="a1"/>
    <w:rsid w:val="007A3764"/>
    <w:pPr>
      <w:keepNext/>
      <w:tabs>
        <w:tab w:val="left" w:pos="1296"/>
      </w:tabs>
      <w:ind w:left="432" w:hanging="432"/>
      <w:jc w:val="center"/>
      <w:outlineLvl w:val="0"/>
    </w:pPr>
    <w:rPr>
      <w:b/>
      <w:bCs/>
      <w:sz w:val="28"/>
      <w:szCs w:val="28"/>
    </w:rPr>
  </w:style>
  <w:style w:type="paragraph" w:styleId="2">
    <w:name w:val="heading 2"/>
    <w:basedOn w:val="a"/>
    <w:next w:val="a"/>
    <w:link w:val="20"/>
    <w:uiPriority w:val="9"/>
    <w:unhideWhenUsed/>
    <w:qFormat/>
    <w:rsid w:val="00A110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1"/>
    <w:rsid w:val="007A3764"/>
    <w:pPr>
      <w:keepNext/>
      <w:tabs>
        <w:tab w:val="left" w:pos="1980"/>
        <w:tab w:val="left" w:pos="2160"/>
        <w:tab w:val="left" w:pos="2520"/>
        <w:tab w:val="left" w:pos="2880"/>
      </w:tabs>
      <w:ind w:left="720" w:hanging="720"/>
      <w:jc w:val="both"/>
      <w:outlineLvl w:val="2"/>
    </w:pPr>
    <w:rPr>
      <w:b/>
      <w:bCs/>
      <w:sz w:val="28"/>
      <w:szCs w:val="28"/>
    </w:rPr>
  </w:style>
  <w:style w:type="paragraph" w:styleId="4">
    <w:name w:val="heading 4"/>
    <w:basedOn w:val="a0"/>
    <w:next w:val="a1"/>
    <w:rsid w:val="007A3764"/>
    <w:pPr>
      <w:keepNext/>
      <w:tabs>
        <w:tab w:val="left" w:pos="3600"/>
      </w:tabs>
      <w:ind w:left="720"/>
      <w:outlineLvl w:val="3"/>
    </w:pPr>
    <w:rPr>
      <w:b/>
      <w:bCs/>
      <w:i/>
      <w:iCs/>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w:rsid w:val="007A3764"/>
    <w:pPr>
      <w:tabs>
        <w:tab w:val="left" w:pos="709"/>
      </w:tabs>
      <w:suppressAutoHyphens/>
      <w:spacing w:after="0" w:line="100" w:lineRule="atLeast"/>
    </w:pPr>
    <w:rPr>
      <w:rFonts w:ascii="Times New Roman" w:eastAsia="Times New Roman" w:hAnsi="Times New Roman" w:cs="Times New Roman"/>
      <w:color w:val="00000A"/>
      <w:sz w:val="24"/>
      <w:szCs w:val="24"/>
      <w:lang w:eastAsia="ar-SA"/>
    </w:rPr>
  </w:style>
  <w:style w:type="character" w:customStyle="1" w:styleId="ListLabel1">
    <w:name w:val="ListLabel 1"/>
    <w:rsid w:val="007A3764"/>
    <w:rPr>
      <w:rFonts w:cs="Wingdings"/>
      <w:color w:val="00000A"/>
    </w:rPr>
  </w:style>
  <w:style w:type="character" w:customStyle="1" w:styleId="ListLabel2">
    <w:name w:val="ListLabel 2"/>
    <w:rsid w:val="007A3764"/>
    <w:rPr>
      <w:rFonts w:cs="Courier New"/>
    </w:rPr>
  </w:style>
  <w:style w:type="character" w:customStyle="1" w:styleId="ListLabel3">
    <w:name w:val="ListLabel 3"/>
    <w:rsid w:val="007A3764"/>
    <w:rPr>
      <w:rFonts w:cs="Courier New"/>
    </w:rPr>
  </w:style>
  <w:style w:type="character" w:customStyle="1" w:styleId="ListLabel4">
    <w:name w:val="ListLabel 4"/>
    <w:rsid w:val="007A3764"/>
    <w:rPr>
      <w:rFonts w:cs="Symbol"/>
    </w:rPr>
  </w:style>
  <w:style w:type="character" w:customStyle="1" w:styleId="ListLabel5">
    <w:name w:val="ListLabel 5"/>
    <w:rsid w:val="007A3764"/>
    <w:rPr>
      <w:rFonts w:cs="OpenSymbol"/>
      <w:color w:val="00000A"/>
    </w:rPr>
  </w:style>
  <w:style w:type="character" w:customStyle="1" w:styleId="ListLabel6">
    <w:name w:val="ListLabel 6"/>
    <w:rsid w:val="007A3764"/>
    <w:rPr>
      <w:rFonts w:cs="Symbol"/>
      <w:sz w:val="20"/>
    </w:rPr>
  </w:style>
  <w:style w:type="character" w:customStyle="1" w:styleId="ListLabel7">
    <w:name w:val="ListLabel 7"/>
    <w:rsid w:val="007A3764"/>
    <w:rPr>
      <w:rFonts w:cs="Courier New"/>
      <w:sz w:val="20"/>
    </w:rPr>
  </w:style>
  <w:style w:type="character" w:customStyle="1" w:styleId="ListLabel8">
    <w:name w:val="ListLabel 8"/>
    <w:rsid w:val="007A3764"/>
    <w:rPr>
      <w:rFonts w:cs="Wingdings"/>
      <w:sz w:val="20"/>
    </w:rPr>
  </w:style>
  <w:style w:type="character" w:customStyle="1" w:styleId="10">
    <w:name w:val="Заголовок 1 Знак"/>
    <w:basedOn w:val="a2"/>
    <w:rsid w:val="007A3764"/>
  </w:style>
  <w:style w:type="character" w:customStyle="1" w:styleId="30">
    <w:name w:val="Заголовок 3 Знак"/>
    <w:basedOn w:val="a2"/>
    <w:rsid w:val="007A3764"/>
  </w:style>
  <w:style w:type="character" w:customStyle="1" w:styleId="40">
    <w:name w:val="Заголовок 4 Знак"/>
    <w:basedOn w:val="a2"/>
    <w:rsid w:val="007A3764"/>
  </w:style>
  <w:style w:type="character" w:customStyle="1" w:styleId="a5">
    <w:name w:val="Основной текст с отступом Знак"/>
    <w:basedOn w:val="a2"/>
    <w:rsid w:val="007A3764"/>
  </w:style>
  <w:style w:type="character" w:customStyle="1" w:styleId="a6">
    <w:name w:val="Нижний колонтитул Знак"/>
    <w:basedOn w:val="a2"/>
    <w:rsid w:val="007A3764"/>
  </w:style>
  <w:style w:type="character" w:customStyle="1" w:styleId="a7">
    <w:name w:val="Текст выноски Знак"/>
    <w:basedOn w:val="a2"/>
    <w:rsid w:val="007A3764"/>
  </w:style>
  <w:style w:type="character" w:customStyle="1" w:styleId="a8">
    <w:name w:val="Основной текст Знак"/>
    <w:basedOn w:val="a2"/>
    <w:rsid w:val="007A3764"/>
  </w:style>
  <w:style w:type="character" w:customStyle="1" w:styleId="a9">
    <w:name w:val="Маркеры списка"/>
    <w:rsid w:val="007A3764"/>
    <w:rPr>
      <w:rFonts w:ascii="OpenSymbol" w:eastAsia="OpenSymbol" w:hAnsi="OpenSymbol" w:cs="OpenSymbol"/>
    </w:rPr>
  </w:style>
  <w:style w:type="paragraph" w:customStyle="1" w:styleId="aa">
    <w:name w:val="Заголовок"/>
    <w:basedOn w:val="a0"/>
    <w:next w:val="a1"/>
    <w:rsid w:val="007A3764"/>
    <w:pPr>
      <w:keepNext/>
      <w:suppressLineNumbers/>
      <w:spacing w:before="120" w:after="120"/>
    </w:pPr>
    <w:rPr>
      <w:rFonts w:ascii="Arial" w:eastAsia="Lucida Sans Unicode" w:hAnsi="Arial" w:cs="Tahoma"/>
      <w:i/>
      <w:iCs/>
      <w:sz w:val="20"/>
      <w:szCs w:val="28"/>
    </w:rPr>
  </w:style>
  <w:style w:type="paragraph" w:styleId="a1">
    <w:name w:val="Body Text"/>
    <w:basedOn w:val="a0"/>
    <w:rsid w:val="007A3764"/>
    <w:pPr>
      <w:spacing w:after="120"/>
    </w:pPr>
  </w:style>
  <w:style w:type="paragraph" w:styleId="ab">
    <w:name w:val="List"/>
    <w:basedOn w:val="a1"/>
    <w:rsid w:val="007A3764"/>
    <w:rPr>
      <w:rFonts w:ascii="Arial" w:hAnsi="Arial" w:cs="Tahoma"/>
    </w:rPr>
  </w:style>
  <w:style w:type="paragraph" w:styleId="ac">
    <w:name w:val="Title"/>
    <w:basedOn w:val="a0"/>
    <w:qFormat/>
    <w:rsid w:val="007A3764"/>
    <w:pPr>
      <w:suppressLineNumbers/>
      <w:spacing w:before="120" w:after="120"/>
    </w:pPr>
    <w:rPr>
      <w:rFonts w:ascii="Arial" w:hAnsi="Arial" w:cs="Tahoma"/>
      <w:i/>
      <w:iCs/>
      <w:sz w:val="20"/>
    </w:rPr>
  </w:style>
  <w:style w:type="paragraph" w:styleId="ad">
    <w:name w:val="index heading"/>
    <w:basedOn w:val="a0"/>
    <w:rsid w:val="007A3764"/>
  </w:style>
  <w:style w:type="paragraph" w:customStyle="1" w:styleId="21">
    <w:name w:val="Основной текст 21"/>
    <w:basedOn w:val="a0"/>
    <w:rsid w:val="007A3764"/>
  </w:style>
  <w:style w:type="paragraph" w:styleId="ae">
    <w:name w:val="Body Text Indent"/>
    <w:basedOn w:val="a0"/>
    <w:rsid w:val="007A3764"/>
    <w:pPr>
      <w:ind w:left="283" w:firstLine="720"/>
      <w:jc w:val="both"/>
    </w:pPr>
    <w:rPr>
      <w:sz w:val="28"/>
    </w:rPr>
  </w:style>
  <w:style w:type="paragraph" w:styleId="af">
    <w:name w:val="footer"/>
    <w:basedOn w:val="a0"/>
    <w:rsid w:val="007A3764"/>
    <w:pPr>
      <w:suppressLineNumbers/>
      <w:tabs>
        <w:tab w:val="center" w:pos="4153"/>
        <w:tab w:val="right" w:pos="8306"/>
      </w:tabs>
    </w:pPr>
    <w:rPr>
      <w:sz w:val="20"/>
      <w:szCs w:val="20"/>
      <w:lang w:eastAsia="ru-RU"/>
    </w:rPr>
  </w:style>
  <w:style w:type="paragraph" w:styleId="af0">
    <w:name w:val="Balloon Text"/>
    <w:basedOn w:val="a0"/>
    <w:rsid w:val="007A3764"/>
  </w:style>
  <w:style w:type="paragraph" w:customStyle="1" w:styleId="11">
    <w:name w:val="Обычный отступ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customStyle="1" w:styleId="12">
    <w:name w:val="Абзац списка1"/>
    <w:rsid w:val="007A3764"/>
    <w:pPr>
      <w:widowControl w:val="0"/>
      <w:tabs>
        <w:tab w:val="left" w:pos="709"/>
      </w:tabs>
      <w:suppressAutoHyphens/>
      <w:spacing w:after="0" w:line="200" w:lineRule="atLeast"/>
    </w:pPr>
    <w:rPr>
      <w:rFonts w:ascii="Arial" w:eastAsia="Lucida Sans Unicode" w:hAnsi="Arial" w:cs="Tahoma"/>
      <w:sz w:val="20"/>
      <w:szCs w:val="24"/>
      <w:lang w:bidi="ru-RU"/>
    </w:rPr>
  </w:style>
  <w:style w:type="paragraph" w:styleId="af1">
    <w:name w:val="List Paragraph"/>
    <w:basedOn w:val="a0"/>
    <w:rsid w:val="007A3764"/>
  </w:style>
  <w:style w:type="paragraph" w:styleId="af2">
    <w:name w:val="Normal (Web)"/>
    <w:basedOn w:val="a0"/>
    <w:rsid w:val="007A3764"/>
  </w:style>
  <w:style w:type="paragraph" w:styleId="af3">
    <w:name w:val="header"/>
    <w:basedOn w:val="a"/>
    <w:link w:val="af4"/>
    <w:unhideWhenUsed/>
    <w:rsid w:val="00A72E9D"/>
    <w:pPr>
      <w:tabs>
        <w:tab w:val="center" w:pos="4677"/>
        <w:tab w:val="right" w:pos="9355"/>
      </w:tabs>
      <w:spacing w:after="0" w:line="240" w:lineRule="auto"/>
    </w:pPr>
  </w:style>
  <w:style w:type="character" w:customStyle="1" w:styleId="af4">
    <w:name w:val="Верхний колонтитул Знак"/>
    <w:basedOn w:val="a2"/>
    <w:link w:val="af3"/>
    <w:uiPriority w:val="99"/>
    <w:semiHidden/>
    <w:rsid w:val="00A72E9D"/>
  </w:style>
  <w:style w:type="character" w:customStyle="1" w:styleId="WW-Absatz-Standardschriftart111111111111111">
    <w:name w:val="WW-Absatz-Standardschriftart111111111111111"/>
    <w:rsid w:val="00A31FFD"/>
  </w:style>
  <w:style w:type="character" w:customStyle="1" w:styleId="22">
    <w:name w:val="Основной шрифт абзаца2"/>
    <w:rsid w:val="00F36A29"/>
  </w:style>
  <w:style w:type="paragraph" w:customStyle="1" w:styleId="ConsPlusNonformat">
    <w:name w:val="ConsPlusNonformat"/>
    <w:next w:val="a"/>
    <w:rsid w:val="00626DCC"/>
    <w:pPr>
      <w:widowControl w:val="0"/>
      <w:suppressAutoHyphens/>
      <w:autoSpaceDE w:val="0"/>
      <w:spacing w:after="0" w:line="240" w:lineRule="auto"/>
    </w:pPr>
    <w:rPr>
      <w:rFonts w:ascii="Courier New" w:eastAsia="Courier New" w:hAnsi="Courier New" w:cs="Times New Roman"/>
      <w:kern w:val="1"/>
      <w:sz w:val="20"/>
      <w:szCs w:val="20"/>
    </w:rPr>
  </w:style>
  <w:style w:type="paragraph" w:styleId="31">
    <w:name w:val="Body Text Indent 3"/>
    <w:basedOn w:val="a"/>
    <w:link w:val="32"/>
    <w:uiPriority w:val="99"/>
    <w:unhideWhenUsed/>
    <w:rsid w:val="00C037BD"/>
    <w:pPr>
      <w:spacing w:after="120"/>
      <w:ind w:left="283"/>
    </w:pPr>
    <w:rPr>
      <w:sz w:val="16"/>
      <w:szCs w:val="16"/>
    </w:rPr>
  </w:style>
  <w:style w:type="character" w:customStyle="1" w:styleId="32">
    <w:name w:val="Основной текст с отступом 3 Знак"/>
    <w:basedOn w:val="a2"/>
    <w:link w:val="31"/>
    <w:uiPriority w:val="99"/>
    <w:rsid w:val="00C037BD"/>
    <w:rPr>
      <w:sz w:val="16"/>
      <w:szCs w:val="16"/>
    </w:rPr>
  </w:style>
  <w:style w:type="paragraph" w:styleId="af5">
    <w:name w:val="Normal Indent"/>
    <w:basedOn w:val="a"/>
    <w:rsid w:val="00FD1D3A"/>
    <w:pPr>
      <w:spacing w:after="0" w:line="360" w:lineRule="auto"/>
      <w:ind w:firstLine="624"/>
      <w:jc w:val="both"/>
    </w:pPr>
    <w:rPr>
      <w:rFonts w:ascii="Times New Roman" w:eastAsia="Times New Roman" w:hAnsi="Times New Roman" w:cs="Times New Roman"/>
      <w:sz w:val="26"/>
      <w:szCs w:val="20"/>
    </w:rPr>
  </w:style>
  <w:style w:type="paragraph" w:styleId="23">
    <w:name w:val="Body Text Indent 2"/>
    <w:basedOn w:val="a"/>
    <w:link w:val="24"/>
    <w:uiPriority w:val="99"/>
    <w:semiHidden/>
    <w:unhideWhenUsed/>
    <w:rsid w:val="005766E6"/>
    <w:pPr>
      <w:spacing w:after="120" w:line="480" w:lineRule="auto"/>
      <w:ind w:left="283"/>
    </w:pPr>
  </w:style>
  <w:style w:type="character" w:customStyle="1" w:styleId="24">
    <w:name w:val="Основной текст с отступом 2 Знак"/>
    <w:basedOn w:val="a2"/>
    <w:link w:val="23"/>
    <w:uiPriority w:val="99"/>
    <w:semiHidden/>
    <w:rsid w:val="005766E6"/>
  </w:style>
  <w:style w:type="paragraph" w:styleId="33">
    <w:name w:val="Body Text 3"/>
    <w:basedOn w:val="a"/>
    <w:link w:val="34"/>
    <w:uiPriority w:val="99"/>
    <w:semiHidden/>
    <w:unhideWhenUsed/>
    <w:rsid w:val="005766E6"/>
    <w:pPr>
      <w:spacing w:after="120"/>
    </w:pPr>
    <w:rPr>
      <w:sz w:val="16"/>
      <w:szCs w:val="16"/>
    </w:rPr>
  </w:style>
  <w:style w:type="character" w:customStyle="1" w:styleId="34">
    <w:name w:val="Основной текст 3 Знак"/>
    <w:basedOn w:val="a2"/>
    <w:link w:val="33"/>
    <w:rsid w:val="005766E6"/>
    <w:rPr>
      <w:sz w:val="16"/>
      <w:szCs w:val="16"/>
    </w:rPr>
  </w:style>
  <w:style w:type="paragraph" w:customStyle="1" w:styleId="ConsPlusNormal">
    <w:name w:val="ConsPlusNormal"/>
    <w:rsid w:val="00C37642"/>
    <w:pPr>
      <w:widowControl w:val="0"/>
      <w:autoSpaceDE w:val="0"/>
      <w:autoSpaceDN w:val="0"/>
      <w:spacing w:after="0" w:line="240" w:lineRule="auto"/>
    </w:pPr>
    <w:rPr>
      <w:rFonts w:ascii="Calibri" w:eastAsia="Times New Roman" w:hAnsi="Calibri" w:cs="Calibri"/>
      <w:szCs w:val="20"/>
    </w:rPr>
  </w:style>
  <w:style w:type="character" w:customStyle="1" w:styleId="20">
    <w:name w:val="Заголовок 2 Знак"/>
    <w:basedOn w:val="a2"/>
    <w:link w:val="2"/>
    <w:uiPriority w:val="9"/>
    <w:rsid w:val="00A11044"/>
    <w:rPr>
      <w:rFonts w:asciiTheme="majorHAnsi" w:eastAsiaTheme="majorEastAsia" w:hAnsiTheme="majorHAnsi" w:cstheme="majorBidi"/>
      <w:b/>
      <w:bCs/>
      <w:color w:val="4F81BD" w:themeColor="accent1"/>
      <w:sz w:val="26"/>
      <w:szCs w:val="26"/>
    </w:rPr>
  </w:style>
  <w:style w:type="character" w:styleId="af6">
    <w:name w:val="Hyperlink"/>
    <w:rsid w:val="00A11044"/>
    <w:rPr>
      <w:color w:val="0000FF"/>
      <w:u w:val="single"/>
    </w:rPr>
  </w:style>
  <w:style w:type="paragraph" w:customStyle="1" w:styleId="25">
    <w:name w:val="Абзац списка2"/>
    <w:basedOn w:val="a"/>
    <w:rsid w:val="00A11044"/>
    <w:pPr>
      <w:suppressAutoHyphens/>
      <w:spacing w:before="120" w:after="120"/>
      <w:ind w:firstLine="482"/>
    </w:pPr>
    <w:rPr>
      <w:rFonts w:ascii="Times New Roman" w:eastAsia="Times New Roman" w:hAnsi="Times New Roman" w:cs="Times New Roman"/>
      <w:lang w:eastAsia="hi-IN" w:bidi="hi-IN"/>
    </w:rPr>
  </w:style>
  <w:style w:type="character" w:customStyle="1" w:styleId="13">
    <w:name w:val="Основной шрифт абзаца1"/>
    <w:rsid w:val="0092361A"/>
  </w:style>
  <w:style w:type="character" w:customStyle="1" w:styleId="af7">
    <w:name w:val="Символ сноски"/>
    <w:basedOn w:val="13"/>
    <w:rsid w:val="00C05047"/>
    <w:rPr>
      <w:vertAlign w:val="superscript"/>
    </w:rPr>
  </w:style>
  <w:style w:type="character" w:styleId="af8">
    <w:name w:val="annotation reference"/>
    <w:basedOn w:val="a2"/>
    <w:uiPriority w:val="99"/>
    <w:semiHidden/>
    <w:unhideWhenUsed/>
    <w:rsid w:val="008D319F"/>
    <w:rPr>
      <w:sz w:val="16"/>
      <w:szCs w:val="16"/>
    </w:rPr>
  </w:style>
  <w:style w:type="paragraph" w:styleId="af9">
    <w:name w:val="annotation text"/>
    <w:basedOn w:val="a"/>
    <w:link w:val="afa"/>
    <w:uiPriority w:val="99"/>
    <w:semiHidden/>
    <w:unhideWhenUsed/>
    <w:rsid w:val="008D319F"/>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примечания Знак"/>
    <w:basedOn w:val="a2"/>
    <w:link w:val="af9"/>
    <w:uiPriority w:val="99"/>
    <w:semiHidden/>
    <w:rsid w:val="008D319F"/>
    <w:rPr>
      <w:rFonts w:ascii="Times New Roman" w:eastAsia="Times New Roman" w:hAnsi="Times New Roman" w:cs="Times New Roman"/>
      <w:sz w:val="20"/>
      <w:szCs w:val="20"/>
      <w:lang w:eastAsia="ar-SA"/>
    </w:rPr>
  </w:style>
  <w:style w:type="paragraph" w:customStyle="1" w:styleId="35">
    <w:name w:val="Абзац списка3"/>
    <w:basedOn w:val="a"/>
    <w:rsid w:val="0053270C"/>
    <w:pPr>
      <w:suppressAutoHyphens/>
      <w:spacing w:before="120" w:after="120"/>
      <w:ind w:firstLine="482"/>
    </w:pPr>
    <w:rPr>
      <w:rFonts w:ascii="Times New Roman" w:eastAsia="Times New Roman" w:hAnsi="Times New Roman" w:cs="Times New Roman"/>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699810">
      <w:bodyDiv w:val="1"/>
      <w:marLeft w:val="0"/>
      <w:marRight w:val="0"/>
      <w:marTop w:val="0"/>
      <w:marBottom w:val="0"/>
      <w:divBdr>
        <w:top w:val="none" w:sz="0" w:space="0" w:color="auto"/>
        <w:left w:val="none" w:sz="0" w:space="0" w:color="auto"/>
        <w:bottom w:val="none" w:sz="0" w:space="0" w:color="auto"/>
        <w:right w:val="none" w:sz="0" w:space="0" w:color="auto"/>
      </w:divBdr>
    </w:div>
    <w:div w:id="747846511">
      <w:bodyDiv w:val="1"/>
      <w:marLeft w:val="0"/>
      <w:marRight w:val="0"/>
      <w:marTop w:val="0"/>
      <w:marBottom w:val="0"/>
      <w:divBdr>
        <w:top w:val="none" w:sz="0" w:space="0" w:color="auto"/>
        <w:left w:val="none" w:sz="0" w:space="0" w:color="auto"/>
        <w:bottom w:val="none" w:sz="0" w:space="0" w:color="auto"/>
        <w:right w:val="none" w:sz="0" w:space="0" w:color="auto"/>
      </w:divBdr>
    </w:div>
    <w:div w:id="1284652795">
      <w:bodyDiv w:val="1"/>
      <w:marLeft w:val="0"/>
      <w:marRight w:val="0"/>
      <w:marTop w:val="0"/>
      <w:marBottom w:val="0"/>
      <w:divBdr>
        <w:top w:val="none" w:sz="0" w:space="0" w:color="auto"/>
        <w:left w:val="none" w:sz="0" w:space="0" w:color="auto"/>
        <w:bottom w:val="none" w:sz="0" w:space="0" w:color="auto"/>
        <w:right w:val="none" w:sz="0" w:space="0" w:color="auto"/>
      </w:divBdr>
    </w:div>
    <w:div w:id="1434279366">
      <w:bodyDiv w:val="1"/>
      <w:marLeft w:val="0"/>
      <w:marRight w:val="0"/>
      <w:marTop w:val="0"/>
      <w:marBottom w:val="0"/>
      <w:divBdr>
        <w:top w:val="none" w:sz="0" w:space="0" w:color="auto"/>
        <w:left w:val="none" w:sz="0" w:space="0" w:color="auto"/>
        <w:bottom w:val="none" w:sz="0" w:space="0" w:color="auto"/>
        <w:right w:val="none" w:sz="0" w:space="0" w:color="auto"/>
      </w:divBdr>
    </w:div>
    <w:div w:id="1494368577">
      <w:bodyDiv w:val="1"/>
      <w:marLeft w:val="0"/>
      <w:marRight w:val="0"/>
      <w:marTop w:val="0"/>
      <w:marBottom w:val="0"/>
      <w:divBdr>
        <w:top w:val="none" w:sz="0" w:space="0" w:color="auto"/>
        <w:left w:val="none" w:sz="0" w:space="0" w:color="auto"/>
        <w:bottom w:val="none" w:sz="0" w:space="0" w:color="auto"/>
        <w:right w:val="none" w:sz="0" w:space="0" w:color="auto"/>
      </w:divBdr>
    </w:div>
    <w:div w:id="1831215911">
      <w:bodyDiv w:val="1"/>
      <w:marLeft w:val="0"/>
      <w:marRight w:val="0"/>
      <w:marTop w:val="0"/>
      <w:marBottom w:val="0"/>
      <w:divBdr>
        <w:top w:val="none" w:sz="0" w:space="0" w:color="auto"/>
        <w:left w:val="none" w:sz="0" w:space="0" w:color="auto"/>
        <w:bottom w:val="none" w:sz="0" w:space="0" w:color="auto"/>
        <w:right w:val="none" w:sz="0" w:space="0" w:color="auto"/>
      </w:divBdr>
    </w:div>
    <w:div w:id="1864241628">
      <w:bodyDiv w:val="1"/>
      <w:marLeft w:val="0"/>
      <w:marRight w:val="0"/>
      <w:marTop w:val="0"/>
      <w:marBottom w:val="0"/>
      <w:divBdr>
        <w:top w:val="none" w:sz="0" w:space="0" w:color="auto"/>
        <w:left w:val="none" w:sz="0" w:space="0" w:color="auto"/>
        <w:bottom w:val="none" w:sz="0" w:space="0" w:color="auto"/>
        <w:right w:val="none" w:sz="0" w:space="0" w:color="auto"/>
      </w:divBdr>
    </w:div>
    <w:div w:id="1940018160">
      <w:bodyDiv w:val="1"/>
      <w:marLeft w:val="0"/>
      <w:marRight w:val="0"/>
      <w:marTop w:val="0"/>
      <w:marBottom w:val="0"/>
      <w:divBdr>
        <w:top w:val="none" w:sz="0" w:space="0" w:color="auto"/>
        <w:left w:val="none" w:sz="0" w:space="0" w:color="auto"/>
        <w:bottom w:val="none" w:sz="0" w:space="0" w:color="auto"/>
        <w:right w:val="none" w:sz="0" w:space="0" w:color="auto"/>
      </w:divBdr>
    </w:div>
    <w:div w:id="2091416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8"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7"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 Type="http://schemas.openxmlformats.org/officeDocument/2006/relationships/numbering" Target="numbering.xml"/><Relationship Id="rId16"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0"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5" Type="http://schemas.openxmlformats.org/officeDocument/2006/relationships/settings" Target="settings.xml"/><Relationship Id="rId15"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23" Type="http://schemas.openxmlformats.org/officeDocument/2006/relationships/theme" Target="theme/theme1.xml"/><Relationship Id="rId10"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9"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4" Type="http://schemas.microsoft.com/office/2007/relationships/stylesWithEffects" Target="stylesWithEffects.xml"/><Relationship Id="rId9" Type="http://schemas.openxmlformats.org/officeDocument/2006/relationships/hyperlink" Target="http://www.pfrf.ru" TargetMode="External"/><Relationship Id="rId14"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79A5C-9FE8-4F54-80EF-17BFDD79D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5132</TotalTime>
  <Pages>10</Pages>
  <Words>4293</Words>
  <Characters>24476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0301</dc:creator>
  <cp:lastModifiedBy>Сибгатулина Оксана Сергеевна</cp:lastModifiedBy>
  <cp:revision>291</cp:revision>
  <cp:lastPrinted>2020-03-17T02:07:00Z</cp:lastPrinted>
  <dcterms:created xsi:type="dcterms:W3CDTF">2013-02-08T05:50:00Z</dcterms:created>
  <dcterms:modified xsi:type="dcterms:W3CDTF">2020-03-23T02:45:00Z</dcterms:modified>
</cp:coreProperties>
</file>