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ПРАВЛЕНИЕ ПЕНСИОННОГО ФОНДА РОССИЙСКОЙ ФЕДЕРАЦИИ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11 июня 2013 г. N 137п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КОМИССИЯХ ТЕРРИТОРИАЛЬНЫХ ОРГАНОВ ПЕНСИОННОГО ФОНДА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 ПО СОБЛЮДЕНИЮ ТРЕБОВАНИЙ К СЛУЖЕБНОМУ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ПОВЕДЕНИЮ И УРЕГУЛИРОВАНИЮ КОНФЛИКТА ИНТЕРЕСОВ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DB122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Правления ПФ РФ от 09.12.2013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399п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375п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05.06.2015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199п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11.05.2016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7605),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А.ДРОЗДОВ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Правления ПФР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июня 2013 г. N 137п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0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ПОЛОЖЕНИЕ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КОМИССИЯХ ТЕРРИТОРИАЛЬНЫХ ОРГАНОВ ПЕНСИОННОГО ФОНДА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 ПО СОБЛЮДЕНИЮ ТРЕБОВАНИЙ К СЛУЖЕБНОМУ</w:t>
      </w: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ПОВЕДЕНИЮ И УРЕГУЛИРОВАНИЮ КОНФЛИКТА ИНТЕРЕСОВ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DB122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Правления ПФ РФ от 09.12.2013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399п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17.09.2014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375п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05.06.2015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199п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11.05.2016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B1223" w:rsidRDefault="00DB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06.12.2018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I. Общие положения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определяет процедуру создания и деятельности комиссий территориальных органов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Пенсионного фонда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по соблюдению требований к служебному поведению и </w:t>
      </w:r>
      <w:r>
        <w:rPr>
          <w:rFonts w:ascii="Arial" w:hAnsi="Arial" w:cs="Arial"/>
          <w:sz w:val="20"/>
          <w:szCs w:val="20"/>
        </w:rPr>
        <w:lastRenderedPageBreak/>
        <w:t>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Комиссия в своей деятельности руководствуется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II. Порядок образования и состав Комиссии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Комиссия образуется приказом территориального органа ПФР.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Комиссии территориального органа ПФР входят: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заместитель руководителя территориального органа ПФР (председатель Комиссии);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руководитель кадрового подразделения территориального органа ПФР (заместитель председателя Комиссии);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09.12.2013 N 399п)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отсутствие председателя Комиссии его обязанности выполняет заместитель председателя Комиссии.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Члены Комиссии не вправе передавать свои полномочия иным лицам, в том числе на время их отсутствия.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 заседаниях Комиссии с правом совещательного голоса принимают участие: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9"/>
      <w:bookmarkEnd w:id="1"/>
      <w:r>
        <w:rPr>
          <w:rFonts w:ascii="Arial" w:hAnsi="Arial" w:cs="Arial"/>
          <w:sz w:val="20"/>
          <w:szCs w:val="20"/>
        </w:rP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1"/>
      <w:bookmarkEnd w:id="2"/>
      <w:r>
        <w:rPr>
          <w:rFonts w:ascii="Arial" w:hAnsi="Arial" w:cs="Arial"/>
          <w:sz w:val="20"/>
          <w:szCs w:val="20"/>
        </w:rP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другие работники территориального органа ПФР;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специалисты, которые могут дать пояснения по вопросам, рассматриваемым Комиссией;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заинтересованных организаций;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III. Порядок работы Комиссии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9"/>
      <w:bookmarkEnd w:id="3"/>
      <w:r>
        <w:rPr>
          <w:rFonts w:ascii="Arial" w:hAnsi="Arial" w:cs="Arial"/>
          <w:sz w:val="20"/>
          <w:szCs w:val="20"/>
        </w:rPr>
        <w:t>10. Основаниями для проведения заседания Комиссии являются: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0"/>
      <w:bookmarkEnd w:id="4"/>
      <w:r>
        <w:rPr>
          <w:rFonts w:ascii="Arial" w:hAnsi="Arial" w:cs="Arial"/>
          <w:sz w:val="20"/>
          <w:szCs w:val="20"/>
        </w:rPr>
        <w:t xml:space="preserve">а) представление руководителем территориального органа ПФР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1"/>
      <w:bookmarkEnd w:id="5"/>
      <w:r>
        <w:rPr>
          <w:rFonts w:ascii="Arial" w:hAnsi="Arial" w:cs="Arial"/>
          <w:sz w:val="20"/>
          <w:szCs w:val="20"/>
        </w:rP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2"/>
      <w:bookmarkEnd w:id="6"/>
      <w:r>
        <w:rPr>
          <w:rFonts w:ascii="Arial" w:hAnsi="Arial" w:cs="Arial"/>
          <w:sz w:val="20"/>
          <w:szCs w:val="20"/>
        </w:rP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3"/>
      <w:bookmarkEnd w:id="7"/>
      <w:r>
        <w:rPr>
          <w:rFonts w:ascii="Arial" w:hAnsi="Arial" w:cs="Arial"/>
          <w:sz w:val="20"/>
          <w:szCs w:val="20"/>
        </w:rP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5"/>
      <w:bookmarkEnd w:id="8"/>
      <w:r>
        <w:rPr>
          <w:rFonts w:ascii="Arial" w:hAnsi="Arial" w:cs="Arial"/>
          <w:sz w:val="20"/>
          <w:szCs w:val="20"/>
        </w:rPr>
        <w:t xml:space="preserve">г) материалы по результатам осуществления контроля за расходами в соответствии с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6"/>
      <w:bookmarkEnd w:id="9"/>
      <w:r>
        <w:rPr>
          <w:rFonts w:ascii="Arial" w:hAnsi="Arial" w:cs="Arial"/>
          <w:sz w:val="20"/>
          <w:szCs w:val="20"/>
        </w:rP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1"/>
      <w:bookmarkEnd w:id="10"/>
      <w:r>
        <w:rPr>
          <w:rFonts w:ascii="Arial" w:hAnsi="Arial" w:cs="Arial"/>
          <w:sz w:val="20"/>
          <w:szCs w:val="20"/>
        </w:rPr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2"/>
      <w:bookmarkEnd w:id="11"/>
      <w:r>
        <w:rPr>
          <w:rFonts w:ascii="Arial" w:hAnsi="Arial" w:cs="Arial"/>
          <w:sz w:val="20"/>
          <w:szCs w:val="20"/>
        </w:rPr>
        <w:t xml:space="preserve">- рассмотрение заявления работника о невозможности выполнить требования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Заседание Комиссии по рассмотрению заявлений, указанных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третьем</w:t>
        </w:r>
      </w:hyperlink>
      <w:r>
        <w:rPr>
          <w:rFonts w:ascii="Arial" w:hAnsi="Arial" w:cs="Arial"/>
          <w:sz w:val="20"/>
          <w:szCs w:val="20"/>
        </w:rP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"в"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Заседание Комиссии по рассмотрению заявления, указанного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12.1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17.09.2014 N 375п)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В соответствии с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пунктом 18.1</w:t>
        </w:r>
      </w:hyperlink>
      <w:r>
        <w:rPr>
          <w:rFonts w:ascii="Arial" w:hAnsi="Arial" w:cs="Arial"/>
          <w:sz w:val="20"/>
          <w:szCs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введена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17.09.2014 N 375п)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Уведомление, указанное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который осуществляет подготовку мотивированного заключения по результатам рассмотрения уведомления.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12.2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5"/>
      <w:bookmarkEnd w:id="12"/>
      <w:r>
        <w:rPr>
          <w:rFonts w:ascii="Arial" w:hAnsi="Arial" w:cs="Arial"/>
          <w:sz w:val="20"/>
          <w:szCs w:val="20"/>
        </w:rPr>
        <w:t xml:space="preserve">12.3. При подготовке мотивированного заключения по итогам рассмотрения уведомления, указанного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частью третьей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 2007, N 31, ст. 4011; 2008, N 52, ст. 6227; 2011, N 1, ст. 16; N 48, ст. 6730; 2013, N 51, ст. 6689; N 14, ст. 1661; N 44, ст. 5641; 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 органов ПФР осуществляется Департаментом обеспечения безопасности.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12.3 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12.4. Мотивированные заключения должны содержать: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информацию, изложенную в уведомлениях, указанных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пунктом 12.3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42" w:history="1">
        <w:r>
          <w:rPr>
            <w:rFonts w:ascii="Arial" w:hAnsi="Arial" w:cs="Arial"/>
            <w:color w:val="0000FF"/>
            <w:sz w:val="20"/>
            <w:szCs w:val="20"/>
          </w:rPr>
          <w:t>пунктом 21.1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12.4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</w:t>
      </w:r>
      <w:r>
        <w:rPr>
          <w:rFonts w:ascii="Arial" w:hAnsi="Arial" w:cs="Arial"/>
          <w:sz w:val="20"/>
          <w:szCs w:val="20"/>
        </w:rPr>
        <w:lastRenderedPageBreak/>
        <w:t xml:space="preserve">заседании Комиссии работник ПФР указывает в заявлении или уведомлении, представляемых в соответствии с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Заседания Комиссии могут проводиться в отсутствие работника территориального органа ПФР в случаях: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если в заявлении или уведомлении, предусмотренных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13.1 введен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14 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17.09.2014 N 375п)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24"/>
      <w:bookmarkEnd w:id="13"/>
      <w:r>
        <w:rPr>
          <w:rFonts w:ascii="Arial" w:hAnsi="Arial" w:cs="Arial"/>
          <w:sz w:val="20"/>
          <w:szCs w:val="20"/>
        </w:rPr>
        <w:t xml:space="preserve">16. По итогам рассмотрения вопроса, указанного в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"а"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достоверными и полными;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По итогам рассмотрения вопроса, указанного в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"а"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соблюдал;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32"/>
      <w:bookmarkEnd w:id="14"/>
      <w:r>
        <w:rPr>
          <w:rFonts w:ascii="Arial" w:hAnsi="Arial" w:cs="Arial"/>
          <w:sz w:val="20"/>
          <w:szCs w:val="20"/>
        </w:rPr>
        <w:t xml:space="preserve">18. По итогам рассмотрения вопроса, указанного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является объективной и уважительной;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По итогам рассмотрения вопросов, предусмотренных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"б"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пунктами 16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По итогам рассмотрения вопроса, предусмотренного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решение по существу вопроса.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По итогам рассмотрения вопроса, предусмотренного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контроля за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2"/>
      <w:bookmarkEnd w:id="15"/>
      <w:r>
        <w:rPr>
          <w:rFonts w:ascii="Arial" w:hAnsi="Arial" w:cs="Arial"/>
          <w:sz w:val="20"/>
          <w:szCs w:val="20"/>
        </w:rPr>
        <w:t xml:space="preserve">21.1. По итогам рассмотрения вопроса, указанного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21.1 введен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09.12.2013 N 399п)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Комиссии по вопросам, указанным в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В протоколе заседания Комиссии указываются: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предъявляемые к работнику территориального органа ПФР претензии и материалы, на которых они основываются;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содержание пояснений работника территориального органа ПФР и других лиц по существу предъявляемых претензий;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ПФР;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другие сведения;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результаты голосования;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DB1223" w:rsidRDefault="00DB1223" w:rsidP="00DB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11.05.2016 N 420п)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Руководитель территориального органа ПФР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Российской Федерации.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1223" w:rsidRDefault="00DB1223" w:rsidP="00DB1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</w:t>
      </w:r>
      <w:r>
        <w:rPr>
          <w:rFonts w:ascii="Arial" w:hAnsi="Arial" w:cs="Arial"/>
          <w:sz w:val="20"/>
          <w:szCs w:val="20"/>
        </w:rPr>
        <w:lastRenderedPageBreak/>
        <w:t>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AB35EA" w:rsidRDefault="00AB35EA"/>
    <w:sectPr w:rsidR="00AB35EA" w:rsidSect="00B179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223"/>
    <w:rsid w:val="00AB35EA"/>
    <w:rsid w:val="00DB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45603E61A067C75FB6E08D2D7357B2F6D75ECB622590D4616BEB0683949B0E842747D567F578A58e0s4G" TargetMode="External"/><Relationship Id="rId13" Type="http://schemas.openxmlformats.org/officeDocument/2006/relationships/hyperlink" Target="consultantplus://offline/ref=BBD67345FE7147405576C1AD412BF9AD745700E414007C75FB6E08D2D7357B2F6D75ECB622590D4712BEB0683949B0E842747D567F578A58e0s4G" TargetMode="External"/><Relationship Id="rId18" Type="http://schemas.openxmlformats.org/officeDocument/2006/relationships/hyperlink" Target="consultantplus://offline/ref=BBD67345FE7147405576C1AD412BF9AD755F03E619562B77AA3B06D7DF65213F7B3CE0B53C580F5D17B5E5e3s0G" TargetMode="External"/><Relationship Id="rId26" Type="http://schemas.openxmlformats.org/officeDocument/2006/relationships/hyperlink" Target="consultantplus://offline/ref=BBD67345FE7147405576C1AD412BF9AD745700E615027C75FB6E08D2D7357B2F6D75ECB622590C471CBEB0683949B0E842747D567F578A58e0s4G" TargetMode="External"/><Relationship Id="rId39" Type="http://schemas.openxmlformats.org/officeDocument/2006/relationships/hyperlink" Target="consultantplus://offline/ref=BBD67345FE7147405576C1AD412BF9AD755F02E114027C75FB6E08D2D7357B2F6D75ECB622590D4B11BEB0683949B0E842747D567F578A58e0s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D67345FE7147405576C1AD412BF9AD745603E61A067C75FB6E08D2D7357B2F6D75ECB622590D4610BEB0683949B0E842747D567F578A58e0s4G" TargetMode="External"/><Relationship Id="rId34" Type="http://schemas.openxmlformats.org/officeDocument/2006/relationships/hyperlink" Target="consultantplus://offline/ref=BBD67345FE7147405576C1AD412BF9AD755F02E114027C75FB6E08D2D7357B2F6D75ECB622590D441DBEB0683949B0E842747D567F578A58e0s4G" TargetMode="External"/><Relationship Id="rId42" Type="http://schemas.openxmlformats.org/officeDocument/2006/relationships/hyperlink" Target="consultantplus://offline/ref=BBD67345FE7147405576C1AD412BF9AD745700E417067C75FB6E08D2D7357B2F6D75ECB622590D4013BEB0683949B0E842747D567F578A58e0s4G" TargetMode="External"/><Relationship Id="rId7" Type="http://schemas.openxmlformats.org/officeDocument/2006/relationships/hyperlink" Target="consultantplus://offline/ref=BBD67345FE7147405576C1AD412BF9AD755F02E114027C75FB6E08D2D7357B2F6D75ECB622590D4510BEB0683949B0E842747D567F578A58e0s4G" TargetMode="External"/><Relationship Id="rId12" Type="http://schemas.openxmlformats.org/officeDocument/2006/relationships/hyperlink" Target="consultantplus://offline/ref=BBD67345FE7147405576C1AD412BF9AD745700E417067C75FB6E08D2D7357B2F6D75ECB622590D411CBEB0683949B0E842747D567F578A58e0s4G" TargetMode="External"/><Relationship Id="rId17" Type="http://schemas.openxmlformats.org/officeDocument/2006/relationships/hyperlink" Target="consultantplus://offline/ref=BBD67345FE7147405576C1AD412BF9AD755F05E5150B217FF33704D0D03A24386A3CE0B722590B4B1EE1B57D2811BCEB5E6B7E4A63558Be5s0G" TargetMode="External"/><Relationship Id="rId25" Type="http://schemas.openxmlformats.org/officeDocument/2006/relationships/hyperlink" Target="consultantplus://offline/ref=BBD67345FE7147405576C1AD412BF9AD745603E61A067C75FB6E08D2D7357B2F6D75ECB622590D4613BEB0683949B0E842747D567F578A58e0s4G" TargetMode="External"/><Relationship Id="rId33" Type="http://schemas.openxmlformats.org/officeDocument/2006/relationships/hyperlink" Target="consultantplus://offline/ref=BBD67345FE7147405576C1AD412BF9AD745700E414007C75FB6E08D2D7357B2F6D75ECB622590D4617BEB0683949B0E842747D567F578A58e0s4G" TargetMode="External"/><Relationship Id="rId38" Type="http://schemas.openxmlformats.org/officeDocument/2006/relationships/hyperlink" Target="consultantplus://offline/ref=BBD67345FE7147405576C1AD412BF9AD755F02E114027C75FB6E08D2D7357B2F6D75ECB622590D4B17BEB0683949B0E842747D567F578A58e0s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D67345FE7147405576C1AD412BF9AD745603E61A067C75FB6E08D2D7357B2F6D75ECB622590D4616BEB0683949B0E842747D567F578A58e0s4G" TargetMode="External"/><Relationship Id="rId20" Type="http://schemas.openxmlformats.org/officeDocument/2006/relationships/hyperlink" Target="consultantplus://offline/ref=BBD67345FE7147405576C1AD412BF9AD745603E61A067C75FB6E08D2D7357B2F6D75ECB622590D4610BEB0683949B0E842747D567F578A58e0s4G" TargetMode="External"/><Relationship Id="rId29" Type="http://schemas.openxmlformats.org/officeDocument/2006/relationships/hyperlink" Target="consultantplus://offline/ref=BBD67345FE7147405576C1AD412BF9AD745603E515037C75FB6E08D2D7357B2F7F75B4BA235B134217ABE6397Ce1s5G" TargetMode="External"/><Relationship Id="rId41" Type="http://schemas.openxmlformats.org/officeDocument/2006/relationships/hyperlink" Target="consultantplus://offline/ref=BBD67345FE7147405576C1AD412BF9AD755F02E114027C75FB6E08D2D7357B2F6D75ECB622590D4B1DBEB0683949B0E842747D567F578A58e0s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67345FE7147405576C1AD412BF9AD765F05E011087C75FB6E08D2D7357B2F6D75ECB622590D4114BEB0683949B0E842747D567F578A58e0s4G" TargetMode="External"/><Relationship Id="rId11" Type="http://schemas.openxmlformats.org/officeDocument/2006/relationships/hyperlink" Target="consultantplus://offline/ref=BBD67345FE7147405576C1AD412BF9AD75500CE11A017C75FB6E08D2D7357B2F6D75ECB622590D4717BEB0683949B0E842747D567F578A58e0s4G" TargetMode="External"/><Relationship Id="rId24" Type="http://schemas.openxmlformats.org/officeDocument/2006/relationships/hyperlink" Target="consultantplus://offline/ref=BBD67345FE7147405576C1AD412BF9AD745700E417067C75FB6E08D2D7357B2F6D75ECB622590D4016BEB0683949B0E842747D567F578A58e0s4G" TargetMode="External"/><Relationship Id="rId32" Type="http://schemas.openxmlformats.org/officeDocument/2006/relationships/hyperlink" Target="consultantplus://offline/ref=BBD67345FE7147405576C1AD412BF9AD75500CE11A017C75FB6E08D2D7357B2F6D75ECB1290D5C0740B8E53B631DBFF7426A7De5sDG" TargetMode="External"/><Relationship Id="rId37" Type="http://schemas.openxmlformats.org/officeDocument/2006/relationships/hyperlink" Target="consultantplus://offline/ref=BBD67345FE7147405576C1AD412BF9AD745603E61A067C75FB6E08D2D7357B2F6D75ECB622590D4516BEB0683949B0E842747D567F578A58e0s4G" TargetMode="External"/><Relationship Id="rId40" Type="http://schemas.openxmlformats.org/officeDocument/2006/relationships/hyperlink" Target="consultantplus://offline/ref=BBD67345FE7147405576C1AD412BF9AD745700E414007C75FB6E08D2D7357B2F6D75ECB622590D4611BEB0683949B0E842747D567F578A58e0s4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BD67345FE7147405576C1AD412BF9AD745700E414007C75FB6E08D2D7357B2F6D75ECB622590D4712BEB0683949B0E842747D567F578A58e0s4G" TargetMode="External"/><Relationship Id="rId15" Type="http://schemas.openxmlformats.org/officeDocument/2006/relationships/hyperlink" Target="consultantplus://offline/ref=BBD67345FE7147405576C1AD412BF9AD755F02E114027C75FB6E08D2D7357B2F6D75ECB622590D4510BEB0683949B0E842747D567F578A58e0s4G" TargetMode="External"/><Relationship Id="rId23" Type="http://schemas.openxmlformats.org/officeDocument/2006/relationships/hyperlink" Target="consultantplus://offline/ref=BBD67345FE7147405576C1AD412BF9AD755F02E114027C75FB6E08D2D7357B2F6D75ECB622590D4513BEB0683949B0E842747D567F578A58e0s4G" TargetMode="External"/><Relationship Id="rId28" Type="http://schemas.openxmlformats.org/officeDocument/2006/relationships/hyperlink" Target="consultantplus://offline/ref=BBD67345FE7147405576C1AD412BF9AD755F02E114027C75FB6E08D2D7357B2F6D75ECB622590D4414BEB0683949B0E842747D567F578A58e0s4G" TargetMode="External"/><Relationship Id="rId36" Type="http://schemas.openxmlformats.org/officeDocument/2006/relationships/hyperlink" Target="consultantplus://offline/ref=BBD67345FE7147405576C1AD412BF9AD745603E61A067C75FB6E08D2D7357B2F6D75ECB622590D461DBEB0683949B0E842747D567F578A58e0s4G" TargetMode="External"/><Relationship Id="rId10" Type="http://schemas.openxmlformats.org/officeDocument/2006/relationships/hyperlink" Target="consultantplus://offline/ref=BBD67345FE7147405576C1AD412BF9AD745500E710007C75FB6E08D2D7357B2F6D75ECB622590F4110BEB0683949B0E842747D567F578A58e0s4G" TargetMode="External"/><Relationship Id="rId19" Type="http://schemas.openxmlformats.org/officeDocument/2006/relationships/hyperlink" Target="consultantplus://offline/ref=BBD67345FE7147405576C1AD412BF9AD745603E515017C75FB6E08D2D7357B2F7F75B4BA235B134217ABE6397Ce1s5G" TargetMode="External"/><Relationship Id="rId31" Type="http://schemas.openxmlformats.org/officeDocument/2006/relationships/hyperlink" Target="consultantplus://offline/ref=BBD67345FE7147405576C1AD412BF9AD745700E414007C75FB6E08D2D7357B2F6D75ECB622590D4615BEB0683949B0E842747D567F578A58e0s4G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BBD67345FE7147405576C1AD412BF9AD745700E417067C75FB6E08D2D7357B2F6D75ECB622590D411CBEB0683949B0E842747D567F578A58e0s4G" TargetMode="External"/><Relationship Id="rId9" Type="http://schemas.openxmlformats.org/officeDocument/2006/relationships/hyperlink" Target="consultantplus://offline/ref=BBD67345FE7147405576C1AD412BF9AD745603E515017C75FB6E08D2D7357B2F6D75ECB42252591251E0E9387F02BCEB5E687C55e6s8G" TargetMode="External"/><Relationship Id="rId14" Type="http://schemas.openxmlformats.org/officeDocument/2006/relationships/hyperlink" Target="consultantplus://offline/ref=BBD67345FE7147405576C1AD412BF9AD765F05E011087C75FB6E08D2D7357B2F6D75ECB622590D4114BEB0683949B0E842747D567F578A58e0s4G" TargetMode="External"/><Relationship Id="rId22" Type="http://schemas.openxmlformats.org/officeDocument/2006/relationships/hyperlink" Target="consultantplus://offline/ref=BBD67345FE7147405576C1AD412BF9AD745603E61A067C75FB6E08D2D7357B2F6D75ECB622590D4610BEB0683949B0E842747D567F578A58e0s4G" TargetMode="External"/><Relationship Id="rId27" Type="http://schemas.openxmlformats.org/officeDocument/2006/relationships/hyperlink" Target="consultantplus://offline/ref=BBD67345FE7147405576C1AD412BF9AD745500E713097C75FB6E08D2D7357B2F6D75ECB622590D4011BEB0683949B0E842747D567F578A58e0s4G" TargetMode="External"/><Relationship Id="rId30" Type="http://schemas.openxmlformats.org/officeDocument/2006/relationships/hyperlink" Target="consultantplus://offline/ref=BBD67345FE7147405576C1AD412BF9AD755F02E114027C75FB6E08D2D7357B2F6D75ECB622590D4416BEB0683949B0E842747D567F578A58e0s4G" TargetMode="External"/><Relationship Id="rId35" Type="http://schemas.openxmlformats.org/officeDocument/2006/relationships/hyperlink" Target="consultantplus://offline/ref=BBD67345FE7147405576C1AD412BF9AD745404EB13087C75FB6E08D2D7357B2F6D75ECB42352591251E0E9387F02BCEB5E687C55e6s8G" TargetMode="External"/><Relationship Id="rId43" Type="http://schemas.openxmlformats.org/officeDocument/2006/relationships/hyperlink" Target="consultantplus://offline/ref=BBD67345FE7147405576C1AD412BF9AD755F02E114027C75FB6E08D2D7357B2F6D75ECB622590D4A16BEB0683949B0E842747D567F578A58e0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5182</Words>
  <Characters>29541</Characters>
  <Application>Microsoft Office Word</Application>
  <DocSecurity>0</DocSecurity>
  <Lines>246</Lines>
  <Paragraphs>69</Paragraphs>
  <ScaleCrop>false</ScaleCrop>
  <Company>PFR034</Company>
  <LinksUpToDate>false</LinksUpToDate>
  <CharactersWithSpaces>34654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2019-12-12T06:44:00Z</dcterms:created>
  <dcterms:modified xsi:type="dcterms:W3CDTF">2019-12-12T06:44:00Z</dcterms:modified>
</cp:coreProperties>
</file>