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Приложение № 4 к приказу </w:t>
      </w:r>
    </w:p>
    <w:p>
      <w:pPr>
        <w:pStyle w:val="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от 26.12.2018 № 389</w:t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Перечень первичных учетных документов, разработанных  </w:t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УПФР в Курагинском районе Красноярского края (межрайонное)</w:t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Заявление на выдачу (перечисление) денежных средств на командировочные (хозяйственные) расходы (форма 1).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Заявление на выдачу перерасхода по авансовому отчету (форма </w:t>
      </w:r>
      <w:r>
        <w:rPr>
          <w:rFonts w:cs="Times New Roman" w:ascii="Times New Roman" w:hAnsi="Times New Roman"/>
          <w:sz w:val="26"/>
          <w:szCs w:val="26"/>
          <w:lang w:val="en-US"/>
        </w:rPr>
        <w:t>2</w:t>
      </w:r>
      <w:r>
        <w:rPr>
          <w:rFonts w:cs="Times New Roman" w:ascii="Times New Roman" w:hAnsi="Times New Roman"/>
          <w:sz w:val="26"/>
          <w:szCs w:val="26"/>
          <w:lang w:val="ru-RU"/>
        </w:rPr>
        <w:t>)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Заявление на выдачу денежных документов (форма 3).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Заявление на выдачу бланков строгой отчетности (государственных сертификатов) (форма 4).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Уведомление о перечислении средств на командировочные (</w:t>
      </w:r>
      <w:bookmarkStart w:id="0" w:name="_GoBack"/>
      <w:bookmarkEnd w:id="0"/>
      <w:r>
        <w:rPr>
          <w:rFonts w:cs="Times New Roman" w:ascii="Times New Roman" w:hAnsi="Times New Roman"/>
          <w:sz w:val="26"/>
          <w:szCs w:val="26"/>
        </w:rPr>
        <w:t>хозяйственные) расходы (форма 5).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Реестр списания маркированных (немаркированных) конвертов (форма 6).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Карточка учета работы автомобильной шины (форма 7).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Реестр первичных документов на принятие денежных обязательств по компенсации по санаторно-курортному лечению (форма 8).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Заявление на выдачу талонов на ГСМ (форма 9).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Акт о снятии показаний спидометра и замера ГСМ в баках автомобилей (ДГУ) (форма 10). 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Дефектная ведомость по ремонту СВТ (форма 11).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Дефектная ведомость по текущему ремонту имущества (мелкосрочному ремонту автомобиля) (форма 12).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rPr/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 xml:space="preserve">Акт осмотра </w:t>
      </w:r>
      <w:r>
        <w:rPr>
          <w:rFonts w:cs="Times New Roman" w:ascii="Times New Roman" w:hAnsi="Times New Roman"/>
          <w:sz w:val="26"/>
          <w:szCs w:val="26"/>
        </w:rPr>
        <w:t xml:space="preserve">основных средств стоимостью до 10000 рублей в </w:t>
      </w:r>
      <w:r>
        <w:rPr>
          <w:rFonts w:cs="Times New Roman" w:ascii="Times New Roman" w:hAnsi="Times New Roman"/>
          <w:sz w:val="26"/>
          <w:szCs w:val="26"/>
        </w:rPr>
        <w:t>эксплуатации</w:t>
      </w:r>
      <w:r>
        <w:rPr>
          <w:rFonts w:cs="Times New Roman" w:ascii="Times New Roman" w:hAnsi="Times New Roman"/>
          <w:sz w:val="26"/>
          <w:szCs w:val="26"/>
        </w:rPr>
        <w:t xml:space="preserve"> (форма 13).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rPr/>
      </w:pP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Ведомость на оплату принятых бюджетных обязательств (форма 14).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1f2b0b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05dc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1f2b0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LibreOffice/6.0.4.2$Windows_x86 LibreOffice_project/9b0d9b32d5dcda91d2f1a96dc04c645c450872bf</Application>
  <Pages>1</Pages>
  <Words>171</Words>
  <Characters>1095</Characters>
  <CharactersWithSpaces>1243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2018-12-28T02:48:00Z</dcterms:created>
  <dc:creator>Ровных Вера Александровна</dc:creator>
  <dc:description/>
  <dc:language>ru-RU</dc:language>
  <cp:lastModifiedBy/>
  <cp:lastPrinted>2019-01-05T03:08:00Z</cp:lastPrinted>
  <dcterms:modified xsi:type="dcterms:W3CDTF">2019-01-21T09:42:29Z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