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91" w:rsidRPr="00424491" w:rsidRDefault="0092241D" w:rsidP="00424491">
      <w:pPr>
        <w:keepNext/>
        <w:widowControl w:val="0"/>
        <w:suppressAutoHyphens/>
        <w:spacing w:after="0" w:line="200" w:lineRule="atLeast"/>
        <w:jc w:val="both"/>
        <w:outlineLvl w:val="6"/>
        <w:rPr>
          <w:rFonts w:ascii="Calibri" w:eastAsia="Lucida Sans Unicode" w:hAnsi="Calibri" w:cs="font361"/>
          <w:bCs/>
          <w:kern w:val="1"/>
          <w:sz w:val="28"/>
          <w:szCs w:val="28"/>
          <w:lang w:eastAsia="ar-SA"/>
        </w:rPr>
      </w:pPr>
      <w:r>
        <w:rPr>
          <w:rFonts w:ascii="Calibri" w:eastAsia="Lucida Sans Unicode" w:hAnsi="Calibri" w:cs="font361"/>
          <w:bCs/>
          <w:kern w:val="1"/>
          <w:sz w:val="28"/>
          <w:szCs w:val="28"/>
          <w:lang w:eastAsia="ar-SA"/>
        </w:rPr>
        <w:t xml:space="preserve">                                                                      </w:t>
      </w:r>
      <w:r w:rsidR="00424491">
        <w:rPr>
          <w:rFonts w:ascii="Calibri" w:eastAsia="Lucida Sans Unicode" w:hAnsi="Calibri" w:cs="font361"/>
          <w:b/>
          <w:bCs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57150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491" w:rsidRPr="00424491" w:rsidRDefault="00424491" w:rsidP="00424491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424491" w:rsidRPr="00424491" w:rsidRDefault="00424491" w:rsidP="00FB1D99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2449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ГОСУДАРСТВЕННОЕ УЧРЕЖДЕНИЕ</w:t>
      </w:r>
    </w:p>
    <w:p w:rsidR="00424491" w:rsidRPr="00424491" w:rsidRDefault="00424491" w:rsidP="00FB1D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2449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УПРАВЛЕН</w:t>
      </w:r>
      <w:r w:rsidR="00CF6E67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ИЕ ПЕНСИОННОГО ФОНДА РОССИЙСКОЙ</w:t>
      </w:r>
      <w:r w:rsidR="00467F2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42449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ФЕДЕРАЦИИ</w:t>
      </w:r>
      <w:r w:rsidR="00467F2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Pr="0042449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В КОЗУЛЬСКОМ РАЙОНЕ КРАСНОЯРСКОГО КРАЯ</w:t>
      </w:r>
    </w:p>
    <w:p w:rsidR="00424491" w:rsidRPr="00424491" w:rsidRDefault="00424491" w:rsidP="00424491">
      <w:pPr>
        <w:suppressAutoHyphens/>
        <w:spacing w:after="0" w:line="200" w:lineRule="atLeast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424491" w:rsidRPr="00424491" w:rsidRDefault="00424491" w:rsidP="00424491">
      <w:pPr>
        <w:keepNext/>
        <w:widowControl w:val="0"/>
        <w:suppressAutoHyphens/>
        <w:spacing w:after="0" w:line="200" w:lineRule="atLeast"/>
        <w:jc w:val="center"/>
        <w:outlineLvl w:val="3"/>
        <w:rPr>
          <w:rFonts w:ascii="Times New Roman" w:eastAsia="Lucida Sans Unicode" w:hAnsi="Times New Roman" w:cs="font361"/>
          <w:b/>
          <w:bCs/>
          <w:kern w:val="1"/>
          <w:sz w:val="28"/>
          <w:szCs w:val="28"/>
          <w:lang w:eastAsia="ar-SA"/>
        </w:rPr>
      </w:pPr>
      <w:proofErr w:type="gramStart"/>
      <w:r w:rsidRPr="00424491">
        <w:rPr>
          <w:rFonts w:ascii="Times New Roman" w:eastAsia="Lucida Sans Unicode" w:hAnsi="Times New Roman" w:cs="font361"/>
          <w:b/>
          <w:bCs/>
          <w:kern w:val="1"/>
          <w:sz w:val="28"/>
          <w:szCs w:val="28"/>
          <w:lang w:eastAsia="ar-SA"/>
        </w:rPr>
        <w:t>П</w:t>
      </w:r>
      <w:proofErr w:type="gramEnd"/>
      <w:r w:rsidRPr="00424491">
        <w:rPr>
          <w:rFonts w:ascii="Times New Roman" w:eastAsia="Lucida Sans Unicode" w:hAnsi="Times New Roman" w:cs="font361"/>
          <w:b/>
          <w:bCs/>
          <w:kern w:val="1"/>
          <w:sz w:val="28"/>
          <w:szCs w:val="28"/>
          <w:lang w:eastAsia="ar-SA"/>
        </w:rPr>
        <w:t xml:space="preserve"> Р И К А З</w:t>
      </w:r>
    </w:p>
    <w:p w:rsidR="00424491" w:rsidRPr="00424491" w:rsidRDefault="00424491" w:rsidP="00424491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424491" w:rsidRPr="00424491" w:rsidRDefault="00424491" w:rsidP="00424491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 w:rsidR="005463C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5</w:t>
      </w:r>
      <w:r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декабря 2018 г.</w:t>
      </w:r>
      <w:r w:rsidR="0092241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</w:t>
      </w:r>
      <w:r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П.Г.Т.  КОЗУЛЬКА                         № 1</w:t>
      </w:r>
      <w:r w:rsidR="005463C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71</w:t>
      </w:r>
    </w:p>
    <w:p w:rsidR="00424491" w:rsidRPr="00424491" w:rsidRDefault="00424491" w:rsidP="00424491">
      <w:pPr>
        <w:widowControl w:val="0"/>
        <w:suppressLineNumbers/>
        <w:suppressAutoHyphens/>
        <w:spacing w:after="0" w:line="200" w:lineRule="atLeast"/>
        <w:jc w:val="center"/>
        <w:rPr>
          <w:rFonts w:ascii="Times New Roman" w:eastAsia="Lucida Sans Unicode" w:hAnsi="Times New Roman" w:cs="font361"/>
          <w:kern w:val="1"/>
          <w:sz w:val="28"/>
          <w:szCs w:val="28"/>
          <w:lang w:eastAsia="ar-SA"/>
        </w:rPr>
      </w:pPr>
    </w:p>
    <w:p w:rsidR="00424491" w:rsidRPr="00424491" w:rsidRDefault="00424491" w:rsidP="00424491">
      <w:pPr>
        <w:suppressAutoHyphens/>
        <w:spacing w:after="0" w:line="200" w:lineRule="atLeast"/>
        <w:jc w:val="center"/>
        <w:rPr>
          <w:rFonts w:ascii="Times New Roman" w:eastAsia="Lucida Sans Unicode" w:hAnsi="Times New Roman" w:cs="font361"/>
          <w:kern w:val="1"/>
          <w:sz w:val="28"/>
          <w:szCs w:val="28"/>
          <w:lang w:eastAsia="ar-SA"/>
        </w:rPr>
      </w:pPr>
      <w:r w:rsidRPr="00424491">
        <w:rPr>
          <w:rFonts w:ascii="Times New Roman" w:eastAsia="Lucida Sans Unicode" w:hAnsi="Times New Roman" w:cs="font361"/>
          <w:kern w:val="1"/>
          <w:sz w:val="28"/>
          <w:szCs w:val="28"/>
          <w:lang w:eastAsia="ar-SA"/>
        </w:rPr>
        <w:t xml:space="preserve">Об </w:t>
      </w:r>
      <w:r w:rsidR="00882A6A">
        <w:rPr>
          <w:rFonts w:ascii="Times New Roman" w:eastAsia="Lucida Sans Unicode" w:hAnsi="Times New Roman" w:cs="font361"/>
          <w:kern w:val="1"/>
          <w:sz w:val="28"/>
          <w:szCs w:val="28"/>
          <w:lang w:eastAsia="ar-SA"/>
        </w:rPr>
        <w:t xml:space="preserve">Учетной политике по исполнению бюджета </w:t>
      </w:r>
      <w:r w:rsidRPr="00424491">
        <w:rPr>
          <w:rFonts w:ascii="Times New Roman" w:eastAsia="Lucida Sans Unicode" w:hAnsi="Times New Roman" w:cs="font361"/>
          <w:kern w:val="1"/>
          <w:sz w:val="28"/>
          <w:szCs w:val="28"/>
          <w:lang w:eastAsia="ar-SA"/>
        </w:rPr>
        <w:t>Государственного учреждения</w:t>
      </w:r>
      <w:r w:rsidR="00882A6A">
        <w:rPr>
          <w:rFonts w:ascii="Times New Roman" w:eastAsia="Lucida Sans Unicode" w:hAnsi="Times New Roman" w:cs="font361"/>
          <w:kern w:val="1"/>
          <w:sz w:val="28"/>
          <w:szCs w:val="28"/>
          <w:lang w:eastAsia="ar-SA"/>
        </w:rPr>
        <w:t xml:space="preserve"> </w:t>
      </w:r>
    </w:p>
    <w:p w:rsidR="00424491" w:rsidRPr="00424491" w:rsidRDefault="00424491" w:rsidP="00424491">
      <w:pPr>
        <w:suppressAutoHyphens/>
        <w:spacing w:after="0" w:line="200" w:lineRule="atLeast"/>
        <w:jc w:val="center"/>
        <w:rPr>
          <w:rFonts w:ascii="Times New Roman" w:eastAsia="Lucida Sans Unicode" w:hAnsi="Times New Roman" w:cs="font361"/>
          <w:kern w:val="1"/>
          <w:sz w:val="28"/>
          <w:szCs w:val="28"/>
          <w:lang w:eastAsia="ar-SA"/>
        </w:rPr>
      </w:pPr>
      <w:r w:rsidRPr="00424491">
        <w:rPr>
          <w:rFonts w:ascii="Times New Roman" w:eastAsia="Lucida Sans Unicode" w:hAnsi="Times New Roman" w:cs="font361"/>
          <w:kern w:val="1"/>
          <w:sz w:val="28"/>
          <w:szCs w:val="28"/>
          <w:lang w:eastAsia="ar-SA"/>
        </w:rPr>
        <w:t>Управления Пенсионного фонда Российской Федерации в Козульском районе Красноярского края</w:t>
      </w:r>
    </w:p>
    <w:p w:rsidR="00424491" w:rsidRPr="00424491" w:rsidRDefault="00424491" w:rsidP="00424491">
      <w:pPr>
        <w:suppressAutoHyphens/>
        <w:spacing w:after="0" w:line="200" w:lineRule="atLeast"/>
        <w:jc w:val="center"/>
        <w:rPr>
          <w:rFonts w:ascii="Times New Roman" w:eastAsia="Lucida Sans Unicode" w:hAnsi="Times New Roman" w:cs="font361"/>
          <w:kern w:val="1"/>
          <w:sz w:val="28"/>
          <w:szCs w:val="28"/>
          <w:lang w:eastAsia="ar-SA"/>
        </w:rPr>
      </w:pPr>
    </w:p>
    <w:p w:rsidR="00882A6A" w:rsidRDefault="00424491" w:rsidP="00882A6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Во исполнение</w:t>
      </w:r>
      <w:r w:rsidR="00882A6A" w:rsidRPr="00882A6A">
        <w:t xml:space="preserve"> </w:t>
      </w:r>
      <w:r w:rsidR="00882A6A"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Федерального закона от 06.12.2011 № 402-ФЗ</w:t>
      </w:r>
      <w:r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«О бухгалтерском учете», Ф</w:t>
      </w:r>
      <w:r w:rsidR="00882A6A"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едерального стандарта бухгалтерского учета для орган</w:t>
      </w:r>
      <w:r w:rsid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изаций государственного сектора «Учетная политика, оценочные значения и ошибки», утвержденные приказом Министерства финансов Российской Федерации от 30 декабря 2017года №274н и положений Учетной политики по исполнению бюджета Пенсионного</w:t>
      </w:r>
      <w:r w:rsidR="00882A6A" w:rsidRPr="00882A6A">
        <w:t xml:space="preserve"> </w:t>
      </w:r>
      <w:r w:rsidR="00882A6A"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фонда Российской Федерации, утвержденной постановлением Правления ПФР от 25.12.2018</w:t>
      </w:r>
      <w:proofErr w:type="gramEnd"/>
      <w:r w:rsidR="00882A6A"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№ 553п (далее - Учетная политика ПФР),</w:t>
      </w:r>
    </w:p>
    <w:p w:rsidR="00CF6E67" w:rsidRDefault="00424491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proofErr w:type="gramStart"/>
      <w:r w:rsidRPr="0042449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п</w:t>
      </w:r>
      <w:proofErr w:type="gramEnd"/>
      <w:r w:rsidRPr="0042449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р и к а з ы в а ю:</w:t>
      </w:r>
    </w:p>
    <w:p w:rsidR="00882A6A" w:rsidRPr="00882A6A" w:rsidRDefault="00882A6A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</w:r>
      <w:r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1.Возложить</w:t>
      </w:r>
      <w:r w:rsidRPr="00882A6A">
        <w:rPr>
          <w:rFonts w:ascii="Times New Roman" w:hAnsi="Times New Roman" w:cs="Times New Roman"/>
          <w:sz w:val="28"/>
          <w:szCs w:val="28"/>
        </w:rPr>
        <w:t xml:space="preserve">  организацию ведения </w:t>
      </w:r>
      <w:r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бюджетного учета и хранение документов бюджетного учета в Государственном учреждении - Управлении Пенсионного фонда Российской Федерации в Козульском районе Красноя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рского края</w:t>
      </w:r>
      <w:r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 начальника управления ПФР.</w:t>
      </w:r>
    </w:p>
    <w:p w:rsidR="00882A6A" w:rsidRPr="0070034C" w:rsidRDefault="0070034C" w:rsidP="0070034C">
      <w:pPr>
        <w:pStyle w:val="a5"/>
        <w:widowControl w:val="0"/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 w:rsidR="00620F0F" w:rsidRPr="0092241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Утвердить </w:t>
      </w:r>
      <w:r w:rsidR="00882A6A"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Учетн</w:t>
      </w:r>
      <w:r w:rsid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ую</w:t>
      </w:r>
      <w:r w:rsidR="00882A6A"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политик</w:t>
      </w:r>
      <w:r w:rsid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r w:rsidR="00882A6A"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 исполнению бюджета Государственного учреждения </w:t>
      </w:r>
      <w:r w:rsid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- </w:t>
      </w:r>
      <w:r w:rsidR="00882A6A"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Управления Пенсионного фонда Российской Федерации в Козульском районе Красноярского края</w:t>
      </w:r>
      <w:r w:rsidR="00882A6A" w:rsidRPr="00882A6A">
        <w:t xml:space="preserve"> </w:t>
      </w:r>
      <w:r w:rsid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</w:t>
      </w:r>
      <w:r w:rsidR="00882A6A" w:rsidRP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приложению 1 к настоящему приказу</w:t>
      </w:r>
      <w:r w:rsidR="00882A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 ввести ее в действие с 01 января 2019г.</w:t>
      </w:r>
    </w:p>
    <w:p w:rsidR="00E46F33" w:rsidRPr="00E46F33" w:rsidRDefault="0070034C" w:rsidP="00620F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</w:t>
      </w:r>
      <w:r w:rsidR="00620F0F" w:rsidRPr="0092241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="00E46F33" w:rsidRPr="0092241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Утвердить рабочий план счетов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бюджетного учета </w:t>
      </w:r>
      <w:r w:rsidR="00E46F33" w:rsidRPr="0092241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УПФР </w:t>
      </w:r>
      <w:r w:rsidR="00620F0F" w:rsidRPr="0092241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Козульском районе</w:t>
      </w:r>
      <w:r w:rsidR="00620F0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Красноярского края </w:t>
      </w:r>
      <w:r w:rsidR="00E46F33" w:rsidRPr="00E46F3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(приложение 2 к настоящему приказу).</w:t>
      </w:r>
    </w:p>
    <w:p w:rsidR="00E46F33" w:rsidRDefault="0070034C" w:rsidP="00620F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4</w:t>
      </w:r>
      <w:r w:rsidR="00620F0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="00E46F33" w:rsidRPr="00E46F3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Утвердить график документооборота УПФР </w:t>
      </w:r>
      <w:r w:rsidR="00620F0F" w:rsidRPr="00620F0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Козульском районе Красноярского края</w:t>
      </w:r>
      <w:r w:rsidR="00E46F33" w:rsidRPr="00E46F3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(приложение 3 к настоящему приказу).</w:t>
      </w:r>
    </w:p>
    <w:p w:rsidR="00424491" w:rsidRPr="00424491" w:rsidRDefault="00670D98" w:rsidP="00052D4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5</w:t>
      </w:r>
      <w:r w:rsidR="00620F0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="00424491"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Призн</w:t>
      </w:r>
      <w:r w:rsidR="00CF6E6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ать утратившим силу приказ </w:t>
      </w:r>
      <w:r w:rsidR="0016082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Управления</w:t>
      </w:r>
      <w:r w:rsidR="00424491"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от </w:t>
      </w:r>
      <w:r w:rsidR="00FB1D9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29.12.2017</w:t>
      </w:r>
      <w:r w:rsidR="00424491"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№ </w:t>
      </w:r>
      <w:r w:rsidR="00CF6E6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234</w:t>
      </w:r>
      <w:r w:rsidR="00424491"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r w:rsidR="00F346B6" w:rsidRPr="00F346B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 учетной политике учреждения</w:t>
      </w:r>
      <w:r w:rsidR="00424491"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» с 01 января 2019 года. </w:t>
      </w:r>
    </w:p>
    <w:p w:rsidR="0070034C" w:rsidRDefault="00670D98" w:rsidP="0070034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 w:rsidR="00620F0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="00424491"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Установить, что настоящий приказ применяется при ведении бюджетног</w:t>
      </w:r>
      <w:r w:rsidR="0070034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 учета с 01 января 2019 года. </w:t>
      </w:r>
    </w:p>
    <w:p w:rsidR="00670D98" w:rsidRDefault="00670D98" w:rsidP="00052D4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670D98" w:rsidRDefault="00670D98" w:rsidP="00052D4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670D98" w:rsidRDefault="00670D98" w:rsidP="00052D4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424491" w:rsidRPr="00424491" w:rsidRDefault="00670D98" w:rsidP="00052D4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7</w:t>
      </w:r>
      <w:r w:rsidR="00620F0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="00424491"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Общий </w:t>
      </w:r>
      <w:proofErr w:type="gramStart"/>
      <w:r w:rsidR="00424491"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="00424491"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исполнением настоящего приказа оставляю за собой.</w:t>
      </w:r>
    </w:p>
    <w:p w:rsidR="00424491" w:rsidRDefault="00424491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670D98" w:rsidRPr="00424491" w:rsidRDefault="00670D98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bookmarkStart w:id="0" w:name="_GoBack"/>
      <w:bookmarkEnd w:id="0"/>
    </w:p>
    <w:p w:rsidR="00424491" w:rsidRPr="00424491" w:rsidRDefault="00424491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2449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Начальник </w:t>
      </w:r>
      <w:r w:rsidR="00052D4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управления ПФР</w:t>
      </w:r>
      <w:r w:rsidR="0092241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</w:t>
      </w:r>
      <w:proofErr w:type="spellStart"/>
      <w:r w:rsidR="00CF6E6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В.И.Гудыно</w:t>
      </w:r>
      <w:proofErr w:type="spellEnd"/>
    </w:p>
    <w:p w:rsidR="00424491" w:rsidRPr="00424491" w:rsidRDefault="00424491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424491" w:rsidRDefault="00424491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0034C" w:rsidRPr="00424491" w:rsidRDefault="0070034C" w:rsidP="00CF6E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52D4E" w:rsidRPr="00052D4E" w:rsidRDefault="00052D4E" w:rsidP="0042449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  <w:proofErr w:type="spellStart"/>
      <w:r w:rsidRPr="00052D4E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>Кобылкова</w:t>
      </w:r>
      <w:proofErr w:type="spellEnd"/>
    </w:p>
    <w:p w:rsidR="007F0CF8" w:rsidRPr="0092241D" w:rsidRDefault="00052D4E" w:rsidP="009224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  <w:r w:rsidRPr="00052D4E"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  <w:t>8 39154 21760</w:t>
      </w:r>
    </w:p>
    <w:sectPr w:rsidR="007F0CF8" w:rsidRPr="0092241D" w:rsidSect="004B3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6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978BA"/>
    <w:multiLevelType w:val="hybridMultilevel"/>
    <w:tmpl w:val="4FC00CE0"/>
    <w:lvl w:ilvl="0" w:tplc="B504DB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0755D"/>
    <w:multiLevelType w:val="hybridMultilevel"/>
    <w:tmpl w:val="39E8E506"/>
    <w:lvl w:ilvl="0" w:tplc="5D48ED9C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491"/>
    <w:rsid w:val="00052D4E"/>
    <w:rsid w:val="000849AF"/>
    <w:rsid w:val="00126EC0"/>
    <w:rsid w:val="0013584E"/>
    <w:rsid w:val="00160829"/>
    <w:rsid w:val="00424491"/>
    <w:rsid w:val="00467F23"/>
    <w:rsid w:val="004B3D81"/>
    <w:rsid w:val="005463C9"/>
    <w:rsid w:val="005D14DF"/>
    <w:rsid w:val="00620F0F"/>
    <w:rsid w:val="00670D98"/>
    <w:rsid w:val="006E52EE"/>
    <w:rsid w:val="0070034C"/>
    <w:rsid w:val="00713323"/>
    <w:rsid w:val="007F0CF8"/>
    <w:rsid w:val="00846B59"/>
    <w:rsid w:val="00882A6A"/>
    <w:rsid w:val="0092241D"/>
    <w:rsid w:val="00993A5A"/>
    <w:rsid w:val="00A96A5B"/>
    <w:rsid w:val="00B21366"/>
    <w:rsid w:val="00B62F3F"/>
    <w:rsid w:val="00CD708E"/>
    <w:rsid w:val="00CF6E67"/>
    <w:rsid w:val="00D07A29"/>
    <w:rsid w:val="00D1345C"/>
    <w:rsid w:val="00DE4CE5"/>
    <w:rsid w:val="00E46F33"/>
    <w:rsid w:val="00F346B6"/>
    <w:rsid w:val="00FA1F93"/>
    <w:rsid w:val="00FB1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4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6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4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034041-0301 Кобылкова С.В.</dc:creator>
  <cp:lastModifiedBy>034041-0301 Кобылкова С.В.</cp:lastModifiedBy>
  <cp:revision>10</cp:revision>
  <dcterms:created xsi:type="dcterms:W3CDTF">2018-12-29T04:37:00Z</dcterms:created>
  <dcterms:modified xsi:type="dcterms:W3CDTF">2019-01-21T02:53:00Z</dcterms:modified>
</cp:coreProperties>
</file>