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5A" w:rsidRDefault="00320A8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интересов </w:t>
      </w:r>
      <w:bookmarkStart w:id="1" w:name="__DdeLink__298_32260285"/>
      <w:r>
        <w:rPr>
          <w:rFonts w:ascii="Times New Roman" w:hAnsi="Times New Roman" w:cs="Times New Roman"/>
          <w:b/>
          <w:sz w:val="26"/>
          <w:szCs w:val="26"/>
        </w:rPr>
        <w:t xml:space="preserve">Отделения Фонда пенсионного и социального страхования Российской Федерации по Кировской области </w:t>
      </w:r>
      <w:bookmarkEnd w:id="1"/>
    </w:p>
    <w:p w:rsidR="0095315A" w:rsidRDefault="00320A86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05.04.2023 </w:t>
      </w:r>
    </w:p>
    <w:p w:rsidR="0095315A" w:rsidRDefault="009531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15A" w:rsidRDefault="00320A86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5 апреля 2023 года состоялось </w:t>
      </w:r>
      <w:r>
        <w:rPr>
          <w:rFonts w:ascii="Times New Roman" w:hAnsi="Times New Roman" w:cs="Times New Roman"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 Отделения Фонда пенсионного и социального страхования Российской Федерации по Кировской области (далее – Комиссия).</w:t>
      </w:r>
    </w:p>
    <w:p w:rsidR="0095315A" w:rsidRDefault="00320A86">
      <w:pPr>
        <w:pStyle w:val="af3"/>
        <w:spacing w:beforeAutospacing="0" w:after="0" w:line="288" w:lineRule="auto"/>
        <w:jc w:val="both"/>
      </w:pPr>
      <w:r>
        <w:rPr>
          <w:sz w:val="26"/>
          <w:szCs w:val="26"/>
        </w:rPr>
        <w:tab/>
        <w:t>Повестка дня заседания Комиссии вк</w:t>
      </w:r>
      <w:r>
        <w:rPr>
          <w:sz w:val="26"/>
          <w:szCs w:val="26"/>
        </w:rPr>
        <w:t xml:space="preserve">лючала рассмотрение уведомлений работников </w:t>
      </w:r>
      <w:r>
        <w:rPr>
          <w:sz w:val="26"/>
          <w:szCs w:val="26"/>
        </w:rPr>
        <w:t>Отделения Фонда пенсионного и социального страхования Российской Федерации по Кировской области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ОСФР по Кировской области):</w:t>
      </w:r>
    </w:p>
    <w:p w:rsidR="0095315A" w:rsidRDefault="0095315A">
      <w:pPr>
        <w:pStyle w:val="af3"/>
        <w:spacing w:beforeAutospacing="0" w:after="0" w:line="288" w:lineRule="auto"/>
        <w:ind w:firstLine="709"/>
        <w:jc w:val="both"/>
        <w:rPr>
          <w:color w:val="000000"/>
          <w:sz w:val="26"/>
          <w:szCs w:val="26"/>
        </w:rPr>
      </w:pPr>
    </w:p>
    <w:p w:rsidR="0095315A" w:rsidRDefault="00320A86">
      <w:pPr>
        <w:pStyle w:val="af3"/>
        <w:spacing w:beforeAutospacing="0" w:after="0" w:line="288" w:lineRule="auto"/>
        <w:ind w:firstLine="709"/>
        <w:jc w:val="both"/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ar-SA"/>
        </w:rPr>
        <w:t>Рассмотрение уведомления работника ОСФР по Кировской области по вопросу предс</w:t>
      </w:r>
      <w:r>
        <w:rPr>
          <w:color w:val="000000"/>
          <w:sz w:val="26"/>
          <w:szCs w:val="26"/>
          <w:lang w:eastAsia="ar-SA"/>
        </w:rPr>
        <w:t xml:space="preserve">тавления неполных, недостоверных сведений о доходах, об имуществе и обязательствах имущественного характера на себя. </w:t>
      </w:r>
    </w:p>
    <w:p w:rsidR="0095315A" w:rsidRDefault="00320A86">
      <w:pPr>
        <w:pStyle w:val="ae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95315A" w:rsidRDefault="00320A86">
      <w:pPr>
        <w:tabs>
          <w:tab w:val="left" w:pos="709"/>
        </w:tabs>
        <w:spacing w:after="0" w:line="288" w:lineRule="auto"/>
        <w:ind w:firstLine="709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Признать, </w:t>
      </w:r>
      <w:bookmarkStart w:id="2" w:name="__DdeLink__9921_33287858821721"/>
      <w:bookmarkEnd w:id="2"/>
      <w:r>
        <w:rPr>
          <w:rFonts w:ascii="Times New Roman" w:eastAsia="Calibri" w:hAnsi="Times New Roman" w:cs="Times New Roman"/>
          <w:color w:val="000000"/>
          <w:sz w:val="26"/>
          <w:szCs w:val="26"/>
        </w:rPr>
        <w:t>что сведения о доходах, об имуществе и обязательствах имущественного ха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рактера, представленные работником на себя, являются неполными и недостоверными. Считаем возможным рекомендовать работодателю не применять к работнику дисциплинарное взыскание </w:t>
      </w:r>
      <w:r>
        <w:rPr>
          <w:rFonts w:ascii="Times New Roman" w:eastAsia="Calibri" w:hAnsi="Times New Roman" w:cs="Times New Roman"/>
          <w:color w:val="000000"/>
          <w:sz w:val="26"/>
          <w:szCs w:val="28"/>
        </w:rPr>
        <w:t xml:space="preserve">в соответствии со статьей 192 Трудового кодекса Российской Федерации. </w:t>
      </w:r>
      <w:hyperlink r:id="rId8">
        <w:r>
          <w:rPr>
            <w:rStyle w:val="ListLabel1"/>
            <w:rFonts w:ascii="Times New Roman" w:hAnsi="Times New Roman" w:cs="Times New Roman"/>
            <w:color w:val="000000"/>
            <w:sz w:val="26"/>
            <w:szCs w:val="26"/>
          </w:rPr>
          <w:t>Предупредить работника о недопустимости повторного нарушения в области законодательства о противодей</w:t>
        </w:r>
        <w:r>
          <w:rPr>
            <w:rStyle w:val="ListLabel1"/>
            <w:rFonts w:ascii="Times New Roman" w:hAnsi="Times New Roman" w:cs="Times New Roman"/>
            <w:color w:val="000000"/>
            <w:sz w:val="26"/>
            <w:szCs w:val="26"/>
          </w:rPr>
          <w:t>ствии коррупции.</w:t>
        </w:r>
      </w:hyperlink>
    </w:p>
    <w:p w:rsidR="0095315A" w:rsidRDefault="0095315A">
      <w:pPr>
        <w:pStyle w:val="ae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2. Рассмотрение уведомления работника ОСФР по Кировской области по вопросу представления неполных сведений о доходах, об имуществе и обязательствах имущественного характера на себя. </w:t>
      </w:r>
    </w:p>
    <w:p w:rsidR="0095315A" w:rsidRDefault="00320A86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Признать, </w:t>
      </w:r>
      <w:bookmarkStart w:id="3" w:name="__DdeLink__9921_3328785882161"/>
      <w:bookmarkEnd w:id="3"/>
      <w:r>
        <w:rPr>
          <w:rFonts w:ascii="Times New Roman" w:eastAsia="Calibri" w:hAnsi="Times New Roman" w:cs="Times New Roman"/>
          <w:color w:val="000000"/>
          <w:sz w:val="26"/>
          <w:szCs w:val="26"/>
        </w:rPr>
        <w:t>что сведения о доходах, об имуществе и обязательствах имущественного характера, представленные работником на себя, являются неполными. Считаем возможным рекомендовать работодателю не приме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нять к работнику дисциплинарное взыскание </w:t>
      </w:r>
      <w:r>
        <w:rPr>
          <w:rFonts w:ascii="Times New Roman" w:eastAsia="Calibri" w:hAnsi="Times New Roman" w:cs="Times New Roman"/>
          <w:color w:val="000000"/>
          <w:sz w:val="26"/>
          <w:szCs w:val="28"/>
        </w:rPr>
        <w:t>в  соответствии со статьей 192 Трудового кодекса Российской Федерации.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hyperlink r:id="rId9">
        <w:r>
          <w:rPr>
            <w:rStyle w:val="ListLabel1"/>
            <w:rFonts w:ascii="Times New Roman" w:hAnsi="Times New Roman" w:cs="Times New Roman"/>
            <w:color w:val="000000"/>
            <w:sz w:val="26"/>
            <w:szCs w:val="26"/>
          </w:rPr>
          <w:t>Предупредить работника о недопустимости повторного нарушения в области законодательства о противодействии коррупции.</w:t>
        </w:r>
      </w:hyperlink>
    </w:p>
    <w:p w:rsidR="0095315A" w:rsidRDefault="0095315A">
      <w:pPr>
        <w:spacing w:after="0" w:line="288" w:lineRule="auto"/>
        <w:jc w:val="both"/>
        <w:rPr>
          <w:rStyle w:val="ListLabel1"/>
          <w:rFonts w:ascii="Times New Roman" w:hAnsi="Times New Roman" w:cs="Times New Roman"/>
          <w:color w:val="000000"/>
          <w:sz w:val="26"/>
          <w:szCs w:val="26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>3. Рассмотрение уведомления работника ОСФР по Кировской области по вопросу представления неполных сведений о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ах, об имуществе и обязательствах имущественного характера на близкого родственника. </w:t>
      </w:r>
    </w:p>
    <w:p w:rsidR="0095315A" w:rsidRDefault="00320A86">
      <w:pPr>
        <w:pStyle w:val="ae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Признать, </w:t>
      </w:r>
      <w:bookmarkStart w:id="4" w:name="__DdeLink__9921_33287858821511"/>
      <w:bookmarkEnd w:id="4"/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что сведения о доходах, об имуществе и обязательствах имущественного характера, представленные работником на близкого родственника,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 xml:space="preserve">являются неполными. Считаем возможным рекомендовать работодателю не применять к работнику дисциплинарное взыскание </w:t>
      </w:r>
      <w:r>
        <w:rPr>
          <w:rFonts w:ascii="Times New Roman" w:eastAsia="Calibri" w:hAnsi="Times New Roman" w:cs="Times New Roman"/>
          <w:color w:val="000000"/>
          <w:sz w:val="26"/>
          <w:szCs w:val="28"/>
          <w:lang w:eastAsia="en-US"/>
        </w:rPr>
        <w:t>в соответ</w:t>
      </w:r>
      <w:r>
        <w:rPr>
          <w:rFonts w:ascii="Times New Roman" w:eastAsia="Calibri" w:hAnsi="Times New Roman" w:cs="Times New Roman"/>
          <w:color w:val="000000"/>
          <w:sz w:val="26"/>
          <w:szCs w:val="28"/>
          <w:lang w:eastAsia="en-US"/>
        </w:rPr>
        <w:t>ствии со статьей 192 Трудового кодекса Российской Федерации.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hyperlink r:id="rId10">
        <w:r>
          <w:rPr>
            <w:rStyle w:val="ListLabel1"/>
            <w:rFonts w:ascii="Times New Roman" w:hAnsi="Times New Roman" w:cs="Times New Roman"/>
            <w:color w:val="000000"/>
            <w:sz w:val="26"/>
            <w:szCs w:val="26"/>
          </w:rPr>
          <w:t xml:space="preserve">Предупредить работника о </w:t>
        </w:r>
        <w:r>
          <w:rPr>
            <w:rStyle w:val="ListLabel1"/>
            <w:rFonts w:ascii="Times New Roman" w:hAnsi="Times New Roman" w:cs="Times New Roman"/>
            <w:color w:val="000000"/>
            <w:sz w:val="26"/>
            <w:szCs w:val="26"/>
          </w:rPr>
          <w:t>недопустимости повторного нарушения в области законодательства о противодействии коррупции</w:t>
        </w:r>
      </w:hyperlink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4.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ежемесячной компенсационной выплаты неработающему трудоспособному лицу, осуществляющему уход за нетрудоспособным гражданином.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Признать, что при исполнении должностных обязанностей раб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отником конфликт интересов в настоящее время отсутствует. 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случае изменения обстоятельств и условий работнику 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недопущению любой возможности возникновения конфликта интересов по изложенной ситуации в дальнейшем путем подачи соответствующего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уведомления.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Рекомендовать работнику отражать полученные суммы в сведениях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на близкого родственника. 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5.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ении личной заинтересованности по вопросу обращения с заявлением о распоряжении средствами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С)К. 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Конфликт  интересов отсутствует, в связи с неисполнением работником трудовых обязанностей по прич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ине нахождения в отпуске по уходу за ребёнком. Рекомендовать работнику отразить распоряжение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С)К в сведениях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доходах, расходах, об имуществе и обязательствах имущественного характера. 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6.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возникновении личной заинтересованности по вопросу обращения свойственников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ежемесячной компенсационной выплаты неработающему трудоспособному лицу, осуществляющему уход за нетрудоспособным гражданином, и о согласии на осуществлен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ие ухода. 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случае изменения обстоятельств и условий работнику принять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меры по 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едопущению любой возможности возникновения конфликта интересов по изложенной ситуации в дальнейшем путем подачи соответствующего уведомления.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lastRenderedPageBreak/>
        <w:tab/>
        <w:t xml:space="preserve">7.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единовременной выплаты средств пенсионных накоплений.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Признать, что при исполнении должностных обязанностей работником конфликт интересов отсутствует.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Рекомендовать работнику отразить полученную выплату в сведениях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о доходах, расходах, об имуществе и обязательствах имущественного характера на близкого родстве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нника. 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8.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Кировской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социальной пенсии по инвалидности и установлении ежемесячной компенсаци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онной выплаты по уходу. 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Уведомление работника принять к сведению.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Рекомендовать работнику отражать полученные выплаты в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сведениях о доходах, расходах, об имуществе и обязательствах имущественного характера на близкого родственника. 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 xml:space="preserve">9.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Рассмотрение уведомления работника </w:t>
      </w:r>
      <w:bookmarkStart w:id="5" w:name="__DdeLink__2096_3955420418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 Кировской области</w:t>
      </w:r>
      <w:bookmarkEnd w:id="5"/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возникновении личной заинтересованности по вопросу обращения близкого родст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венника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ежемесячной компенсационной выплаты неработающему трудоспособному лицу, осуществляющему уход за нетрудоспособным гражданином.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  <w:t xml:space="preserve">По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Признать, что при исполнении должнос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тных обязанностей работником конфликт интересов отсутствует.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Рекомендовать работнику отразить полученную выплату в сведениях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о доходах, расходах, об имуществе и обязательствах имущественного характера на близкого родственника. 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ab/>
        <w:t xml:space="preserve">10.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6" w:name="__DdeLink__2096_3955420418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ОСФР по Кировской области</w:t>
      </w:r>
      <w:bookmarkEnd w:id="6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возникновении личной заинтересованности по вопросу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беззаявительного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назначения социальной пенсии по инвалидности, а также по вопросу обращения с заявлением о согласии на осуществление ухода.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о итогам заседания Комиссии принято следующее решение: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Уведомление работника принять к сведению.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Рекомендовать работнику отражать полученные выплаты в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>сведениях о доходах, расходах, об имуществе и обязательствах имущественного характера.</w:t>
      </w:r>
    </w:p>
    <w:p w:rsidR="0095315A" w:rsidRDefault="0095315A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</w:pPr>
    </w:p>
    <w:p w:rsidR="0095315A" w:rsidRDefault="00320A86">
      <w:pPr>
        <w:spacing w:after="0" w:line="288" w:lineRule="auto"/>
        <w:jc w:val="both"/>
      </w:pP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lastRenderedPageBreak/>
        <w:tab/>
        <w:t xml:space="preserve">11.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Рассмотрение уведомления работника </w:t>
      </w:r>
      <w:bookmarkStart w:id="7" w:name="__DdeLink__2096_395542041811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ОСФР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>по Кировской области</w:t>
      </w:r>
      <w:bookmarkEnd w:id="7"/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>о возникновении личной заинтересованности по вопросу обращения с заявлением о назначении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 накопительной пенсии и срочной пенсионной выплаты.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  <w:t>По итогам заседания Комиссии принято следующее 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 xml:space="preserve">е: </w:t>
      </w:r>
    </w:p>
    <w:p w:rsidR="0095315A" w:rsidRDefault="00320A86">
      <w:pPr>
        <w:spacing w:after="0" w:line="288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ar-SA"/>
        </w:rPr>
        <w:tab/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Признать, что при исполнении должностных обязанностей работником конфликт интересов в настоящее время отсутствует.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случае изменения обстоятельств и условий работнику принять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 xml:space="preserve">меры по недопущению любой возможности возникновения конфликта интересов по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изложенной ситуации в дальнейшем путем подачи соответствующего уведомления. Р</w:t>
      </w:r>
      <w:r>
        <w:rPr>
          <w:rFonts w:ascii="Times New Roman" w:eastAsia="Calibri" w:hAnsi="Times New Roman" w:cs="Times New Roman"/>
          <w:bCs/>
          <w:color w:val="000000"/>
          <w:spacing w:val="-1"/>
          <w:sz w:val="26"/>
          <w:szCs w:val="26"/>
          <w:lang w:eastAsia="en-US"/>
        </w:rPr>
        <w:t>екомендовать работодателю дать указание руководителю структурного подразделения взять под особый контроль деятельность отдела при реализации работником права на назначение накопит</w:t>
      </w:r>
      <w:r>
        <w:rPr>
          <w:rFonts w:ascii="Times New Roman" w:eastAsia="Calibri" w:hAnsi="Times New Roman" w:cs="Times New Roman"/>
          <w:bCs/>
          <w:color w:val="000000"/>
          <w:spacing w:val="-1"/>
          <w:sz w:val="26"/>
          <w:szCs w:val="26"/>
          <w:lang w:eastAsia="en-US"/>
        </w:rPr>
        <w:t xml:space="preserve">ельной пенсии и срочной пенсионной выплаты. </w:t>
      </w:r>
      <w:r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en-US"/>
        </w:rPr>
        <w:t>Рекомендовать работнику отражать накопительную пенсию и срочную пенсионную выплату в сведениях о доходах, расходах, об имуществе и обязательствах имущественного характера.</w:t>
      </w:r>
    </w:p>
    <w:sectPr w:rsidR="0095315A">
      <w:headerReference w:type="default" r:id="rId11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86" w:rsidRDefault="00320A86">
      <w:pPr>
        <w:spacing w:after="0" w:line="240" w:lineRule="auto"/>
      </w:pPr>
      <w:r>
        <w:separator/>
      </w:r>
    </w:p>
  </w:endnote>
  <w:endnote w:type="continuationSeparator" w:id="0">
    <w:p w:rsidR="00320A86" w:rsidRDefault="003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86" w:rsidRDefault="00320A86">
      <w:pPr>
        <w:spacing w:after="0" w:line="240" w:lineRule="auto"/>
      </w:pPr>
      <w:r>
        <w:separator/>
      </w:r>
    </w:p>
  </w:footnote>
  <w:footnote w:type="continuationSeparator" w:id="0">
    <w:p w:rsidR="00320A86" w:rsidRDefault="0032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418508"/>
      <w:docPartObj>
        <w:docPartGallery w:val="Page Numbers (Top of Page)"/>
        <w:docPartUnique/>
      </w:docPartObj>
    </w:sdtPr>
    <w:sdtEndPr/>
    <w:sdtContent>
      <w:p w:rsidR="0095315A" w:rsidRDefault="00320A86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A5570">
          <w:rPr>
            <w:noProof/>
          </w:rPr>
          <w:t>2</w:t>
        </w:r>
        <w:r>
          <w:fldChar w:fldCharType="end"/>
        </w:r>
      </w:p>
    </w:sdtContent>
  </w:sdt>
  <w:p w:rsidR="0095315A" w:rsidRDefault="0095315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5A"/>
    <w:rsid w:val="00320A86"/>
    <w:rsid w:val="0095315A"/>
    <w:rsid w:val="00A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rFonts w:eastAsia="Calibri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5">
    <w:name w:val="ListLabel 115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16">
    <w:name w:val="ListLabel 11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68">
    <w:name w:val="ListLabel 268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69">
    <w:name w:val="ListLabel 26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0">
    <w:name w:val="ListLabel 270"/>
    <w:qFormat/>
    <w:rPr>
      <w:rFonts w:eastAsia="Calibri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129">
    <w:name w:val="ListLabel 129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4">
    <w:name w:val="ListLabel 274"/>
    <w:qFormat/>
    <w:rPr>
      <w:rFonts w:eastAsia="Calibri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5">
    <w:name w:val="ListLabel 27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6">
    <w:name w:val="ListLabel 27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77">
    <w:name w:val="ListLabel 27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78">
    <w:name w:val="ListLabel 27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79">
    <w:name w:val="ListLabel 27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0">
    <w:name w:val="ListLabel 28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1">
    <w:name w:val="ListLabel 281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2">
    <w:name w:val="ListLabel 282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3">
    <w:name w:val="ListLabel 283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4">
    <w:name w:val="ListLabel 284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u w:val="none"/>
      <w:lang w:val="ru-RU" w:eastAsia="ru-RU"/>
    </w:rPr>
  </w:style>
  <w:style w:type="character" w:customStyle="1" w:styleId="ListLabel285">
    <w:name w:val="ListLabel 285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6">
    <w:name w:val="ListLabel 286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7">
    <w:name w:val="ListLabel 287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88">
    <w:name w:val="ListLabel 288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character" w:customStyle="1" w:styleId="ListLabel289">
    <w:name w:val="ListLabel 289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val="ru-RU" w:eastAsia="ru-RU"/>
    </w:rPr>
  </w:style>
  <w:style w:type="character" w:customStyle="1" w:styleId="ListLabel290">
    <w:name w:val="ListLabel 290"/>
    <w:qFormat/>
    <w:rPr>
      <w:rFonts w:ascii="Times New Roman" w:eastAsia="Calibri" w:hAnsi="Times New Roman" w:cs="Times New Roman"/>
      <w:b w:val="0"/>
      <w:bCs w:val="0"/>
      <w:color w:val="000000"/>
      <w:sz w:val="26"/>
      <w:szCs w:val="2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3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D62C2788E7578F9718D2AB278A63D4A36C5DB290A23ADF073DDA019FDCBB7949E481A79634A7103021D08F4728C1E593D6AB4083AD6E8Z7sC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5D62C2788E7578F9718D2AB278A63D4A36C5DB290A23ADF073DDA019FDCBB7949E481A79634A7103021D08F4728C1E593D6AB4083AD6E8Z7s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5D62C2788E7578F9718D2AB278A63D4A36C5DB290A23ADF073DDA019FDCBB7949E481A79634A7103021D08F4728C1E593D6AB4083AD6E8Z7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266B-DA02-47AE-9BD0-921C877C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2023-04-27T10:00:00Z</dcterms:created>
  <dcterms:modified xsi:type="dcterms:W3CDTF">2023-04-27T10:00:00Z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