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CC3" w:rsidRDefault="004A1CC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4A1CC3" w:rsidRDefault="00D96E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4A1CC3" w:rsidRDefault="00D96EB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4A1CC3" w:rsidRDefault="00D96EBB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4A1CC3" w:rsidRDefault="00D96E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4A1CC3" w:rsidRDefault="00D96E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4A1CC3" w:rsidRDefault="00D96EBB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1</w:t>
      </w:r>
      <w:r>
        <w:rPr>
          <w:rFonts w:ascii="Times New Roman" w:hAnsi="Times New Roman" w:cs="Times New Roman"/>
          <w:b/>
          <w:sz w:val="26"/>
          <w:szCs w:val="26"/>
        </w:rPr>
        <w:t>0 декабря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4A1CC3" w:rsidRDefault="004A1C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CC3" w:rsidRDefault="004A1CC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A1CC3" w:rsidRDefault="00D96EBB">
      <w:pPr>
        <w:pStyle w:val="a7"/>
        <w:tabs>
          <w:tab w:val="left" w:pos="0"/>
        </w:tabs>
        <w:ind w:left="708"/>
        <w:jc w:val="both"/>
      </w:pPr>
      <w:r>
        <w:rPr>
          <w:rFonts w:ascii="Times New Roman" w:hAnsi="Times New Roman" w:cs="Times New Roman"/>
          <w:sz w:val="24"/>
        </w:rPr>
        <w:t xml:space="preserve">    1</w:t>
      </w:r>
      <w:r>
        <w:rPr>
          <w:rFonts w:ascii="Times New Roman" w:hAnsi="Times New Roman" w:cs="Times New Roman"/>
          <w:sz w:val="23"/>
          <w:szCs w:val="23"/>
        </w:rPr>
        <w:t xml:space="preserve">0 </w:t>
      </w:r>
      <w:r>
        <w:rPr>
          <w:rFonts w:ascii="Times New Roman" w:hAnsi="Times New Roman" w:cs="Times New Roman"/>
          <w:sz w:val="23"/>
          <w:szCs w:val="23"/>
        </w:rPr>
        <w:t>декабря</w:t>
      </w:r>
      <w:r>
        <w:rPr>
          <w:rFonts w:ascii="Times New Roman" w:hAnsi="Times New Roman" w:cs="Times New Roman"/>
          <w:sz w:val="23"/>
          <w:szCs w:val="23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3"/>
          <w:szCs w:val="23"/>
        </w:rPr>
        <w:t xml:space="preserve"> - </w:t>
      </w:r>
      <w:r>
        <w:rPr>
          <w:rFonts w:ascii="Times New Roman" w:hAnsi="Times New Roman" w:cs="Times New Roman"/>
          <w:sz w:val="23"/>
          <w:szCs w:val="23"/>
        </w:rPr>
        <w:t>Управления Пенсионного фонда Российской Федерации в городе Кирове Кировской области (далее –</w:t>
      </w:r>
      <w:r>
        <w:rPr>
          <w:rFonts w:ascii="Times New Roman" w:hAnsi="Times New Roman" w:cs="Times New Roman"/>
          <w:sz w:val="23"/>
          <w:szCs w:val="23"/>
        </w:rPr>
        <w:t xml:space="preserve"> Комиссия).</w:t>
      </w:r>
    </w:p>
    <w:p w:rsidR="004A1CC3" w:rsidRDefault="004A1CC3">
      <w:pPr>
        <w:pStyle w:val="a7"/>
        <w:rPr>
          <w:rFonts w:ascii="Times New Roman" w:hAnsi="Times New Roman" w:cs="Times New Roman"/>
        </w:rPr>
      </w:pPr>
    </w:p>
    <w:p w:rsidR="004A1CC3" w:rsidRDefault="00D96EBB">
      <w:pPr>
        <w:pStyle w:val="a7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Повестка дня заседания Комиссии включала:</w:t>
      </w:r>
    </w:p>
    <w:p w:rsidR="004A1CC3" w:rsidRDefault="00D96EBB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1CC3" w:rsidRDefault="00D96EBB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2. Рассмотрени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уведомлений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A1CC3" w:rsidRDefault="004A1CC3">
      <w:pPr>
        <w:pStyle w:val="a7"/>
        <w:jc w:val="both"/>
        <w:rPr>
          <w:rFonts w:ascii="Times New Roman" w:hAnsi="Times New Roman" w:cs="Times New Roman"/>
          <w:sz w:val="23"/>
          <w:szCs w:val="23"/>
        </w:rPr>
      </w:pPr>
    </w:p>
    <w:p w:rsidR="004A1CC3" w:rsidRDefault="00D96EBB">
      <w:pPr>
        <w:pStyle w:val="a7"/>
        <w:jc w:val="both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По итогам заседания Комиссии принят</w:t>
      </w:r>
      <w:r>
        <w:rPr>
          <w:rFonts w:ascii="Times New Roman" w:hAnsi="Times New Roman" w:cs="Times New Roman"/>
          <w:b/>
          <w:bCs/>
          <w:sz w:val="23"/>
          <w:szCs w:val="23"/>
        </w:rPr>
        <w:t>о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следующее решение: </w:t>
      </w:r>
    </w:p>
    <w:p w:rsidR="004A1CC3" w:rsidRDefault="00D96EBB">
      <w:pPr>
        <w:pStyle w:val="a7"/>
        <w:jc w:val="both"/>
        <w:rPr>
          <w:rFonts w:ascii="Times New Roman" w:hAnsi="Times New Roman"/>
          <w:sz w:val="24"/>
        </w:rPr>
      </w:pPr>
      <w:bookmarkStart w:id="1" w:name="__DdeLink__38_1934446578"/>
      <w:r>
        <w:rPr>
          <w:rFonts w:ascii="Times New Roman" w:hAnsi="Times New Roman" w:cs="Times New Roman"/>
          <w:sz w:val="23"/>
          <w:szCs w:val="23"/>
          <w:lang w:val="en-US"/>
        </w:rPr>
        <w:t>1</w:t>
      </w:r>
      <w:r>
        <w:rPr>
          <w:rFonts w:ascii="Times New Roman" w:hAnsi="Times New Roman" w:cs="Times New Roman"/>
          <w:sz w:val="23"/>
          <w:szCs w:val="23"/>
        </w:rPr>
        <w:t>. При исполнении должностных обяз</w:t>
      </w:r>
      <w:r>
        <w:rPr>
          <w:rFonts w:ascii="Times New Roman" w:hAnsi="Times New Roman" w:cs="Times New Roman"/>
          <w:sz w:val="23"/>
          <w:szCs w:val="23"/>
        </w:rPr>
        <w:t xml:space="preserve">анностей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работником</w:t>
      </w:r>
      <w:r>
        <w:rPr>
          <w:rFonts w:ascii="Times New Roman" w:hAnsi="Times New Roman" w:cs="Times New Roman"/>
          <w:sz w:val="23"/>
          <w:szCs w:val="23"/>
        </w:rPr>
        <w:t xml:space="preserve"> личная заинтересованность приводит или может привести к конфликту интересов.</w:t>
      </w:r>
      <w:bookmarkEnd w:id="1"/>
    </w:p>
    <w:p w:rsidR="004A1CC3" w:rsidRDefault="00D96EBB">
      <w:pPr>
        <w:pStyle w:val="a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3"/>
          <w:szCs w:val="23"/>
        </w:rPr>
        <w:t xml:space="preserve">Рекомендовать начальнику управления ПФР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принять меры к урегулированию конфликта интересов, а именно отстранить работника от исполнения должностных обязанностей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4A1CC3" w:rsidRDefault="00D96EBB">
      <w:pPr>
        <w:pStyle w:val="a7"/>
        <w:jc w:val="both"/>
      </w:pPr>
      <w:r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 xml:space="preserve">. При исполнении должностных обязанностей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работником</w:t>
      </w:r>
      <w:r>
        <w:rPr>
          <w:rFonts w:ascii="Times New Roman" w:hAnsi="Times New Roman" w:cs="Times New Roman"/>
          <w:sz w:val="23"/>
          <w:szCs w:val="23"/>
        </w:rPr>
        <w:t xml:space="preserve"> личная заинтересованность не приводит  к конфликту интересов.</w:t>
      </w:r>
    </w:p>
    <w:sectPr w:rsidR="004A1CC3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743"/>
    <w:multiLevelType w:val="multilevel"/>
    <w:tmpl w:val="667E7C3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28"/>
        </w:tabs>
        <w:ind w:left="142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588"/>
        </w:tabs>
        <w:ind w:left="358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5748"/>
        </w:tabs>
        <w:ind w:left="57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6468"/>
        </w:tabs>
        <w:ind w:left="6468" w:hanging="360"/>
      </w:pPr>
      <w:rPr>
        <w:rFonts w:ascii="OpenSymbol" w:hAnsi="OpenSymbol" w:cs="OpenSymbol" w:hint="default"/>
      </w:rPr>
    </w:lvl>
  </w:abstractNum>
  <w:abstractNum w:abstractNumId="1">
    <w:nsid w:val="4B3500F0"/>
    <w:multiLevelType w:val="multilevel"/>
    <w:tmpl w:val="333A80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CC3"/>
    <w:rsid w:val="004A1CC3"/>
    <w:rsid w:val="00D9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0">
    <w:name w:val="Заголовок"/>
    <w:basedOn w:val="a"/>
    <w:next w:val="a7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8">
    <w:name w:val="List"/>
    <w:basedOn w:val="a7"/>
    <w:rsid w:val="00DF2EAA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b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DF2EAA"/>
  </w:style>
  <w:style w:type="paragraph" w:styleId="ae">
    <w:name w:val="Subtitle"/>
    <w:basedOn w:val="a0"/>
    <w:qFormat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character" w:customStyle="1" w:styleId="a6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0">
    <w:name w:val="Заголовок"/>
    <w:basedOn w:val="a"/>
    <w:next w:val="a7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8">
    <w:name w:val="List"/>
    <w:basedOn w:val="a7"/>
    <w:rsid w:val="00DF2EAA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b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DF2EAA"/>
  </w:style>
  <w:style w:type="paragraph" w:styleId="ae">
    <w:name w:val="Subtitle"/>
    <w:basedOn w:val="a0"/>
    <w:qFormat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2030-7526-4F5F-9AF8-F2A7256E7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2020-12-08T10:35:00Z</cp:lastPrinted>
  <dcterms:created xsi:type="dcterms:W3CDTF">2020-12-16T12:10:00Z</dcterms:created>
  <dcterms:modified xsi:type="dcterms:W3CDTF">2020-12-16T12:10:00Z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