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4C" w:rsidRPr="00D0791E" w:rsidRDefault="006F1A4C" w:rsidP="006F1A4C">
      <w:pPr>
        <w:pStyle w:val="1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9072"/>
        </w:tabs>
        <w:suppressAutoHyphens/>
        <w:spacing w:line="276" w:lineRule="auto"/>
        <w:ind w:firstLine="708"/>
        <w:jc w:val="center"/>
        <w:rPr>
          <w:rFonts w:eastAsia="Arial"/>
          <w:b/>
          <w:sz w:val="26"/>
          <w:szCs w:val="26"/>
          <w:lang w:val="ru-RU"/>
        </w:rPr>
      </w:pPr>
      <w:r w:rsidRPr="00D0791E">
        <w:rPr>
          <w:rFonts w:eastAsia="Arial"/>
          <w:b/>
          <w:sz w:val="26"/>
          <w:szCs w:val="26"/>
          <w:lang w:val="ru-RU"/>
        </w:rPr>
        <w:t>О добровольном вступлении в правоотношения</w:t>
      </w:r>
      <w:r w:rsidR="00AB5C3E">
        <w:rPr>
          <w:rFonts w:eastAsia="Arial"/>
          <w:b/>
          <w:sz w:val="26"/>
          <w:szCs w:val="26"/>
          <w:lang w:val="ru-RU"/>
        </w:rPr>
        <w:t xml:space="preserve"> по уплате страховых взносов </w:t>
      </w:r>
      <w:r w:rsidR="004101B6">
        <w:rPr>
          <w:rFonts w:eastAsia="Arial"/>
          <w:b/>
          <w:sz w:val="26"/>
          <w:szCs w:val="26"/>
          <w:lang w:val="ru-RU"/>
        </w:rPr>
        <w:t xml:space="preserve">на обязательное пенсионное страхование </w:t>
      </w:r>
      <w:r w:rsidR="00AB5C3E">
        <w:rPr>
          <w:rFonts w:eastAsia="Arial"/>
          <w:b/>
          <w:sz w:val="26"/>
          <w:szCs w:val="26"/>
          <w:lang w:val="ru-RU"/>
        </w:rPr>
        <w:t>в С</w:t>
      </w:r>
      <w:r w:rsidRPr="00D0791E">
        <w:rPr>
          <w:rFonts w:eastAsia="Arial"/>
          <w:b/>
          <w:sz w:val="26"/>
          <w:szCs w:val="26"/>
          <w:lang w:val="ru-RU"/>
        </w:rPr>
        <w:t>ФР</w:t>
      </w:r>
    </w:p>
    <w:p w:rsidR="00B42FB4" w:rsidRPr="00D0791E" w:rsidRDefault="00540629" w:rsidP="00B42FB4">
      <w:pPr>
        <w:pStyle w:val="1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9072"/>
        </w:tabs>
        <w:suppressAutoHyphens/>
        <w:spacing w:line="276" w:lineRule="auto"/>
        <w:ind w:firstLine="708"/>
        <w:rPr>
          <w:sz w:val="26"/>
          <w:szCs w:val="26"/>
          <w:lang w:val="ru-RU"/>
        </w:rPr>
      </w:pPr>
      <w:r w:rsidRPr="00D0791E">
        <w:rPr>
          <w:rFonts w:eastAsia="Arial"/>
          <w:sz w:val="26"/>
          <w:szCs w:val="26"/>
          <w:lang w:val="ru-RU"/>
        </w:rPr>
        <w:t>Добровольное вступление в правоотношения по обязательному пенсионному страхованию регламентируется статьей 29 Федерального закона от 15.12.2001 №167-ФЗ «Об обязательном пенсионном страховании в Российской Федерации»</w:t>
      </w:r>
      <w:r w:rsidRPr="00D0791E">
        <w:rPr>
          <w:sz w:val="26"/>
          <w:szCs w:val="26"/>
          <w:lang w:val="ru-RU"/>
        </w:rPr>
        <w:t xml:space="preserve"> (далее – Закон № 167-ФЗ).</w:t>
      </w:r>
    </w:p>
    <w:p w:rsidR="00A677C2" w:rsidRPr="00D0791E" w:rsidRDefault="00A677C2" w:rsidP="00A677C2">
      <w:pPr>
        <w:pStyle w:val="1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9072"/>
        </w:tabs>
        <w:suppressAutoHyphens/>
        <w:spacing w:line="276" w:lineRule="auto"/>
        <w:ind w:firstLine="708"/>
        <w:rPr>
          <w:rFonts w:eastAsia="Arial"/>
          <w:sz w:val="26"/>
          <w:szCs w:val="26"/>
          <w:lang w:val="ru-RU"/>
        </w:rPr>
      </w:pPr>
      <w:proofErr w:type="gramStart"/>
      <w:r w:rsidRPr="00D0791E">
        <w:rPr>
          <w:rFonts w:eastAsia="Arial"/>
          <w:sz w:val="26"/>
          <w:szCs w:val="26"/>
          <w:lang w:val="ru-RU"/>
        </w:rPr>
        <w:t xml:space="preserve">Правила подачи заявления о добровольном вступлении в правоотношения по обязательному пенсионному страхованию и заявления о прекращении правоотношений по обязательному пенсионному страхованию утверждены Приказом Минтруда России от 31.05.2017 </w:t>
      </w:r>
      <w:r w:rsidRPr="00D0791E">
        <w:rPr>
          <w:rFonts w:eastAsia="Arial"/>
          <w:sz w:val="26"/>
          <w:szCs w:val="26"/>
        </w:rPr>
        <w:t>N</w:t>
      </w:r>
      <w:r w:rsidRPr="00D0791E">
        <w:rPr>
          <w:rFonts w:eastAsia="Arial"/>
          <w:sz w:val="26"/>
          <w:szCs w:val="26"/>
          <w:lang w:val="ru-RU"/>
        </w:rPr>
        <w:t xml:space="preserve"> 462н  «Об утверждении Правил подачи заявления о добровольном вступлении в правоотношения по обязательному пенсионному страхованию и заявления о прекращении правоотношений по обязательному пенсионному страхованию».</w:t>
      </w:r>
      <w:proofErr w:type="gramEnd"/>
    </w:p>
    <w:p w:rsidR="00B42FB4" w:rsidRPr="00D0791E" w:rsidRDefault="00A677C2" w:rsidP="00B42FB4">
      <w:pPr>
        <w:pStyle w:val="1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9072"/>
        </w:tabs>
        <w:suppressAutoHyphens/>
        <w:spacing w:line="276" w:lineRule="auto"/>
        <w:ind w:firstLine="708"/>
        <w:rPr>
          <w:sz w:val="26"/>
          <w:szCs w:val="26"/>
          <w:lang w:val="ru-RU"/>
        </w:rPr>
      </w:pPr>
      <w:r w:rsidRPr="00D0791E">
        <w:rPr>
          <w:sz w:val="26"/>
          <w:szCs w:val="26"/>
          <w:lang w:val="ru-RU"/>
        </w:rPr>
        <w:t>Добровольно у</w:t>
      </w:r>
      <w:r w:rsidR="00B42FB4" w:rsidRPr="00D0791E">
        <w:rPr>
          <w:sz w:val="26"/>
          <w:szCs w:val="26"/>
          <w:lang w:val="ru-RU"/>
        </w:rPr>
        <w:t xml:space="preserve">плачивая страховые взносы на обязательное пенсионное страхование </w:t>
      </w:r>
      <w:r w:rsidRPr="00D0791E">
        <w:rPr>
          <w:sz w:val="26"/>
          <w:szCs w:val="26"/>
          <w:lang w:val="ru-RU"/>
        </w:rPr>
        <w:t xml:space="preserve">у застрахованного лица </w:t>
      </w:r>
      <w:r w:rsidR="00B42FB4" w:rsidRPr="00D0791E">
        <w:rPr>
          <w:sz w:val="26"/>
          <w:szCs w:val="26"/>
          <w:lang w:val="ru-RU"/>
        </w:rPr>
        <w:t xml:space="preserve">на индивидуальном лицевом счете формируется </w:t>
      </w:r>
      <w:proofErr w:type="gramStart"/>
      <w:r w:rsidR="00B42FB4" w:rsidRPr="00D0791E">
        <w:rPr>
          <w:sz w:val="26"/>
          <w:szCs w:val="26"/>
          <w:lang w:val="ru-RU"/>
        </w:rPr>
        <w:t>стаж</w:t>
      </w:r>
      <w:proofErr w:type="gramEnd"/>
      <w:r w:rsidR="00B42FB4" w:rsidRPr="00D0791E">
        <w:rPr>
          <w:sz w:val="26"/>
          <w:szCs w:val="26"/>
          <w:lang w:val="ru-RU"/>
        </w:rPr>
        <w:t xml:space="preserve"> и накапливаются пенсионные баллы для назначения пенсии.</w:t>
      </w:r>
    </w:p>
    <w:p w:rsidR="00B42FB4" w:rsidRPr="00D0791E" w:rsidRDefault="00B42FB4" w:rsidP="00540629">
      <w:pPr>
        <w:pStyle w:val="1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9072"/>
        </w:tabs>
        <w:suppressAutoHyphens/>
        <w:spacing w:line="276" w:lineRule="auto"/>
        <w:ind w:firstLine="708"/>
        <w:rPr>
          <w:sz w:val="26"/>
          <w:szCs w:val="26"/>
          <w:lang w:val="ru-RU"/>
        </w:rPr>
      </w:pPr>
      <w:r w:rsidRPr="00D0791E">
        <w:rPr>
          <w:sz w:val="26"/>
          <w:szCs w:val="26"/>
          <w:lang w:val="ru-RU"/>
        </w:rPr>
        <w:t>Добровольно вступить в правоотношения по обязательному пенсионному страхованию вправе:</w:t>
      </w:r>
    </w:p>
    <w:p w:rsidR="007D37B8" w:rsidRDefault="007D37B8" w:rsidP="007D37B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5405C2" w:rsidRPr="005405C2">
        <w:rPr>
          <w:rFonts w:eastAsiaTheme="minorHAnsi"/>
          <w:sz w:val="26"/>
          <w:szCs w:val="26"/>
          <w:lang w:eastAsia="en-US"/>
        </w:rPr>
        <w:t>граждане Российской Федерации, работающие за пределами территории Российской Федерации, в целях уплаты страховых взносов в Фонд за себя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7D37B8" w:rsidRDefault="007D37B8" w:rsidP="007D37B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5405C2" w:rsidRPr="005405C2">
        <w:rPr>
          <w:rFonts w:eastAsiaTheme="minorHAnsi"/>
          <w:sz w:val="26"/>
          <w:szCs w:val="26"/>
          <w:lang w:eastAsia="en-US"/>
        </w:rPr>
        <w:t>физические лица в целях уплаты страховых взносов за другое физическое лицо, за которое не осуществляется уплата страховых взносов страхователем в соответствии с настоящим Федеральным законом и законодательством Российской Федерации о налогах и сборах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7D37B8" w:rsidRDefault="007D37B8" w:rsidP="007D37B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5405C2" w:rsidRPr="005405C2">
        <w:rPr>
          <w:rFonts w:eastAsiaTheme="minorHAnsi"/>
          <w:sz w:val="26"/>
          <w:szCs w:val="26"/>
          <w:lang w:eastAsia="en-US"/>
        </w:rPr>
        <w:t xml:space="preserve">застрахованные лица, осуществляющие в качестве страхователей уплату страховых взносов в фиксированном размере, в части, превышающей этот размер, но в общей сложности не более размера, определяемого как 22,0 процента восьмикратного минимального </w:t>
      </w:r>
      <w:proofErr w:type="gramStart"/>
      <w:r w:rsidR="005405C2" w:rsidRPr="005405C2">
        <w:rPr>
          <w:rFonts w:eastAsiaTheme="minorHAnsi"/>
          <w:sz w:val="26"/>
          <w:szCs w:val="26"/>
          <w:lang w:eastAsia="en-US"/>
        </w:rPr>
        <w:t>размера оплаты труда</w:t>
      </w:r>
      <w:proofErr w:type="gramEnd"/>
      <w:r w:rsidR="005405C2" w:rsidRPr="005405C2">
        <w:rPr>
          <w:rFonts w:eastAsiaTheme="minorHAnsi"/>
          <w:sz w:val="26"/>
          <w:szCs w:val="26"/>
          <w:lang w:eastAsia="en-US"/>
        </w:rPr>
        <w:t>, установленного федеральным законом на начало финансового года, за который уплачиваются страховые взносы, увеличенного в 12 раз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7D37B8" w:rsidRDefault="007D37B8" w:rsidP="007D37B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5405C2" w:rsidRPr="005405C2">
        <w:rPr>
          <w:rFonts w:eastAsiaTheme="minorHAnsi"/>
          <w:sz w:val="26"/>
          <w:szCs w:val="26"/>
          <w:lang w:eastAsia="en-US"/>
        </w:rPr>
        <w:t>физические лица в целях уплаты страховых взносов в Фонд за себя, постоянно или временно проживающие на территории Российской Федерации, на которых не распространяется обязательное пенсионное страхование</w:t>
      </w:r>
      <w:r>
        <w:rPr>
          <w:rFonts w:eastAsiaTheme="minorHAnsi"/>
          <w:sz w:val="26"/>
          <w:szCs w:val="26"/>
          <w:lang w:eastAsia="en-US"/>
        </w:rPr>
        <w:t xml:space="preserve">, в соответствии с </w:t>
      </w:r>
      <w:hyperlink r:id="rId5" w:history="1">
        <w:r w:rsidR="005C7E78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="005C7E78">
        <w:rPr>
          <w:rFonts w:eastAsiaTheme="minorHAnsi"/>
          <w:sz w:val="26"/>
          <w:szCs w:val="26"/>
          <w:lang w:eastAsia="en-US"/>
        </w:rPr>
        <w:t xml:space="preserve"> № 167-ФЗ</w:t>
      </w:r>
      <w:r>
        <w:rPr>
          <w:rFonts w:eastAsiaTheme="minorHAnsi"/>
          <w:sz w:val="26"/>
          <w:szCs w:val="26"/>
          <w:lang w:eastAsia="en-US"/>
        </w:rPr>
        <w:t>;</w:t>
      </w:r>
      <w:bookmarkStart w:id="0" w:name="Par9"/>
      <w:bookmarkEnd w:id="0"/>
    </w:p>
    <w:p w:rsidR="007D37B8" w:rsidRDefault="007D37B8" w:rsidP="007D37B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5405C2" w:rsidRPr="005405C2">
        <w:rPr>
          <w:rFonts w:eastAsiaTheme="minorHAnsi"/>
          <w:sz w:val="26"/>
          <w:szCs w:val="26"/>
          <w:lang w:eastAsia="en-US"/>
        </w:rPr>
        <w:t>физические лица в целях уплаты страховых взносов в Фонд за себя, применяющие специальный налоговый режим "Налог на профессиональный доход", постоянно или временно проживающие на территории Российской Федерации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7D37B8" w:rsidRDefault="007D37B8" w:rsidP="00F91F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 xml:space="preserve">- </w:t>
      </w:r>
      <w:r w:rsidR="0034221A" w:rsidRPr="0034221A">
        <w:rPr>
          <w:rFonts w:eastAsiaTheme="minorHAnsi"/>
          <w:sz w:val="26"/>
          <w:szCs w:val="26"/>
          <w:lang w:eastAsia="en-US"/>
        </w:rPr>
        <w:t>физические лица из числа индивидуальных предпринимателей, адвокатов, арбитражных управляющих, нотариусов, занимающихся частной практикой, и иных лиц, занимающихся частной практикой и не являющихся индивидуальными предпринимателями, являющихся получателями пенсии за выслугу лет или пенсии по инвалидности в соответствии с Законом Российской Федерации от 12 февраля 1993 года N 4468-1 "О пенсионном обеспечении лиц, проходивших военную службу, службу в органах внутренних дел, Государственной</w:t>
      </w:r>
      <w:proofErr w:type="gramEnd"/>
      <w:r w:rsidR="0034221A" w:rsidRPr="0034221A">
        <w:rPr>
          <w:rFonts w:eastAsiaTheme="minorHAnsi"/>
          <w:sz w:val="26"/>
          <w:szCs w:val="26"/>
          <w:lang w:eastAsia="en-US"/>
        </w:rPr>
        <w:t xml:space="preserve"> противопожарной службе, органах по </w:t>
      </w:r>
      <w:proofErr w:type="gramStart"/>
      <w:r w:rsidR="0034221A" w:rsidRPr="0034221A">
        <w:rPr>
          <w:rFonts w:eastAsiaTheme="minorHAnsi"/>
          <w:sz w:val="26"/>
          <w:szCs w:val="26"/>
          <w:lang w:eastAsia="en-US"/>
        </w:rPr>
        <w:t>контролю за</w:t>
      </w:r>
      <w:proofErr w:type="gramEnd"/>
      <w:r w:rsidR="0034221A" w:rsidRPr="0034221A">
        <w:rPr>
          <w:rFonts w:eastAsiaTheme="minorHAnsi"/>
          <w:sz w:val="26"/>
          <w:szCs w:val="26"/>
          <w:lang w:eastAsia="en-US"/>
        </w:rPr>
        <w:t xml:space="preserve">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</w:t>
      </w:r>
      <w:r w:rsidR="0034221A" w:rsidRPr="0034221A">
        <w:rPr>
          <w:rFonts w:eastAsiaTheme="minorHAnsi"/>
          <w:sz w:val="26"/>
          <w:szCs w:val="26"/>
          <w:lang w:eastAsia="en-US"/>
        </w:rPr>
        <w:lastRenderedPageBreak/>
        <w:t>исполнения Российской Федерации, и их семей", в целях уплаты с</w:t>
      </w:r>
      <w:r w:rsidR="0034221A">
        <w:rPr>
          <w:rFonts w:eastAsiaTheme="minorHAnsi"/>
          <w:sz w:val="26"/>
          <w:szCs w:val="26"/>
          <w:lang w:eastAsia="en-US"/>
        </w:rPr>
        <w:t>траховых взносов в Фонд за себя</w:t>
      </w:r>
      <w:r w:rsidR="00F91FDB">
        <w:rPr>
          <w:rFonts w:eastAsiaTheme="minorHAnsi"/>
          <w:sz w:val="26"/>
          <w:szCs w:val="26"/>
          <w:lang w:eastAsia="en-US"/>
        </w:rPr>
        <w:t>.</w:t>
      </w:r>
    </w:p>
    <w:p w:rsidR="00B629C0" w:rsidRPr="00D0791E" w:rsidRDefault="00B629C0" w:rsidP="00B629C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D0791E">
        <w:rPr>
          <w:sz w:val="26"/>
          <w:szCs w:val="26"/>
        </w:rPr>
        <w:t>Лица, добровольно вступающие в правоотношения</w:t>
      </w:r>
      <w:r w:rsidR="0034221A">
        <w:rPr>
          <w:sz w:val="26"/>
          <w:szCs w:val="26"/>
        </w:rPr>
        <w:t xml:space="preserve"> по ОПС</w:t>
      </w:r>
      <w:r w:rsidRPr="00D0791E">
        <w:rPr>
          <w:sz w:val="26"/>
          <w:szCs w:val="26"/>
        </w:rPr>
        <w:t>, осуществляют уплату страховых взносов на соответствующие коды бюджетной классификации в добровольном порядке.</w:t>
      </w:r>
    </w:p>
    <w:p w:rsidR="00B629C0" w:rsidRPr="00D0791E" w:rsidRDefault="00B629C0" w:rsidP="00B629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91E">
        <w:rPr>
          <w:rFonts w:ascii="Times New Roman" w:hAnsi="Times New Roman" w:cs="Times New Roman"/>
          <w:sz w:val="26"/>
          <w:szCs w:val="26"/>
        </w:rPr>
        <w:t>В соответствии с ч.5 ст.29 Закона № 167-ФЗ периоды уплаты страховых взносов засчитываются в страховой стаж. Продолжительность засчитываемых в страховой стаж периодов уплаты страховых взносов не может составлять более половины страхового стажа, требуемого для назначения страховой пенсии по старости.</w:t>
      </w:r>
    </w:p>
    <w:p w:rsidR="00D16E29" w:rsidRDefault="00D16E29" w:rsidP="0054062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D16E29">
        <w:rPr>
          <w:sz w:val="26"/>
          <w:szCs w:val="26"/>
        </w:rPr>
        <w:t>Минимальны</w:t>
      </w:r>
      <w:r>
        <w:rPr>
          <w:sz w:val="26"/>
          <w:szCs w:val="26"/>
        </w:rPr>
        <w:t xml:space="preserve">й размер страховых взносов лиц </w:t>
      </w:r>
      <w:r w:rsidRPr="00D16E29">
        <w:rPr>
          <w:sz w:val="26"/>
          <w:szCs w:val="26"/>
        </w:rPr>
        <w:t xml:space="preserve">определяется как 22,0 процента минимального </w:t>
      </w:r>
      <w:proofErr w:type="gramStart"/>
      <w:r w:rsidRPr="00D16E29">
        <w:rPr>
          <w:sz w:val="26"/>
          <w:szCs w:val="26"/>
        </w:rPr>
        <w:t>размера оплаты труда</w:t>
      </w:r>
      <w:proofErr w:type="gramEnd"/>
      <w:r w:rsidRPr="00D16E29">
        <w:rPr>
          <w:sz w:val="26"/>
          <w:szCs w:val="26"/>
        </w:rPr>
        <w:t>, установленного федеральным законом на начало финансового года, за который уплачиваются страховые взносы, увеличенные в 12 раз.</w:t>
      </w:r>
    </w:p>
    <w:p w:rsidR="00D16E29" w:rsidRDefault="00D16E29" w:rsidP="00082DD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6E29">
        <w:rPr>
          <w:rFonts w:ascii="Times New Roman" w:hAnsi="Times New Roman" w:cs="Times New Roman"/>
          <w:sz w:val="26"/>
          <w:szCs w:val="26"/>
        </w:rPr>
        <w:t xml:space="preserve">Максимальный размер страховых взносов не может быть более размера, определяемого как 22,0 процента восьмикратного минимального </w:t>
      </w:r>
      <w:proofErr w:type="gramStart"/>
      <w:r w:rsidRPr="00D16E29">
        <w:rPr>
          <w:rFonts w:ascii="Times New Roman" w:hAnsi="Times New Roman" w:cs="Times New Roman"/>
          <w:sz w:val="26"/>
          <w:szCs w:val="26"/>
        </w:rPr>
        <w:t>размера оплаты труда</w:t>
      </w:r>
      <w:proofErr w:type="gramEnd"/>
      <w:r w:rsidRPr="00D16E29">
        <w:rPr>
          <w:rFonts w:ascii="Times New Roman" w:hAnsi="Times New Roman" w:cs="Times New Roman"/>
          <w:sz w:val="26"/>
          <w:szCs w:val="26"/>
        </w:rPr>
        <w:t>, установленного федеральным законом на начало финансового года, за который уплачиваются страховые взносы, увеличенные в 12 раз.</w:t>
      </w:r>
    </w:p>
    <w:p w:rsidR="00082DD0" w:rsidRDefault="00540629" w:rsidP="00082DD0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D0791E">
        <w:rPr>
          <w:rFonts w:ascii="Times New Roman" w:hAnsi="Times New Roman" w:cs="Times New Roman"/>
          <w:sz w:val="26"/>
          <w:szCs w:val="26"/>
        </w:rPr>
        <w:t>Суммы страховых взносов уплачиваются не позднее 31 декабря текущего календарного года. Размер страховых взносов, подлежащих уплате за расчетный период, определяется пропорционально количеству календарных месяцев и дней, в течение которых лицо состояло в правоотношениях по обязательному пенсионному страхованию.</w:t>
      </w:r>
      <w:r w:rsidRPr="00D0791E">
        <w:rPr>
          <w:sz w:val="26"/>
          <w:szCs w:val="26"/>
        </w:rPr>
        <w:t xml:space="preserve"> </w:t>
      </w:r>
    </w:p>
    <w:p w:rsidR="00082DD0" w:rsidRDefault="00082DD0" w:rsidP="00082DD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DD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19.06.2000 № 82-ФЗ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82DD0">
        <w:rPr>
          <w:rFonts w:ascii="Times New Roman" w:hAnsi="Times New Roman" w:cs="Times New Roman"/>
          <w:sz w:val="26"/>
          <w:szCs w:val="26"/>
        </w:rPr>
        <w:t xml:space="preserve">О минимальном </w:t>
      </w:r>
      <w:proofErr w:type="gramStart"/>
      <w:r w:rsidRPr="00082DD0">
        <w:rPr>
          <w:rFonts w:ascii="Times New Roman" w:hAnsi="Times New Roman" w:cs="Times New Roman"/>
          <w:sz w:val="26"/>
          <w:szCs w:val="26"/>
        </w:rPr>
        <w:t>размере оплаты труда</w:t>
      </w:r>
      <w:proofErr w:type="gramEnd"/>
      <w:r>
        <w:rPr>
          <w:rFonts w:ascii="Times New Roman" w:hAnsi="Times New Roman" w:cs="Times New Roman"/>
          <w:sz w:val="26"/>
          <w:szCs w:val="26"/>
        </w:rPr>
        <w:t>»</w:t>
      </w:r>
      <w:r w:rsidRPr="00082DD0">
        <w:rPr>
          <w:rFonts w:ascii="Times New Roman" w:hAnsi="Times New Roman" w:cs="Times New Roman"/>
          <w:sz w:val="26"/>
          <w:szCs w:val="26"/>
        </w:rPr>
        <w:t xml:space="preserve"> МРОТ с 1 января 20</w:t>
      </w:r>
      <w:r w:rsidR="007D37B8">
        <w:rPr>
          <w:rFonts w:ascii="Times New Roman" w:hAnsi="Times New Roman" w:cs="Times New Roman"/>
          <w:sz w:val="26"/>
          <w:szCs w:val="26"/>
        </w:rPr>
        <w:t>2</w:t>
      </w:r>
      <w:r w:rsidR="00C441C7">
        <w:rPr>
          <w:rFonts w:ascii="Times New Roman" w:hAnsi="Times New Roman" w:cs="Times New Roman"/>
          <w:sz w:val="26"/>
          <w:szCs w:val="26"/>
        </w:rPr>
        <w:t>5</w:t>
      </w:r>
      <w:r w:rsidRPr="00082DD0">
        <w:rPr>
          <w:rFonts w:ascii="Times New Roman" w:hAnsi="Times New Roman" w:cs="Times New Roman"/>
          <w:sz w:val="26"/>
          <w:szCs w:val="26"/>
        </w:rPr>
        <w:t xml:space="preserve"> года установлен в сумме </w:t>
      </w:r>
      <w:r w:rsidR="00C441C7">
        <w:rPr>
          <w:rFonts w:ascii="Times New Roman" w:hAnsi="Times New Roman" w:cs="Times New Roman"/>
          <w:sz w:val="26"/>
          <w:szCs w:val="26"/>
        </w:rPr>
        <w:t>22440</w:t>
      </w:r>
      <w:r w:rsidR="007D37B8">
        <w:rPr>
          <w:rFonts w:ascii="Times New Roman" w:hAnsi="Times New Roman" w:cs="Times New Roman"/>
          <w:sz w:val="26"/>
          <w:szCs w:val="26"/>
        </w:rPr>
        <w:t xml:space="preserve"> </w:t>
      </w:r>
      <w:r w:rsidRPr="00082DD0">
        <w:rPr>
          <w:rFonts w:ascii="Times New Roman" w:hAnsi="Times New Roman" w:cs="Times New Roman"/>
          <w:sz w:val="26"/>
          <w:szCs w:val="26"/>
        </w:rPr>
        <w:t>рубл</w:t>
      </w:r>
      <w:r w:rsidR="00C441C7">
        <w:rPr>
          <w:rFonts w:ascii="Times New Roman" w:hAnsi="Times New Roman" w:cs="Times New Roman"/>
          <w:sz w:val="26"/>
          <w:szCs w:val="26"/>
        </w:rPr>
        <w:t>ей</w:t>
      </w:r>
      <w:r w:rsidRPr="00082DD0">
        <w:rPr>
          <w:rFonts w:ascii="Times New Roman" w:hAnsi="Times New Roman" w:cs="Times New Roman"/>
          <w:sz w:val="26"/>
          <w:szCs w:val="26"/>
        </w:rPr>
        <w:t>.</w:t>
      </w:r>
    </w:p>
    <w:p w:rsidR="003D377E" w:rsidRDefault="003D377E" w:rsidP="005406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2DD0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082DD0">
        <w:rPr>
          <w:rFonts w:ascii="Times New Roman" w:hAnsi="Times New Roman" w:cs="Times New Roman"/>
          <w:b/>
          <w:sz w:val="26"/>
          <w:szCs w:val="26"/>
        </w:rPr>
        <w:t xml:space="preserve">размер взноса в </w:t>
      </w:r>
      <w:r w:rsidR="001B32D4">
        <w:rPr>
          <w:rFonts w:ascii="Times New Roman" w:hAnsi="Times New Roman" w:cs="Times New Roman"/>
          <w:b/>
          <w:sz w:val="26"/>
          <w:szCs w:val="26"/>
        </w:rPr>
        <w:t>С</w:t>
      </w:r>
      <w:r w:rsidRPr="00082DD0">
        <w:rPr>
          <w:rFonts w:ascii="Times New Roman" w:hAnsi="Times New Roman" w:cs="Times New Roman"/>
          <w:b/>
          <w:sz w:val="26"/>
          <w:szCs w:val="26"/>
        </w:rPr>
        <w:t>ФР в 20</w:t>
      </w:r>
      <w:r w:rsidR="007D37B8">
        <w:rPr>
          <w:rFonts w:ascii="Times New Roman" w:hAnsi="Times New Roman" w:cs="Times New Roman"/>
          <w:b/>
          <w:sz w:val="26"/>
          <w:szCs w:val="26"/>
        </w:rPr>
        <w:t>2</w:t>
      </w:r>
      <w:r w:rsidR="00C441C7">
        <w:rPr>
          <w:rFonts w:ascii="Times New Roman" w:hAnsi="Times New Roman" w:cs="Times New Roman"/>
          <w:b/>
          <w:sz w:val="26"/>
          <w:szCs w:val="26"/>
        </w:rPr>
        <w:t>5</w:t>
      </w:r>
      <w:r w:rsidRPr="00082D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0791E">
        <w:rPr>
          <w:rFonts w:ascii="Times New Roman" w:hAnsi="Times New Roman" w:cs="Times New Roman"/>
          <w:b/>
          <w:sz w:val="26"/>
          <w:szCs w:val="26"/>
        </w:rPr>
        <w:t>году составляет</w:t>
      </w:r>
      <w:r w:rsidR="00F91FDB">
        <w:rPr>
          <w:rFonts w:ascii="Times New Roman" w:hAnsi="Times New Roman" w:cs="Times New Roman"/>
          <w:b/>
          <w:sz w:val="26"/>
          <w:szCs w:val="26"/>
        </w:rPr>
        <w:t>:</w:t>
      </w:r>
      <w:r w:rsidRPr="00D0791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16E29" w:rsidRPr="00D16E29" w:rsidRDefault="00D16E29" w:rsidP="00D16E29">
      <w:pPr>
        <w:rPr>
          <w:sz w:val="26"/>
          <w:szCs w:val="26"/>
          <w:lang w:eastAsia="en-US"/>
        </w:rPr>
      </w:pPr>
      <w:r>
        <w:rPr>
          <w:lang w:eastAsia="en-US"/>
        </w:rPr>
        <w:t xml:space="preserve">         </w:t>
      </w:r>
      <w:r w:rsidRPr="00D16E29">
        <w:rPr>
          <w:sz w:val="26"/>
          <w:szCs w:val="26"/>
          <w:lang w:eastAsia="en-US"/>
        </w:rPr>
        <w:t xml:space="preserve">Минимальная </w:t>
      </w:r>
      <w:r>
        <w:rPr>
          <w:sz w:val="26"/>
          <w:szCs w:val="26"/>
          <w:lang w:eastAsia="en-US"/>
        </w:rPr>
        <w:t xml:space="preserve">сумма </w:t>
      </w:r>
      <w:r w:rsidRPr="00D16E29">
        <w:rPr>
          <w:sz w:val="26"/>
          <w:szCs w:val="26"/>
          <w:lang w:eastAsia="en-US"/>
        </w:rPr>
        <w:t>–</w:t>
      </w:r>
      <w:r>
        <w:rPr>
          <w:sz w:val="26"/>
          <w:szCs w:val="26"/>
          <w:lang w:eastAsia="en-US"/>
        </w:rPr>
        <w:t xml:space="preserve"> </w:t>
      </w:r>
      <w:r w:rsidR="00C441C7">
        <w:rPr>
          <w:sz w:val="26"/>
          <w:szCs w:val="26"/>
          <w:lang w:eastAsia="en-US"/>
        </w:rPr>
        <w:t>59241,60</w:t>
      </w:r>
      <w:r>
        <w:rPr>
          <w:sz w:val="26"/>
          <w:szCs w:val="26"/>
          <w:lang w:eastAsia="en-US"/>
        </w:rPr>
        <w:t xml:space="preserve"> руб. (</w:t>
      </w:r>
      <w:r w:rsidR="00C441C7">
        <w:rPr>
          <w:sz w:val="26"/>
          <w:szCs w:val="26"/>
          <w:lang w:eastAsia="en-US"/>
        </w:rPr>
        <w:t>22440</w:t>
      </w:r>
      <w:r w:rsidRPr="00D16E29">
        <w:rPr>
          <w:sz w:val="26"/>
          <w:szCs w:val="26"/>
          <w:lang w:eastAsia="en-US"/>
        </w:rPr>
        <w:t xml:space="preserve"> х 22% х 12 мес.</w:t>
      </w:r>
      <w:r>
        <w:rPr>
          <w:sz w:val="26"/>
          <w:szCs w:val="26"/>
          <w:lang w:eastAsia="en-US"/>
        </w:rPr>
        <w:t>),</w:t>
      </w:r>
    </w:p>
    <w:p w:rsidR="001B32D4" w:rsidRPr="00D16E29" w:rsidRDefault="00D16E29" w:rsidP="00D16E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6E29">
        <w:rPr>
          <w:rFonts w:ascii="Times New Roman" w:hAnsi="Times New Roman" w:cs="Times New Roman"/>
          <w:sz w:val="26"/>
          <w:szCs w:val="26"/>
          <w:lang w:eastAsia="en-US"/>
        </w:rPr>
        <w:t xml:space="preserve">Максимальная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сумма </w:t>
      </w:r>
      <w:r w:rsidRPr="00D16E29">
        <w:rPr>
          <w:rFonts w:ascii="Times New Roman" w:hAnsi="Times New Roman" w:cs="Times New Roman"/>
          <w:sz w:val="26"/>
          <w:szCs w:val="26"/>
          <w:lang w:eastAsia="en-US"/>
        </w:rPr>
        <w:t xml:space="preserve">– </w:t>
      </w:r>
      <w:r w:rsidR="00C441C7">
        <w:rPr>
          <w:rFonts w:ascii="Times New Roman" w:hAnsi="Times New Roman" w:cs="Times New Roman"/>
          <w:sz w:val="26"/>
          <w:szCs w:val="26"/>
          <w:lang w:eastAsia="en-US"/>
        </w:rPr>
        <w:t>473932,80</w:t>
      </w:r>
      <w:bookmarkStart w:id="1" w:name="_GoBack"/>
      <w:bookmarkEnd w:id="1"/>
      <w:r>
        <w:rPr>
          <w:rFonts w:ascii="Times New Roman" w:hAnsi="Times New Roman" w:cs="Times New Roman"/>
          <w:sz w:val="26"/>
          <w:szCs w:val="26"/>
          <w:lang w:eastAsia="en-US"/>
        </w:rPr>
        <w:t xml:space="preserve"> руб. (</w:t>
      </w:r>
      <w:r w:rsidR="00C441C7">
        <w:rPr>
          <w:rFonts w:ascii="Times New Roman" w:hAnsi="Times New Roman" w:cs="Times New Roman"/>
          <w:sz w:val="26"/>
          <w:szCs w:val="26"/>
          <w:lang w:eastAsia="en-US"/>
        </w:rPr>
        <w:t>22440</w:t>
      </w:r>
      <w:r w:rsidRPr="00D16E29">
        <w:rPr>
          <w:rFonts w:ascii="Times New Roman" w:hAnsi="Times New Roman" w:cs="Times New Roman"/>
          <w:sz w:val="26"/>
          <w:szCs w:val="26"/>
          <w:lang w:eastAsia="en-US"/>
        </w:rPr>
        <w:t xml:space="preserve"> х8 х 22% х 12 мес.</w:t>
      </w:r>
      <w:r>
        <w:rPr>
          <w:rFonts w:ascii="Times New Roman" w:hAnsi="Times New Roman" w:cs="Times New Roman"/>
          <w:sz w:val="26"/>
          <w:szCs w:val="26"/>
          <w:lang w:eastAsia="en-US"/>
        </w:rPr>
        <w:t>).</w:t>
      </w:r>
    </w:p>
    <w:p w:rsidR="00F91FDB" w:rsidRDefault="00F91FDB" w:rsidP="005406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B32D4" w:rsidRDefault="001B32D4" w:rsidP="005406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B32D4" w:rsidRDefault="001B32D4" w:rsidP="005406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91FDB" w:rsidRDefault="00F91FDB" w:rsidP="005406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16E29" w:rsidRDefault="00D16E29" w:rsidP="005406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16E29" w:rsidRDefault="00D16E29" w:rsidP="005406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16E29" w:rsidRDefault="00D16E29" w:rsidP="005406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16E29" w:rsidRDefault="00D16E29" w:rsidP="005406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16E29" w:rsidRDefault="00D16E29" w:rsidP="005406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16E29" w:rsidRDefault="00D16E29" w:rsidP="005406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16E29" w:rsidRDefault="00D16E29" w:rsidP="005406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16E29" w:rsidRDefault="00D16E29" w:rsidP="005406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91FDB" w:rsidRDefault="00F91FDB" w:rsidP="005406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91FDB" w:rsidRDefault="00F91FDB" w:rsidP="005406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91FDB" w:rsidRDefault="00F91FDB" w:rsidP="005406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7513" w:rsidRDefault="00407513" w:rsidP="005406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91E">
        <w:rPr>
          <w:rFonts w:ascii="Times New Roman" w:hAnsi="Times New Roman" w:cs="Times New Roman"/>
          <w:sz w:val="26"/>
          <w:szCs w:val="26"/>
        </w:rPr>
        <w:lastRenderedPageBreak/>
        <w:t xml:space="preserve">Реквизиты для уплаты страховых взносов, уплачиваемые лицами, добровольно вступившими в правоотношения по обязательному пенсионному страхованию, зачисляемые в </w:t>
      </w:r>
      <w:r w:rsidR="009924BA">
        <w:rPr>
          <w:rFonts w:ascii="Times New Roman" w:hAnsi="Times New Roman" w:cs="Times New Roman"/>
          <w:sz w:val="26"/>
          <w:szCs w:val="26"/>
        </w:rPr>
        <w:t>С</w:t>
      </w:r>
      <w:r w:rsidRPr="00D0791E">
        <w:rPr>
          <w:rFonts w:ascii="Times New Roman" w:hAnsi="Times New Roman" w:cs="Times New Roman"/>
          <w:sz w:val="26"/>
          <w:szCs w:val="26"/>
        </w:rPr>
        <w:t>ФР на выплату страховой пенсии:</w:t>
      </w:r>
    </w:p>
    <w:p w:rsidR="009924BA" w:rsidRPr="00D0791E" w:rsidRDefault="009924BA" w:rsidP="005406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696"/>
        <w:gridCol w:w="2977"/>
        <w:gridCol w:w="5436"/>
      </w:tblGrid>
      <w:tr w:rsidR="009924BA" w:rsidRPr="009924BA" w:rsidTr="00CA40E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4BA" w:rsidRPr="009924BA" w:rsidRDefault="009924BA" w:rsidP="009924BA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Номер поля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4BA" w:rsidRPr="009924BA" w:rsidRDefault="009924BA" w:rsidP="009924BA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Наименование поля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4BA" w:rsidRPr="009924BA" w:rsidRDefault="009924BA" w:rsidP="009924BA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Реквизиты</w:t>
            </w:r>
          </w:p>
        </w:tc>
      </w:tr>
      <w:tr w:rsidR="009924BA" w:rsidRPr="009924BA" w:rsidTr="00CA40E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4BA" w:rsidRPr="009924BA" w:rsidRDefault="009924BA" w:rsidP="009924BA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4BA" w:rsidRPr="009924BA" w:rsidRDefault="009924BA" w:rsidP="009924BA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 w:cs="Tahoma"/>
                <w:kern w:val="1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Банк получателя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4BA" w:rsidRPr="009924BA" w:rsidRDefault="009924BA" w:rsidP="009924BA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ОТДЕЛЕНИЕ КИРОВ БАНКА РОССИИ//УФК по Кировской области г. Киров</w:t>
            </w:r>
          </w:p>
        </w:tc>
      </w:tr>
      <w:tr w:rsidR="009924BA" w:rsidRPr="009924BA" w:rsidTr="00CA40E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4BA" w:rsidRPr="009924BA" w:rsidRDefault="009924BA" w:rsidP="009924BA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4BA" w:rsidRPr="009924BA" w:rsidRDefault="009924BA" w:rsidP="009924BA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 w:cs="Tahoma"/>
                <w:kern w:val="1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БИК получателя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4BA" w:rsidRPr="009924BA" w:rsidRDefault="009924BA" w:rsidP="009924BA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013304182</w:t>
            </w:r>
          </w:p>
        </w:tc>
      </w:tr>
      <w:tr w:rsidR="009924BA" w:rsidRPr="009924BA" w:rsidTr="00CA40E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4BA" w:rsidRPr="009924BA" w:rsidRDefault="009924BA" w:rsidP="009924BA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4BA" w:rsidRPr="009924BA" w:rsidRDefault="009924BA" w:rsidP="009924BA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 w:cs="Tahoma"/>
                <w:kern w:val="1"/>
                <w:lang w:eastAsia="hi-IN" w:bidi="hi-IN"/>
              </w:rPr>
            </w:pPr>
            <w:proofErr w:type="gramStart"/>
            <w:r w:rsidRPr="009924BA">
              <w:rPr>
                <w:rFonts w:eastAsia="Lucida Sans Unicode" w:cs="Tahoma"/>
                <w:kern w:val="1"/>
                <w:lang w:eastAsia="hi-IN" w:bidi="hi-IN"/>
              </w:rPr>
              <w:t>К</w:t>
            </w:r>
            <w:proofErr w:type="gramEnd"/>
            <w:r w:rsidRPr="009924BA">
              <w:rPr>
                <w:rFonts w:eastAsia="Lucida Sans Unicode" w:cs="Tahoma"/>
                <w:kern w:val="1"/>
                <w:lang w:eastAsia="hi-IN" w:bidi="hi-IN"/>
              </w:rPr>
              <w:t>/счет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4BA" w:rsidRPr="009924BA" w:rsidRDefault="009924BA" w:rsidP="009924BA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 w:cs="Tahoma"/>
                <w:kern w:val="1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40102810345370000033</w:t>
            </w:r>
          </w:p>
        </w:tc>
      </w:tr>
      <w:tr w:rsidR="009924BA" w:rsidRPr="009924BA" w:rsidTr="00CA40E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4BA" w:rsidRPr="009924BA" w:rsidRDefault="009924BA" w:rsidP="009924BA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61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4BA" w:rsidRPr="009924BA" w:rsidRDefault="009924BA" w:rsidP="009924BA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 w:cs="Tahoma"/>
                <w:kern w:val="1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ИНН получателя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4BA" w:rsidRPr="009924BA" w:rsidRDefault="009924BA" w:rsidP="009924BA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4346002922</w:t>
            </w:r>
          </w:p>
        </w:tc>
      </w:tr>
      <w:tr w:rsidR="009924BA" w:rsidRPr="009924BA" w:rsidTr="00CA40E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4BA" w:rsidRPr="009924BA" w:rsidRDefault="009924BA" w:rsidP="009924BA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103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4BA" w:rsidRPr="009924BA" w:rsidRDefault="009924BA" w:rsidP="009924BA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 w:cs="Tahoma"/>
                <w:kern w:val="1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КПП получателя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4BA" w:rsidRPr="009924BA" w:rsidRDefault="009924BA" w:rsidP="009924BA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434501001</w:t>
            </w:r>
          </w:p>
        </w:tc>
      </w:tr>
      <w:tr w:rsidR="009924BA" w:rsidRPr="009924BA" w:rsidTr="00CA40E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4BA" w:rsidRPr="009924BA" w:rsidRDefault="009924BA" w:rsidP="009924BA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4BA" w:rsidRPr="009924BA" w:rsidRDefault="009924BA" w:rsidP="009924BA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 w:cs="Tahoma"/>
                <w:kern w:val="1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Получатель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4BA" w:rsidRPr="009924BA" w:rsidRDefault="009924BA" w:rsidP="009924BA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 xml:space="preserve">УФК по Кировской области (Отделение Фонда пенсионного и социального страхования по Кировской области </w:t>
            </w:r>
            <w:proofErr w:type="gramStart"/>
            <w:r w:rsidRPr="009924BA">
              <w:rPr>
                <w:rFonts w:eastAsia="Lucida Sans Unicode" w:cs="Tahoma"/>
                <w:kern w:val="1"/>
                <w:lang w:eastAsia="hi-IN" w:bidi="hi-IN"/>
              </w:rPr>
              <w:t>л</w:t>
            </w:r>
            <w:proofErr w:type="gramEnd"/>
            <w:r w:rsidRPr="009924BA">
              <w:rPr>
                <w:rFonts w:eastAsia="Lucida Sans Unicode" w:cs="Tahoma"/>
                <w:kern w:val="1"/>
                <w:lang w:eastAsia="hi-IN" w:bidi="hi-IN"/>
              </w:rPr>
              <w:t>/с 04404Ф40010)</w:t>
            </w:r>
          </w:p>
        </w:tc>
      </w:tr>
      <w:tr w:rsidR="009924BA" w:rsidRPr="009924BA" w:rsidTr="00CA40E7">
        <w:trPr>
          <w:trHeight w:val="39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4BA" w:rsidRPr="009924BA" w:rsidRDefault="009924BA" w:rsidP="009924BA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4BA" w:rsidRPr="009924BA" w:rsidRDefault="009924BA" w:rsidP="009924BA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 w:cs="Tahoma"/>
                <w:kern w:val="1"/>
                <w:lang w:eastAsia="hi-IN" w:bidi="hi-IN"/>
              </w:rPr>
            </w:pPr>
            <w:proofErr w:type="gramStart"/>
            <w:r w:rsidRPr="009924BA">
              <w:rPr>
                <w:rFonts w:eastAsia="Lucida Sans Unicode" w:cs="Tahoma"/>
                <w:kern w:val="1"/>
                <w:lang w:eastAsia="hi-IN" w:bidi="hi-IN"/>
              </w:rPr>
              <w:t>Р</w:t>
            </w:r>
            <w:proofErr w:type="gramEnd"/>
            <w:r w:rsidRPr="009924BA">
              <w:rPr>
                <w:rFonts w:eastAsia="Lucida Sans Unicode" w:cs="Tahoma"/>
                <w:kern w:val="1"/>
                <w:lang w:eastAsia="hi-IN" w:bidi="hi-IN"/>
              </w:rPr>
              <w:t>/счет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4BA" w:rsidRPr="009924BA" w:rsidRDefault="009924BA" w:rsidP="009924BA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03100643000000014000</w:t>
            </w:r>
          </w:p>
        </w:tc>
      </w:tr>
      <w:tr w:rsidR="009924BA" w:rsidRPr="009924BA" w:rsidTr="00CA40E7">
        <w:trPr>
          <w:trHeight w:val="4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4BA" w:rsidRPr="009924BA" w:rsidRDefault="009924BA" w:rsidP="009924BA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 w:cs="Tahoma"/>
                <w:b/>
                <w:bCs/>
                <w:kern w:val="1"/>
                <w:lang w:eastAsia="hi-IN" w:bidi="hi-IN"/>
              </w:rPr>
            </w:pPr>
            <w:r w:rsidRPr="009924BA">
              <w:rPr>
                <w:rFonts w:eastAsia="Lucida Sans Unicode" w:cs="Tahoma"/>
                <w:b/>
                <w:bCs/>
                <w:kern w:val="1"/>
                <w:lang w:eastAsia="hi-IN" w:bidi="hi-IN"/>
              </w:rPr>
              <w:t>104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4BA" w:rsidRPr="009924BA" w:rsidRDefault="009924BA" w:rsidP="009924BA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/>
                <w:b/>
                <w:bCs/>
                <w:kern w:val="1"/>
                <w:lang w:eastAsia="hi-IN" w:bidi="hi-IN"/>
              </w:rPr>
            </w:pPr>
            <w:r w:rsidRPr="009924BA">
              <w:rPr>
                <w:rFonts w:eastAsia="Lucida Sans Unicode" w:cs="Tahoma"/>
                <w:b/>
                <w:bCs/>
                <w:kern w:val="1"/>
                <w:lang w:eastAsia="hi-IN" w:bidi="hi-IN"/>
              </w:rPr>
              <w:t>Код бюджетной классификации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4BA" w:rsidRPr="009924BA" w:rsidRDefault="009924BA" w:rsidP="009924BA">
            <w:pPr>
              <w:widowControl w:val="0"/>
              <w:suppressAutoHyphens/>
              <w:autoSpaceDE w:val="0"/>
              <w:snapToGrid w:val="0"/>
              <w:spacing w:line="276" w:lineRule="auto"/>
              <w:ind w:left="57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9924BA">
              <w:rPr>
                <w:rFonts w:eastAsia="Arial"/>
                <w:b/>
                <w:bCs/>
                <w:kern w:val="1"/>
                <w:lang w:eastAsia="hi-IN" w:bidi="hi-IN"/>
              </w:rPr>
              <w:t>797</w:t>
            </w:r>
            <w:r>
              <w:rPr>
                <w:rFonts w:eastAsia="Arial"/>
                <w:b/>
                <w:bCs/>
                <w:kern w:val="1"/>
                <w:lang w:eastAsia="hi-IN" w:bidi="hi-IN"/>
              </w:rPr>
              <w:t xml:space="preserve"> 1 02 05000 06 1000 160</w:t>
            </w:r>
          </w:p>
        </w:tc>
      </w:tr>
      <w:tr w:rsidR="009924BA" w:rsidRPr="009924BA" w:rsidTr="00CA40E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4BA" w:rsidRPr="009924BA" w:rsidRDefault="009924BA" w:rsidP="009924BA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105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4BA" w:rsidRPr="009924BA" w:rsidRDefault="009924BA" w:rsidP="009924BA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 w:cs="Tahoma"/>
                <w:kern w:val="1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ОКТМО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4BA" w:rsidRPr="009924BA" w:rsidRDefault="009924BA" w:rsidP="009924BA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ОКТМО муниципального образования, на территории которого зарегистрирован плательщик</w:t>
            </w:r>
          </w:p>
        </w:tc>
      </w:tr>
      <w:tr w:rsidR="009924BA" w:rsidRPr="009924BA" w:rsidTr="00CA40E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4BA" w:rsidRPr="009924BA" w:rsidRDefault="009924BA" w:rsidP="009924BA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4BA" w:rsidRPr="009924BA" w:rsidRDefault="009924BA" w:rsidP="009924BA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 w:cs="Tahoma"/>
                <w:kern w:val="1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Назначение платежа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4BA" w:rsidRPr="009924BA" w:rsidRDefault="009924BA" w:rsidP="009924BA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Регистрационный номер по ОПС плательщика в системе СФР, иная информация, необходимая для идентификации назначения платежа</w:t>
            </w:r>
          </w:p>
        </w:tc>
      </w:tr>
    </w:tbl>
    <w:p w:rsidR="00174475" w:rsidRDefault="00174475"/>
    <w:sectPr w:rsidR="00174475" w:rsidSect="00082D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29"/>
    <w:rsid w:val="00082DD0"/>
    <w:rsid w:val="000C3AA7"/>
    <w:rsid w:val="000F6D8E"/>
    <w:rsid w:val="00174475"/>
    <w:rsid w:val="001B32D4"/>
    <w:rsid w:val="002A0E09"/>
    <w:rsid w:val="002C00F2"/>
    <w:rsid w:val="002F1CFC"/>
    <w:rsid w:val="0034221A"/>
    <w:rsid w:val="003D377E"/>
    <w:rsid w:val="00407513"/>
    <w:rsid w:val="004101B6"/>
    <w:rsid w:val="005405C2"/>
    <w:rsid w:val="00540629"/>
    <w:rsid w:val="005C7E78"/>
    <w:rsid w:val="0063000D"/>
    <w:rsid w:val="0063212C"/>
    <w:rsid w:val="006E3AA5"/>
    <w:rsid w:val="006F1A4C"/>
    <w:rsid w:val="007336B2"/>
    <w:rsid w:val="00762F4C"/>
    <w:rsid w:val="007D37B8"/>
    <w:rsid w:val="008C5D0D"/>
    <w:rsid w:val="00982787"/>
    <w:rsid w:val="009924BA"/>
    <w:rsid w:val="009A681F"/>
    <w:rsid w:val="00A677C2"/>
    <w:rsid w:val="00AA647F"/>
    <w:rsid w:val="00AB5C3E"/>
    <w:rsid w:val="00B42FB4"/>
    <w:rsid w:val="00B629C0"/>
    <w:rsid w:val="00C4165E"/>
    <w:rsid w:val="00C441C7"/>
    <w:rsid w:val="00CD2124"/>
    <w:rsid w:val="00D0791E"/>
    <w:rsid w:val="00D16E29"/>
    <w:rsid w:val="00DF3D59"/>
    <w:rsid w:val="00E40755"/>
    <w:rsid w:val="00F11FEA"/>
    <w:rsid w:val="00F83E65"/>
    <w:rsid w:val="00F9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54062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9072"/>
      </w:tabs>
      <w:spacing w:line="360" w:lineRule="auto"/>
      <w:jc w:val="both"/>
    </w:pPr>
    <w:rPr>
      <w:sz w:val="28"/>
      <w:szCs w:val="20"/>
      <w:lang w:val="en-US"/>
    </w:rPr>
  </w:style>
  <w:style w:type="paragraph" w:customStyle="1" w:styleId="ConsPlusNormal">
    <w:name w:val="ConsPlusNormal"/>
    <w:rsid w:val="00540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982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54062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9072"/>
      </w:tabs>
      <w:spacing w:line="360" w:lineRule="auto"/>
      <w:jc w:val="both"/>
    </w:pPr>
    <w:rPr>
      <w:sz w:val="28"/>
      <w:szCs w:val="20"/>
      <w:lang w:val="en-US"/>
    </w:rPr>
  </w:style>
  <w:style w:type="paragraph" w:customStyle="1" w:styleId="ConsPlusNormal">
    <w:name w:val="ConsPlusNormal"/>
    <w:rsid w:val="00540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982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ECF9935CAC4960AB8021C678CE56D2C8BCBAA3023A36586A902D226981A1C99036515565CBC219EE0BE493811120C019AAEB4ICX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Светлана Николаевна</dc:creator>
  <cp:lastModifiedBy>Ярославцева Марина Юрьевна</cp:lastModifiedBy>
  <cp:revision>4</cp:revision>
  <cp:lastPrinted>2019-06-05T13:39:00Z</cp:lastPrinted>
  <dcterms:created xsi:type="dcterms:W3CDTF">2024-02-05T10:17:00Z</dcterms:created>
  <dcterms:modified xsi:type="dcterms:W3CDTF">2025-01-30T14:39:00Z</dcterms:modified>
</cp:coreProperties>
</file>