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E5" w:rsidRDefault="006E2BE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E2BE5" w:rsidRDefault="006E2BE5">
      <w:pPr>
        <w:pStyle w:val="ConsPlusNormal"/>
        <w:jc w:val="both"/>
        <w:outlineLvl w:val="0"/>
      </w:pPr>
    </w:p>
    <w:p w:rsidR="006E2BE5" w:rsidRDefault="006E2BE5">
      <w:pPr>
        <w:pStyle w:val="ConsPlusNormal"/>
        <w:outlineLvl w:val="0"/>
      </w:pPr>
      <w:r>
        <w:t>Зарегистрировано в Минюсте России 6 декабря 2019 г. N 56729</w:t>
      </w:r>
    </w:p>
    <w:p w:rsidR="006E2BE5" w:rsidRDefault="006E2B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BE5" w:rsidRDefault="006E2BE5">
      <w:pPr>
        <w:pStyle w:val="ConsPlusNormal"/>
      </w:pPr>
    </w:p>
    <w:p w:rsidR="006E2BE5" w:rsidRDefault="006E2BE5">
      <w:pPr>
        <w:pStyle w:val="ConsPlusTitle"/>
        <w:jc w:val="center"/>
      </w:pPr>
      <w:r>
        <w:t>ФОНД СОЦИАЛЬНОГО СТРАХОВАНИЯ РОССИЙСКОЙ ФЕДЕРАЦИИ</w:t>
      </w:r>
    </w:p>
    <w:p w:rsidR="006E2BE5" w:rsidRDefault="006E2BE5">
      <w:pPr>
        <w:pStyle w:val="ConsPlusTitle"/>
        <w:jc w:val="center"/>
      </w:pPr>
    </w:p>
    <w:p w:rsidR="006E2BE5" w:rsidRDefault="006E2BE5">
      <w:pPr>
        <w:pStyle w:val="ConsPlusTitle"/>
        <w:jc w:val="center"/>
      </w:pPr>
      <w:r>
        <w:t>ПРИКАЗ</w:t>
      </w:r>
    </w:p>
    <w:p w:rsidR="006E2BE5" w:rsidRDefault="006E2BE5">
      <w:pPr>
        <w:pStyle w:val="ConsPlusTitle"/>
        <w:jc w:val="center"/>
      </w:pPr>
      <w:r>
        <w:t>от 7 ноября 2019 г. N 644</w:t>
      </w:r>
    </w:p>
    <w:p w:rsidR="006E2BE5" w:rsidRDefault="006E2BE5">
      <w:pPr>
        <w:pStyle w:val="ConsPlusTitle"/>
        <w:jc w:val="center"/>
      </w:pPr>
    </w:p>
    <w:p w:rsidR="006E2BE5" w:rsidRDefault="006E2BE5">
      <w:pPr>
        <w:pStyle w:val="ConsPlusTitle"/>
        <w:jc w:val="center"/>
      </w:pPr>
      <w:r>
        <w:t>О ПЕРЕЧНЕ</w:t>
      </w:r>
    </w:p>
    <w:p w:rsidR="006E2BE5" w:rsidRDefault="006E2BE5">
      <w:pPr>
        <w:pStyle w:val="ConsPlusTitle"/>
        <w:jc w:val="center"/>
      </w:pPr>
      <w:r>
        <w:t>ДОЛЖНОСТЕЙ В ФОНДЕ СОЦИАЛЬНОГО СТРАХОВАНИЯ</w:t>
      </w:r>
    </w:p>
    <w:p w:rsidR="006E2BE5" w:rsidRDefault="006E2BE5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6E2BE5" w:rsidRDefault="006E2BE5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6E2BE5" w:rsidRDefault="006E2BE5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6E2BE5" w:rsidRDefault="006E2BE5">
      <w:pPr>
        <w:pStyle w:val="ConsPlusTitle"/>
        <w:jc w:val="center"/>
      </w:pPr>
      <w:r>
        <w:t>ИМУЩЕСТВЕННОГО ХАРАКТЕРА, А ТАКЖЕ СВЕДЕНИЯ О ДОХОДАХ,</w:t>
      </w:r>
    </w:p>
    <w:p w:rsidR="006E2BE5" w:rsidRDefault="006E2BE5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6E2BE5" w:rsidRDefault="006E2BE5">
      <w:pPr>
        <w:pStyle w:val="ConsPlusTitle"/>
        <w:jc w:val="center"/>
      </w:pPr>
      <w:r>
        <w:t>СВОИХ СУПРУГИ (СУПРУГА) И НЕСОВЕРШЕННОЛЕТНИХ ДЕТЕЙ</w:t>
      </w:r>
    </w:p>
    <w:p w:rsidR="006E2BE5" w:rsidRDefault="006E2BE5">
      <w:pPr>
        <w:pStyle w:val="ConsPlusNormal"/>
        <w:ind w:firstLine="540"/>
        <w:jc w:val="both"/>
      </w:pPr>
    </w:p>
    <w:p w:rsidR="006E2BE5" w:rsidRDefault="006E2BE5">
      <w:pPr>
        <w:pStyle w:val="ConsPlusNormal"/>
        <w:ind w:firstLine="540"/>
        <w:jc w:val="both"/>
      </w:pPr>
      <w:r>
        <w:t xml:space="preserve">В соответствии со статьями 8 и </w:t>
      </w:r>
      <w:hyperlink r:id="rId5" w:history="1">
        <w:r>
          <w:rPr>
            <w:color w:val="0000FF"/>
          </w:rPr>
          <w:t>8.1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2018, N 24, ст. 3400),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2018, N 32, ст. 5100), указами Президента Российской Федерации от 2 апреля 2013 г. </w:t>
      </w:r>
      <w:hyperlink r:id="rId7" w:history="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2019, N 20, ст. 2422) и от 2 апреля 2013 г. </w:t>
      </w:r>
      <w:hyperlink r:id="rId8" w:history="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2019, N 20, ст. 2422) приказываю: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должностей в Фонде социального страхования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должностей).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 xml:space="preserve">2. Руководителям структурных подразделений центрального аппарата Фонда социального страхования Российской Федерации и управляющим государственными учреждениями - региональными отделениями Фонда социального страхования Российской Федерации обеспечить ознакомление с настоящим приказом работников, должности которых включены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3. Признать утратившими силу следующие приказы Фонда социального страхования Российской Федерации: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 xml:space="preserve">от 18 июня 2013 г. </w:t>
      </w:r>
      <w:hyperlink r:id="rId9" w:history="1">
        <w:r>
          <w:rPr>
            <w:color w:val="0000FF"/>
          </w:rPr>
          <w:t>N 207</w:t>
        </w:r>
      </w:hyperlink>
      <w:r>
        <w:t xml:space="preserve"> "О перечне должностей в центральном аппарате Фонда социального страхования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 августа 2013 г., регистрационный N 29233);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lastRenderedPageBreak/>
        <w:t xml:space="preserve">от 9 января 2014 г. </w:t>
      </w:r>
      <w:hyperlink r:id="rId10" w:history="1">
        <w:r>
          <w:rPr>
            <w:color w:val="0000FF"/>
          </w:rPr>
          <w:t>N 1</w:t>
        </w:r>
      </w:hyperlink>
      <w:r>
        <w:t xml:space="preserve"> "О внесении изменений в Перечень должностей в центральном аппарате Фонда социального страхования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Фонда социального страхования Российской Федерации от 18 июня 2013 г. N 207" (зарегистрирован Министерством юстиции Российской Федерации 21 марта 2014 г., регистрационный N 31677);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 xml:space="preserve">от 31 марта 2015 г. </w:t>
      </w:r>
      <w:hyperlink r:id="rId11" w:history="1">
        <w:r>
          <w:rPr>
            <w:color w:val="0000FF"/>
          </w:rPr>
          <w:t>N 131</w:t>
        </w:r>
      </w:hyperlink>
      <w:r>
        <w:t xml:space="preserve"> "О внесении изменений в Перечень должностей в центральном аппарате Фонда социального страхования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Фонда социального страхования Российской Федерации от 18 июня 2013 г. N 207" (зарегистрирован Министерством юстиции Российской Федерации 23 апреля 2015 г., регистрационный N 37019);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 xml:space="preserve">от 28 октября 2016 г. </w:t>
      </w:r>
      <w:hyperlink r:id="rId12" w:history="1">
        <w:r>
          <w:rPr>
            <w:color w:val="0000FF"/>
          </w:rPr>
          <w:t>N 418</w:t>
        </w:r>
      </w:hyperlink>
      <w:r>
        <w:t xml:space="preserve"> "О внесении изменений в Перечень должностей в центральном аппарате Фонда социального страхования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Фонда социального страхования Российской Федерации от 18 июня 2013 г. N 207" (зарегистрирован Министерством юстиции Российской Федерации 11 ноября 2016 г., регистрационный N 44310);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 xml:space="preserve">от 27 марта 2017 г. </w:t>
      </w:r>
      <w:hyperlink r:id="rId13" w:history="1">
        <w:r>
          <w:rPr>
            <w:color w:val="0000FF"/>
          </w:rPr>
          <w:t>N 110</w:t>
        </w:r>
      </w:hyperlink>
      <w:r>
        <w:t xml:space="preserve"> "О внесении изменений в Перечень должностей в центральном аппарате Фонда социального страхования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Фонда социального страхования Российской Федерации от 18 июня 2013 г. N 207" (зарегистрирован Министерством юстиции Российской Федерации 14 апреля 2017 г., регистрационный N 46382).</w:t>
      </w:r>
    </w:p>
    <w:p w:rsidR="006E2BE5" w:rsidRDefault="006E2BE5">
      <w:pPr>
        <w:pStyle w:val="ConsPlusNormal"/>
        <w:ind w:firstLine="540"/>
        <w:jc w:val="both"/>
      </w:pPr>
    </w:p>
    <w:p w:rsidR="006E2BE5" w:rsidRDefault="006E2BE5">
      <w:pPr>
        <w:pStyle w:val="ConsPlusNormal"/>
        <w:jc w:val="right"/>
      </w:pPr>
      <w:r>
        <w:t>Председатель Фонда</w:t>
      </w:r>
    </w:p>
    <w:p w:rsidR="006E2BE5" w:rsidRDefault="006E2BE5">
      <w:pPr>
        <w:pStyle w:val="ConsPlusNormal"/>
        <w:jc w:val="right"/>
      </w:pPr>
      <w:r>
        <w:t>А.С.КИГИМ</w:t>
      </w:r>
    </w:p>
    <w:p w:rsidR="006E2BE5" w:rsidRDefault="006E2BE5">
      <w:pPr>
        <w:pStyle w:val="ConsPlusNormal"/>
        <w:jc w:val="both"/>
      </w:pPr>
    </w:p>
    <w:p w:rsidR="006E2BE5" w:rsidRDefault="006E2BE5">
      <w:pPr>
        <w:pStyle w:val="ConsPlusNormal"/>
        <w:jc w:val="both"/>
      </w:pPr>
    </w:p>
    <w:p w:rsidR="006E2BE5" w:rsidRDefault="006E2BE5">
      <w:pPr>
        <w:pStyle w:val="ConsPlusNormal"/>
        <w:jc w:val="both"/>
      </w:pPr>
    </w:p>
    <w:p w:rsidR="006E2BE5" w:rsidRDefault="006E2BE5">
      <w:pPr>
        <w:pStyle w:val="ConsPlusNormal"/>
        <w:jc w:val="both"/>
      </w:pPr>
    </w:p>
    <w:p w:rsidR="006E2BE5" w:rsidRDefault="006E2BE5">
      <w:pPr>
        <w:pStyle w:val="ConsPlusNormal"/>
        <w:jc w:val="both"/>
      </w:pPr>
    </w:p>
    <w:p w:rsidR="006E2BE5" w:rsidRDefault="006E2BE5">
      <w:pPr>
        <w:pStyle w:val="ConsPlusNormal"/>
        <w:jc w:val="right"/>
        <w:outlineLvl w:val="0"/>
      </w:pPr>
      <w:r>
        <w:t>Утвержден</w:t>
      </w:r>
    </w:p>
    <w:p w:rsidR="006E2BE5" w:rsidRDefault="006E2BE5">
      <w:pPr>
        <w:pStyle w:val="ConsPlusNormal"/>
        <w:jc w:val="right"/>
      </w:pPr>
      <w:r>
        <w:t>приказом Фонда социального</w:t>
      </w:r>
    </w:p>
    <w:p w:rsidR="006E2BE5" w:rsidRDefault="006E2BE5">
      <w:pPr>
        <w:pStyle w:val="ConsPlusNormal"/>
        <w:jc w:val="right"/>
      </w:pPr>
      <w:r>
        <w:t>страхования Российской Федерации</w:t>
      </w:r>
    </w:p>
    <w:p w:rsidR="006E2BE5" w:rsidRDefault="006E2BE5">
      <w:pPr>
        <w:pStyle w:val="ConsPlusNormal"/>
        <w:jc w:val="right"/>
      </w:pPr>
      <w:r>
        <w:t>от 7 ноября 2019 г. N 644</w:t>
      </w:r>
    </w:p>
    <w:p w:rsidR="006E2BE5" w:rsidRDefault="006E2BE5">
      <w:pPr>
        <w:pStyle w:val="ConsPlusNormal"/>
        <w:jc w:val="center"/>
      </w:pPr>
    </w:p>
    <w:p w:rsidR="006E2BE5" w:rsidRDefault="006E2BE5">
      <w:pPr>
        <w:pStyle w:val="ConsPlusTitle"/>
        <w:jc w:val="center"/>
      </w:pPr>
      <w:bookmarkStart w:id="0" w:name="P40"/>
      <w:bookmarkEnd w:id="0"/>
      <w:r>
        <w:t>ПЕРЕЧЕНЬ</w:t>
      </w:r>
    </w:p>
    <w:p w:rsidR="006E2BE5" w:rsidRDefault="006E2BE5">
      <w:pPr>
        <w:pStyle w:val="ConsPlusTitle"/>
        <w:jc w:val="center"/>
      </w:pPr>
      <w:r>
        <w:t>ДОЛЖНОСТЕЙ В ФОНДЕ СОЦИАЛЬНОГО СТРАХОВАНИЯ</w:t>
      </w:r>
    </w:p>
    <w:p w:rsidR="006E2BE5" w:rsidRDefault="006E2BE5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6E2BE5" w:rsidRDefault="006E2BE5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6E2BE5" w:rsidRDefault="006E2BE5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6E2BE5" w:rsidRDefault="006E2BE5">
      <w:pPr>
        <w:pStyle w:val="ConsPlusTitle"/>
        <w:jc w:val="center"/>
      </w:pPr>
      <w:r>
        <w:t>ИМУЩЕСТВЕННОГО ХАРАКТЕРА, А ТАКЖЕ СВЕДЕНИЯ О ДОХОДАХ,</w:t>
      </w:r>
    </w:p>
    <w:p w:rsidR="006E2BE5" w:rsidRDefault="006E2BE5">
      <w:pPr>
        <w:pStyle w:val="ConsPlusTitle"/>
        <w:jc w:val="center"/>
      </w:pPr>
      <w:r>
        <w:lastRenderedPageBreak/>
        <w:t>ОБ ИМУЩЕСТВЕ И ОБЯЗАТЕЛЬСТВАХ ИМУЩЕСТВЕННОГО ХАРАКТЕРА</w:t>
      </w:r>
    </w:p>
    <w:p w:rsidR="006E2BE5" w:rsidRDefault="006E2BE5">
      <w:pPr>
        <w:pStyle w:val="ConsPlusTitle"/>
        <w:jc w:val="center"/>
      </w:pPr>
      <w:r>
        <w:t>СВОИХ СУПРУГИ (СУПРУГА) И НЕСОВЕРШЕННОЛЕТНИХ ДЕТЕЙ</w:t>
      </w:r>
    </w:p>
    <w:p w:rsidR="006E2BE5" w:rsidRDefault="006E2BE5">
      <w:pPr>
        <w:pStyle w:val="ConsPlusNormal"/>
        <w:jc w:val="center"/>
      </w:pPr>
    </w:p>
    <w:p w:rsidR="006E2BE5" w:rsidRDefault="006E2BE5">
      <w:pPr>
        <w:pStyle w:val="ConsPlusTitle"/>
        <w:ind w:firstLine="540"/>
        <w:jc w:val="both"/>
        <w:outlineLvl w:val="1"/>
      </w:pPr>
      <w:r>
        <w:t>I. Центральный аппарат Фонда социального страхования Российской Федерации: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1. Руководитель департамента (начальник управления) (за исключением руководителя Финансового департамента - главного бухгалтера).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2. Заместитель руководителя департамента (заместитель начальника управления).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3. Начальник отдела в департаменте (в управлении), начальник (самостоятельного) отдела.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4. Заместитель начальника отдела в департаменте (в управлении), заместитель начальника (самостоятельного) отдела.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5. Должности в структурных подразделениях центрального аппарата Фонда социального страхования Российской Федерации: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а) Департамент контрольно-ревизионной работы: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консультант;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главный специалист-эксперт;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ведущий специалист-эксперт;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б) Департамент контрактной службы: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консультант;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главный специалист-эксперт;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ведущий специалист-эксперт;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в) Департамент бюджетного планирования и социальных коммуникаций: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консультант бюджетно-планового отдела;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г) Административно-контрольный департамент: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консультант отдела по профилактике коррупционных и иных правонарушений;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консультант отдела организации служебных проверок;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главный специалист-эксперт отдела организации служебных проверок;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д) Департамент обеспечения деятельности центрального аппарата Фонда: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консультант отдела хозяйственного обеспечения;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главный специалист-эксперт отдела хозяйственного обеспечения;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консультант отдела учета материально-технических средств;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главный специалист-эксперт отдела учета материально-технических средств;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консультант отдела транспортного обеспечения;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lastRenderedPageBreak/>
        <w:t>ведущий специалист-эксперт отдела транспортного обеспечения;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главный специалист-эксперт отдела социально-бытового обеспечения;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е) Управление анализа финансовых рисков: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консультант отдела противодействия мошенничеству;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главный специалист-эксперт отдела противодействия мошенничеству;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ж) Управление капитального строительства и учета имущества: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консультант отдела текущего и капитального ремонта;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консультант отдела приобретения основных средств;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главный специалист-эксперт отдела приобретения основных средств;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консультант отдела капитального строительства;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главный специалист-эксперт отдела капитального строительства;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з) Управление по развитию центров реабилитации Фонда: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консультант отдела осуществления закупочной деятельности;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главный специалист-эксперт отдела осуществления закупочной деятельности.</w:t>
      </w:r>
    </w:p>
    <w:p w:rsidR="006E2BE5" w:rsidRDefault="006E2BE5">
      <w:pPr>
        <w:pStyle w:val="ConsPlusNormal"/>
        <w:ind w:firstLine="540"/>
        <w:jc w:val="both"/>
      </w:pPr>
    </w:p>
    <w:p w:rsidR="006E2BE5" w:rsidRDefault="006E2BE5">
      <w:pPr>
        <w:pStyle w:val="ConsPlusTitle"/>
        <w:ind w:firstLine="540"/>
        <w:jc w:val="both"/>
        <w:outlineLvl w:val="1"/>
      </w:pPr>
      <w:r>
        <w:t>II. Государственные учреждения - региональные отделения Фонда социального страхования Российской Федерации: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1. Управляющий.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2. Заместитель управляющего.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3. Главный бухгалтер.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4. Заместитель главного бухгалтера.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5. Начальник отдела, руководитель группы.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6. Заместитель начальника отдела.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7. Помощник управляющего.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8. Директор филиала Государственного учреждения - регионального отделения Фонда социального страхования Российской Федерации.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9. Заместитель директора филиала Государственного учреждения - регионального отделения Фонда социального страхования Российской Федерации.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10. Главный бухгалтер филиала Государственного учреждения - регионального отделения Фонда социального страхования Российской Федерации.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11. Заместитель главного бухгалтера филиала Государственного учреждения - регионального отделения Фонда социального страхования Российской Федерации.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 xml:space="preserve">12. Начальник отдела, руководитель группы в филиале Государственного учреждения - </w:t>
      </w:r>
      <w:r>
        <w:lastRenderedPageBreak/>
        <w:t>регионального отделения Фонда социального страхования Российской Федерации.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13. Заместитель начальника отдела в филиале Государственного учреждения - регионального отделения Фонда социального страхования Российской Федерации.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14. Должности консультанта, главного специалиста, ведущего специалиста в структурных подразделениях государственных учреждений - региональных отделений Фонда социального страхования Российской Федерации и их филиалах: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а) отдел (группа) администрирования страховых взносов;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б) отдел (группа) проверок;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в) контрольно-ревизионный отдел (группа);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г) отдел по назначению и осуществлению страховых выплат пострадавшим;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д) отдел (группа) страхования на случай временной нетрудоспособности и в связи с материнством;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е) отдел (группа) назначения и осуществления страховых выплат застрахованным гражданам;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ж) отдел (группа) организации закупок для государственных нужд;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з) отдел (группа) хозяйственного обеспечения;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и) отдел (группа) работы со страхователями;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к) отдел (группа) страхования профессиональных рисков;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л) отдел (группа) обеспечения инвалидов техническими средствами реабилитации;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м) отдел (группа) по обеспечению санаторно-курортного лечения льготных категорий граждан;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н) отдел (группа) социальных программ;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о) отдел (группа) организации предоставления государственных услуг;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п) отдел (группа) организации работы по медицинской реабилитации.</w:t>
      </w:r>
    </w:p>
    <w:p w:rsidR="006E2BE5" w:rsidRDefault="006E2BE5">
      <w:pPr>
        <w:pStyle w:val="ConsPlusNormal"/>
        <w:spacing w:before="220"/>
        <w:ind w:firstLine="540"/>
        <w:jc w:val="both"/>
      </w:pPr>
      <w:r>
        <w:t>15. Консультант-уполномоченный, главный специалист-уполномоченный, ведущий специалист-уполномоченный, консультант-ревизор, главный специалист-ревизор, ведущий специалист-ревизор в структуре государственных учреждений - региональных отделений Фонда социального страхования Российской Федерации и их филиалах.</w:t>
      </w:r>
    </w:p>
    <w:p w:rsidR="006E2BE5" w:rsidRDefault="006E2BE5">
      <w:pPr>
        <w:pStyle w:val="ConsPlusNormal"/>
        <w:ind w:firstLine="540"/>
        <w:jc w:val="both"/>
      </w:pPr>
    </w:p>
    <w:p w:rsidR="006E2BE5" w:rsidRDefault="006E2BE5">
      <w:pPr>
        <w:pStyle w:val="ConsPlusNormal"/>
        <w:ind w:firstLine="540"/>
        <w:jc w:val="both"/>
      </w:pPr>
    </w:p>
    <w:p w:rsidR="006E2BE5" w:rsidRDefault="006E2B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72F3" w:rsidRDefault="00A772F3">
      <w:bookmarkStart w:id="1" w:name="_GoBack"/>
      <w:bookmarkEnd w:id="1"/>
    </w:p>
    <w:sectPr w:rsidR="00A772F3" w:rsidSect="0016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E5"/>
    <w:rsid w:val="006E2BE5"/>
    <w:rsid w:val="00A7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07131-656A-4631-8DE7-DCE4E294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2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2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6991C06D06769C28C07A20490852319B62877152ADF8074FF4CBA22AF7DC8DA8D9DD11AED57FCD9D9B29DD8E6771C05FF3F9EB45CF97B2o9M8N" TargetMode="External"/><Relationship Id="rId13" Type="http://schemas.openxmlformats.org/officeDocument/2006/relationships/hyperlink" Target="consultantplus://offline/ref=2B6991C06D06769C28C07A20490852319A6186715BACF8074FF4CBA22AF7DC8DBAD9851DAED761C8928E7F8CC8o3M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6991C06D06769C28C07A20490852319B62877151A4F8074FF4CBA22AF7DC8DA8D9DD11AED57FCF919B29DD8E6771C05FF3F9EB45CF97B2o9M8N" TargetMode="External"/><Relationship Id="rId12" Type="http://schemas.openxmlformats.org/officeDocument/2006/relationships/hyperlink" Target="consultantplus://offline/ref=2B6991C06D06769C28C07A20490852319A60847550A4F8074FF4CBA22AF7DC8DBAD9851DAED761C8928E7F8CC8o3M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6991C06D06769C28C07A20490852319A698A7057A3F8074FF4CBA22AF7DC8DA8D9DD11AED57ECA909B29DD8E6771C05FF3F9EB45CF97B2o9M8N" TargetMode="External"/><Relationship Id="rId11" Type="http://schemas.openxmlformats.org/officeDocument/2006/relationships/hyperlink" Target="consultantplus://offline/ref=2B6991C06D06769C28C07A204908523199678B7252A0F8074FF4CBA22AF7DC8DBAD9851DAED761C8928E7F8CC8o3M2N" TargetMode="External"/><Relationship Id="rId5" Type="http://schemas.openxmlformats.org/officeDocument/2006/relationships/hyperlink" Target="consultantplus://offline/ref=2B6991C06D06769C28C07A20490852319B65827757A2F8074FF4CBA22AF7DC8DA8D9DD11A8DD749CC5D42881CA3062C05BF3FBED59oCMD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6991C06D06769C28C07A2049085231996683725BA4F8074FF4CBA22AF7DC8DBAD9851DAED761C8928E7F8CC8o3M2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B6991C06D06769C28C07A20490852319A61867056A3F8074FF4CBA22AF7DC8DBAD9851DAED761C8928E7F8CC8o3M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Лариса Викторовна</dc:creator>
  <cp:keywords/>
  <dc:description/>
  <cp:lastModifiedBy>Борисова Лариса Викторовна</cp:lastModifiedBy>
  <cp:revision>1</cp:revision>
  <dcterms:created xsi:type="dcterms:W3CDTF">2020-06-02T13:12:00Z</dcterms:created>
  <dcterms:modified xsi:type="dcterms:W3CDTF">2020-06-02T13:16:00Z</dcterms:modified>
</cp:coreProperties>
</file>