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35" w:rsidRPr="00A47F3B" w:rsidRDefault="00150A35" w:rsidP="00150A35">
      <w:pPr>
        <w:spacing w:after="120" w:line="240" w:lineRule="auto"/>
        <w:jc w:val="right"/>
        <w:rPr>
          <w:rFonts w:ascii="Times New Roman" w:eastAsia="Times New Roman" w:hAnsi="Times New Roman" w:cs="Times New Roman"/>
          <w:bCs/>
          <w:color w:val="000000"/>
          <w:sz w:val="28"/>
          <w:szCs w:val="28"/>
          <w:lang w:eastAsia="ru-RU"/>
        </w:rPr>
      </w:pPr>
      <w:proofErr w:type="gramStart"/>
      <w:r w:rsidRPr="00A47F3B">
        <w:rPr>
          <w:rFonts w:ascii="Times New Roman" w:eastAsia="Times New Roman" w:hAnsi="Times New Roman" w:cs="Times New Roman"/>
          <w:bCs/>
          <w:color w:val="000000"/>
          <w:sz w:val="28"/>
          <w:szCs w:val="28"/>
          <w:lang w:eastAsia="ru-RU"/>
        </w:rPr>
        <w:t>Утверждена</w:t>
      </w:r>
      <w:proofErr w:type="gramEnd"/>
      <w:r w:rsidRPr="00A47F3B">
        <w:rPr>
          <w:rFonts w:ascii="Times New Roman" w:eastAsia="Times New Roman" w:hAnsi="Times New Roman" w:cs="Times New Roman"/>
          <w:bCs/>
          <w:color w:val="000000"/>
          <w:sz w:val="28"/>
          <w:szCs w:val="28"/>
          <w:lang w:eastAsia="ru-RU"/>
        </w:rPr>
        <w:t xml:space="preserve"> приказом Управляющего</w:t>
      </w:r>
    </w:p>
    <w:p w:rsidR="006D757E" w:rsidRPr="00A47F3B" w:rsidRDefault="00150A35" w:rsidP="00150A35">
      <w:pPr>
        <w:spacing w:after="120" w:line="240" w:lineRule="auto"/>
        <w:jc w:val="right"/>
        <w:rPr>
          <w:rFonts w:ascii="Times New Roman" w:eastAsia="Times New Roman" w:hAnsi="Times New Roman" w:cs="Times New Roman"/>
          <w:bCs/>
          <w:color w:val="000000"/>
          <w:sz w:val="28"/>
          <w:szCs w:val="28"/>
          <w:lang w:eastAsia="ru-RU"/>
        </w:rPr>
      </w:pPr>
      <w:r w:rsidRPr="00A47F3B">
        <w:rPr>
          <w:rFonts w:ascii="Times New Roman" w:eastAsia="Times New Roman" w:hAnsi="Times New Roman" w:cs="Times New Roman"/>
          <w:bCs/>
          <w:color w:val="000000"/>
          <w:sz w:val="28"/>
          <w:szCs w:val="28"/>
          <w:lang w:eastAsia="ru-RU"/>
        </w:rPr>
        <w:t xml:space="preserve"> ОПФР по Республике Калмыкия</w:t>
      </w:r>
    </w:p>
    <w:p w:rsidR="00150A35" w:rsidRPr="00A47F3B" w:rsidRDefault="00150A35" w:rsidP="00150A35">
      <w:pPr>
        <w:spacing w:after="120" w:line="240" w:lineRule="auto"/>
        <w:jc w:val="right"/>
        <w:rPr>
          <w:rFonts w:ascii="Times New Roman" w:eastAsia="Times New Roman" w:hAnsi="Times New Roman" w:cs="Times New Roman"/>
          <w:bCs/>
          <w:color w:val="000000"/>
          <w:sz w:val="28"/>
          <w:szCs w:val="28"/>
          <w:lang w:eastAsia="ru-RU"/>
        </w:rPr>
      </w:pPr>
      <w:r w:rsidRPr="00A47F3B">
        <w:rPr>
          <w:rFonts w:ascii="Times New Roman" w:eastAsia="Times New Roman" w:hAnsi="Times New Roman" w:cs="Times New Roman"/>
          <w:bCs/>
          <w:color w:val="000000"/>
          <w:sz w:val="28"/>
          <w:szCs w:val="28"/>
          <w:lang w:eastAsia="ru-RU"/>
        </w:rPr>
        <w:t>от «</w:t>
      </w:r>
      <w:r w:rsidR="00107E9C">
        <w:rPr>
          <w:rFonts w:ascii="Times New Roman" w:eastAsia="Times New Roman" w:hAnsi="Times New Roman" w:cs="Times New Roman"/>
          <w:bCs/>
          <w:color w:val="000000"/>
          <w:sz w:val="28"/>
          <w:szCs w:val="28"/>
          <w:lang w:eastAsia="ru-RU"/>
        </w:rPr>
        <w:t>29</w:t>
      </w:r>
      <w:r w:rsidRPr="00A47F3B">
        <w:rPr>
          <w:rFonts w:ascii="Times New Roman" w:eastAsia="Times New Roman" w:hAnsi="Times New Roman" w:cs="Times New Roman"/>
          <w:bCs/>
          <w:color w:val="000000"/>
          <w:sz w:val="28"/>
          <w:szCs w:val="28"/>
          <w:lang w:eastAsia="ru-RU"/>
        </w:rPr>
        <w:t xml:space="preserve">» декабря 2018 г. № </w:t>
      </w:r>
      <w:r w:rsidR="00107E9C">
        <w:rPr>
          <w:rFonts w:ascii="Times New Roman" w:eastAsia="Times New Roman" w:hAnsi="Times New Roman" w:cs="Times New Roman"/>
          <w:bCs/>
          <w:color w:val="000000"/>
          <w:sz w:val="28"/>
          <w:szCs w:val="28"/>
          <w:lang w:eastAsia="ru-RU"/>
        </w:rPr>
        <w:t>399</w:t>
      </w:r>
    </w:p>
    <w:p w:rsidR="00150A35" w:rsidRPr="00A47F3B" w:rsidRDefault="00150A35" w:rsidP="00D2193B">
      <w:pPr>
        <w:spacing w:after="120" w:line="240" w:lineRule="auto"/>
        <w:jc w:val="center"/>
        <w:rPr>
          <w:rFonts w:ascii="Times New Roman" w:eastAsia="Times New Roman" w:hAnsi="Times New Roman" w:cs="Times New Roman"/>
          <w:b/>
          <w:bCs/>
          <w:color w:val="000000"/>
          <w:sz w:val="28"/>
          <w:szCs w:val="28"/>
          <w:lang w:eastAsia="ru-RU"/>
        </w:rPr>
      </w:pPr>
    </w:p>
    <w:p w:rsidR="00150A35" w:rsidRPr="00A47F3B" w:rsidRDefault="00150A35" w:rsidP="00D2193B">
      <w:pPr>
        <w:spacing w:after="120" w:line="240" w:lineRule="auto"/>
        <w:jc w:val="center"/>
        <w:rPr>
          <w:rFonts w:ascii="Times New Roman" w:eastAsia="Times New Roman" w:hAnsi="Times New Roman" w:cs="Times New Roman"/>
          <w:b/>
          <w:bCs/>
          <w:color w:val="000000"/>
          <w:sz w:val="28"/>
          <w:szCs w:val="28"/>
          <w:lang w:eastAsia="ru-RU"/>
        </w:rPr>
      </w:pPr>
    </w:p>
    <w:p w:rsidR="00150A35" w:rsidRPr="00A47F3B" w:rsidRDefault="00150A35" w:rsidP="00D2193B">
      <w:pPr>
        <w:spacing w:after="120" w:line="240" w:lineRule="auto"/>
        <w:jc w:val="center"/>
        <w:rPr>
          <w:rFonts w:ascii="Times New Roman" w:eastAsia="Times New Roman" w:hAnsi="Times New Roman" w:cs="Times New Roman"/>
          <w:b/>
          <w:bCs/>
          <w:color w:val="000000"/>
          <w:sz w:val="32"/>
          <w:szCs w:val="32"/>
          <w:lang w:eastAsia="ru-RU"/>
        </w:rPr>
      </w:pPr>
      <w:r w:rsidRPr="00A47F3B">
        <w:rPr>
          <w:rFonts w:ascii="Times New Roman" w:eastAsia="Times New Roman" w:hAnsi="Times New Roman" w:cs="Times New Roman"/>
          <w:b/>
          <w:bCs/>
          <w:color w:val="000000"/>
          <w:sz w:val="32"/>
          <w:szCs w:val="32"/>
          <w:lang w:eastAsia="ru-RU"/>
        </w:rPr>
        <w:t xml:space="preserve">Учетная политика ОПФР по Республике Калмыкия </w:t>
      </w:r>
    </w:p>
    <w:p w:rsidR="00150A35" w:rsidRPr="00A47F3B" w:rsidRDefault="00150A35" w:rsidP="00D2193B">
      <w:pPr>
        <w:spacing w:after="120" w:line="240" w:lineRule="auto"/>
        <w:jc w:val="center"/>
        <w:rPr>
          <w:rFonts w:ascii="Times New Roman" w:eastAsia="Times New Roman" w:hAnsi="Times New Roman" w:cs="Times New Roman"/>
          <w:b/>
          <w:bCs/>
          <w:color w:val="000000"/>
          <w:sz w:val="28"/>
          <w:szCs w:val="28"/>
          <w:lang w:eastAsia="ru-RU"/>
        </w:rPr>
      </w:pPr>
    </w:p>
    <w:p w:rsidR="006D6B2D" w:rsidRPr="00A47F3B" w:rsidRDefault="006D6B2D" w:rsidP="006D6B2D">
      <w:pPr>
        <w:pStyle w:val="a9"/>
        <w:suppressAutoHyphens/>
        <w:ind w:firstLine="567"/>
        <w:contextualSpacing/>
        <w:rPr>
          <w:sz w:val="28"/>
          <w:szCs w:val="28"/>
        </w:rPr>
      </w:pPr>
      <w:r w:rsidRPr="00A47F3B">
        <w:rPr>
          <w:sz w:val="28"/>
          <w:szCs w:val="28"/>
        </w:rPr>
        <w:t xml:space="preserve">Учетная политика по исполнению бюджета Пенсионного фонда Российской Федерации (далее </w:t>
      </w:r>
      <w:r w:rsidRPr="00A47F3B">
        <w:rPr>
          <w:sz w:val="28"/>
          <w:szCs w:val="28"/>
        </w:rPr>
        <w:sym w:font="Symbol" w:char="F02D"/>
      </w:r>
      <w:r w:rsidRPr="00A47F3B">
        <w:rPr>
          <w:sz w:val="28"/>
          <w:szCs w:val="28"/>
        </w:rPr>
        <w:t xml:space="preserve"> Учетная политика) устанавливает единство общих принципов исполнения бюджета Пенсионного фонда Российской Федерации (далее – ПФР) органами системы ПФР, организации и функционирования бюджетной системы ПФР, определяет порядок и методы ведения бюджетного учета и составления бюджетной </w:t>
      </w:r>
      <w:r w:rsidRPr="00A47F3B">
        <w:rPr>
          <w:spacing w:val="-2"/>
          <w:sz w:val="28"/>
          <w:szCs w:val="28"/>
        </w:rPr>
        <w:t>отчетности по исполнению бюджета ПФР</w:t>
      </w:r>
      <w:r w:rsidRPr="00A47F3B">
        <w:rPr>
          <w:sz w:val="28"/>
          <w:szCs w:val="28"/>
        </w:rPr>
        <w:t>.</w:t>
      </w:r>
    </w:p>
    <w:p w:rsidR="00D2193B" w:rsidRPr="00A47F3B" w:rsidRDefault="00D2193B" w:rsidP="006D757E">
      <w:pPr>
        <w:pStyle w:val="a5"/>
        <w:numPr>
          <w:ilvl w:val="0"/>
          <w:numId w:val="5"/>
        </w:numPr>
        <w:spacing w:after="120" w:line="240" w:lineRule="auto"/>
        <w:jc w:val="center"/>
        <w:rPr>
          <w:rFonts w:ascii="Times New Roman" w:eastAsia="Times New Roman" w:hAnsi="Times New Roman" w:cs="Times New Roman"/>
          <w:b/>
          <w:bCs/>
          <w:color w:val="000000"/>
          <w:sz w:val="28"/>
          <w:szCs w:val="28"/>
          <w:lang w:eastAsia="ru-RU"/>
        </w:rPr>
      </w:pPr>
      <w:r w:rsidRPr="00A47F3B">
        <w:rPr>
          <w:rFonts w:ascii="Times New Roman" w:eastAsia="Times New Roman" w:hAnsi="Times New Roman" w:cs="Times New Roman"/>
          <w:b/>
          <w:bCs/>
          <w:color w:val="000000"/>
          <w:sz w:val="28"/>
          <w:szCs w:val="28"/>
          <w:lang w:eastAsia="ru-RU"/>
        </w:rPr>
        <w:t>Общие положения</w:t>
      </w:r>
    </w:p>
    <w:p w:rsidR="00C20617" w:rsidRPr="00A47F3B" w:rsidRDefault="00C20617" w:rsidP="00C20617">
      <w:pPr>
        <w:pStyle w:val="a5"/>
        <w:spacing w:after="120" w:line="240" w:lineRule="auto"/>
        <w:ind w:left="1080"/>
        <w:rPr>
          <w:rFonts w:ascii="Times New Roman" w:eastAsia="Times New Roman" w:hAnsi="Times New Roman" w:cs="Times New Roman"/>
          <w:b/>
          <w:bCs/>
          <w:color w:val="000000"/>
          <w:sz w:val="28"/>
          <w:szCs w:val="28"/>
          <w:lang w:eastAsia="ru-RU"/>
        </w:rPr>
      </w:pPr>
    </w:p>
    <w:p w:rsidR="00CA6603" w:rsidRPr="00A47F3B" w:rsidRDefault="00D77F6E" w:rsidP="00D77F6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6D6B2D" w:rsidRPr="00A47F3B">
        <w:rPr>
          <w:rFonts w:ascii="Times New Roman" w:hAnsi="Times New Roman" w:cs="Times New Roman"/>
          <w:sz w:val="28"/>
          <w:szCs w:val="28"/>
        </w:rPr>
        <w:t xml:space="preserve"> Настоящей Учетной политикой регламентируются правоотношения, возникающие между субъектами бюджетных правоотношений в процессе исполнения бюджета ПФР, </w:t>
      </w:r>
      <w:proofErr w:type="gramStart"/>
      <w:r w:rsidR="006D6B2D" w:rsidRPr="00A47F3B">
        <w:rPr>
          <w:rFonts w:ascii="Times New Roman" w:hAnsi="Times New Roman" w:cs="Times New Roman"/>
          <w:sz w:val="28"/>
          <w:szCs w:val="28"/>
        </w:rPr>
        <w:t>контроля за</w:t>
      </w:r>
      <w:proofErr w:type="gramEnd"/>
      <w:r w:rsidR="006D6B2D" w:rsidRPr="00A47F3B">
        <w:rPr>
          <w:rFonts w:ascii="Times New Roman" w:hAnsi="Times New Roman" w:cs="Times New Roman"/>
          <w:sz w:val="28"/>
          <w:szCs w:val="28"/>
        </w:rPr>
        <w:t xml:space="preserve"> их исполнением, осуществления бюджетного учета, составления, рассмотрения и представления бюджетной отчетности.</w:t>
      </w:r>
    </w:p>
    <w:p w:rsidR="00CA6603" w:rsidRPr="00A47F3B" w:rsidRDefault="00D77F6E" w:rsidP="00D77F6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Pr>
          <w:rFonts w:ascii="Times New Roman" w:hAnsi="Times New Roman" w:cs="Times New Roman"/>
          <w:sz w:val="28"/>
          <w:szCs w:val="28"/>
        </w:rPr>
        <w:t xml:space="preserve">2. </w:t>
      </w:r>
      <w:r w:rsidR="006D6B2D" w:rsidRPr="00A47F3B">
        <w:rPr>
          <w:rFonts w:ascii="Times New Roman" w:hAnsi="Times New Roman" w:cs="Times New Roman"/>
          <w:sz w:val="28"/>
          <w:szCs w:val="28"/>
        </w:rPr>
        <w:t>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функционирования бюджетной системы ПФР:</w:t>
      </w:r>
    </w:p>
    <w:p w:rsidR="00CA6603" w:rsidRPr="00A47F3B" w:rsidRDefault="006D6B2D"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Бюджетным кодексом Российской Федерации;</w:t>
      </w:r>
    </w:p>
    <w:p w:rsidR="00CA6603" w:rsidRPr="00A47F3B" w:rsidRDefault="006D6B2D"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Гражданским кодексом Российской Федерации;</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Налоговым кодексом Российской Федерации;</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t>Трудовым кодексом Российской Федерации;</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rPr>
        <w:t>Федеральным законом от 6 декабря 2011 г. № 402-ФЗ</w:t>
      </w:r>
      <w:r w:rsidRPr="00A47F3B">
        <w:rPr>
          <w:rFonts w:ascii="Times New Roman" w:hAnsi="Times New Roman" w:cs="Times New Roman"/>
          <w:sz w:val="28"/>
          <w:szCs w:val="28"/>
        </w:rPr>
        <w:t xml:space="preserve"> «О бухгалтерском учете»;</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rPr>
      </w:pPr>
      <w:r w:rsidRPr="00A47F3B">
        <w:rPr>
          <w:rFonts w:ascii="Times New Roman" w:hAnsi="Times New Roman" w:cs="Times New Roman"/>
          <w:sz w:val="28"/>
        </w:rPr>
        <w:lastRenderedPageBreak/>
        <w:t>Федеральным законом о бюджете Пенсионного фонда Российской Федерации на соответствующий финансовый год и на плановый период;</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257н «Об утверждении федерального стандарта бухгалтерского учета для организаций государственного сектора «Основные средства»;</w:t>
      </w:r>
    </w:p>
    <w:p w:rsidR="00CA6603" w:rsidRPr="00A47F3B" w:rsidRDefault="00CA6603" w:rsidP="00CA6603">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258н «Об утверждении федерального стандарта бухгалтерского учета для организаций государственного сектора «Аренда»;</w:t>
      </w:r>
    </w:p>
    <w:p w:rsidR="001D7198" w:rsidRPr="00A47F3B" w:rsidRDefault="00CA6603" w:rsidP="001D7198">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259н «Об утверждении федерального стандарта бухгалтерского учета для организаций государственного сектора «Обесценение активов»;</w:t>
      </w:r>
    </w:p>
    <w:p w:rsidR="001D7198" w:rsidRPr="00A47F3B" w:rsidRDefault="00CA6603" w:rsidP="001D7198">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приказом Министерства финансов Российской Федерации                               от 31 декабря 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A47F3B" w:rsidRPr="00A47F3B" w:rsidRDefault="00CA6603" w:rsidP="00A47F3B">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CA6603" w:rsidRPr="00A47F3B" w:rsidRDefault="00CA6603" w:rsidP="00A47F3B">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приказом Министерства финансов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«Событие после отчетной даты»;</w:t>
      </w:r>
    </w:p>
    <w:p w:rsidR="00CA6603" w:rsidRPr="00A47F3B" w:rsidRDefault="00CA6603" w:rsidP="00CA6603">
      <w:pPr>
        <w:pStyle w:val="a9"/>
        <w:suppressAutoHyphens/>
        <w:ind w:firstLine="709"/>
        <w:contextualSpacing/>
        <w:rPr>
          <w:sz w:val="28"/>
          <w:szCs w:val="28"/>
        </w:rPr>
      </w:pPr>
      <w:r w:rsidRPr="00A47F3B">
        <w:rPr>
          <w:sz w:val="28"/>
          <w:szCs w:val="28"/>
        </w:rPr>
        <w:lastRenderedPageBreak/>
        <w:t>приказом Министерства финансов Российской Федерации                              от 30 декабря 2017 г.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CA6603" w:rsidRPr="00A47F3B" w:rsidRDefault="00CA6603" w:rsidP="00CA6603">
      <w:pPr>
        <w:pStyle w:val="a9"/>
        <w:suppressAutoHyphens/>
        <w:ind w:firstLine="709"/>
        <w:contextualSpacing/>
        <w:rPr>
          <w:sz w:val="28"/>
          <w:szCs w:val="28"/>
        </w:rPr>
      </w:pPr>
      <w:r w:rsidRPr="00A47F3B">
        <w:rPr>
          <w:sz w:val="28"/>
          <w:szCs w:val="28"/>
        </w:rPr>
        <w:t>приказом Министерства финансов Российской Федерации                               от 27 февраля 2018 г. № 32н «Об утверждении федерального стандарта бухгалтерского учета для организаций государственного сектора «Доходы»;</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CA6603" w:rsidRPr="00A47F3B" w:rsidRDefault="00CA6603" w:rsidP="00CA6603">
      <w:pPr>
        <w:pStyle w:val="a9"/>
        <w:suppressAutoHyphens/>
        <w:ind w:firstLine="709"/>
        <w:contextualSpacing/>
        <w:rPr>
          <w:sz w:val="28"/>
          <w:szCs w:val="28"/>
        </w:rPr>
      </w:pPr>
      <w:r w:rsidRPr="00A47F3B">
        <w:rPr>
          <w:sz w:val="28"/>
          <w:szCs w:val="28"/>
        </w:rPr>
        <w:t>приказом Министерства финансов Российской Федерации                                  от 6 декабря 2010 г. № 162н «Об утверждении Плана счетов бюджетного учета и Инструкции по его применению»;</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29 ноября 2017 г. № 209н «Об утверждении </w:t>
      </w:r>
      <w:proofErr w:type="gramStart"/>
      <w:r w:rsidRPr="00A47F3B">
        <w:rPr>
          <w:sz w:val="28"/>
          <w:szCs w:val="28"/>
        </w:rPr>
        <w:t>Порядка применения классификации операций сектора государственного управления</w:t>
      </w:r>
      <w:proofErr w:type="gramEnd"/>
      <w:r w:rsidRPr="00A47F3B">
        <w:rPr>
          <w:sz w:val="28"/>
          <w:szCs w:val="28"/>
        </w:rPr>
        <w:t>»;</w:t>
      </w:r>
    </w:p>
    <w:p w:rsidR="00CA6603" w:rsidRPr="00A47F3B" w:rsidRDefault="00CA6603" w:rsidP="00CA6603">
      <w:pPr>
        <w:pStyle w:val="a9"/>
        <w:suppressAutoHyphens/>
        <w:ind w:firstLine="709"/>
        <w:contextualSpacing/>
        <w:rPr>
          <w:sz w:val="28"/>
          <w:szCs w:val="28"/>
        </w:rPr>
      </w:pPr>
      <w:r w:rsidRPr="00A47F3B">
        <w:rPr>
          <w:sz w:val="28"/>
          <w:szCs w:val="28"/>
        </w:rPr>
        <w:t>приказом Министерства финансов Российской Федерации                               от 8 июня 2018 г. № 132н «О Порядке формирования и применения кодов бюджетной классификации Российской Федерации, их структуре и принципах назначения»;</w:t>
      </w:r>
    </w:p>
    <w:p w:rsidR="00CA6603" w:rsidRPr="00A47F3B" w:rsidRDefault="00CA6603" w:rsidP="00CA6603">
      <w:pPr>
        <w:pStyle w:val="a9"/>
        <w:suppressAutoHyphens/>
        <w:ind w:firstLine="709"/>
        <w:contextualSpacing/>
        <w:rPr>
          <w:sz w:val="28"/>
          <w:szCs w:val="28"/>
        </w:rPr>
      </w:pPr>
      <w:r w:rsidRPr="00A47F3B">
        <w:rPr>
          <w:sz w:val="28"/>
          <w:szCs w:val="28"/>
        </w:rPr>
        <w:t xml:space="preserve">приказом Министерства финансов Российской Федерации                                 от 30 марта 2015 г. № 52н «Об утверждении форм первичных учетных </w:t>
      </w:r>
      <w:r w:rsidRPr="00A47F3B">
        <w:rPr>
          <w:sz w:val="28"/>
          <w:szCs w:val="28"/>
        </w:rPr>
        <w:lastRenderedPageBreak/>
        <w:t>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6E428F" w:rsidRPr="00A47F3B">
        <w:rPr>
          <w:sz w:val="28"/>
          <w:szCs w:val="28"/>
        </w:rPr>
        <w:t>;</w:t>
      </w:r>
    </w:p>
    <w:p w:rsidR="006E428F" w:rsidRPr="00A47F3B" w:rsidRDefault="006E428F" w:rsidP="00CA6603">
      <w:pPr>
        <w:pStyle w:val="a9"/>
        <w:suppressAutoHyphens/>
        <w:ind w:firstLine="709"/>
        <w:contextualSpacing/>
        <w:rPr>
          <w:bCs/>
          <w:color w:val="000000"/>
          <w:sz w:val="28"/>
          <w:szCs w:val="28"/>
        </w:rPr>
      </w:pPr>
      <w:r w:rsidRPr="00A47F3B">
        <w:rPr>
          <w:bCs/>
          <w:color w:val="000000"/>
          <w:sz w:val="28"/>
          <w:szCs w:val="28"/>
        </w:rPr>
        <w:t>Учетн</w:t>
      </w:r>
      <w:r w:rsidR="00A47F3B">
        <w:rPr>
          <w:bCs/>
          <w:color w:val="000000"/>
          <w:sz w:val="28"/>
          <w:szCs w:val="28"/>
        </w:rPr>
        <w:t>ой</w:t>
      </w:r>
      <w:r w:rsidRPr="00A47F3B">
        <w:rPr>
          <w:bCs/>
          <w:color w:val="000000"/>
          <w:sz w:val="28"/>
          <w:szCs w:val="28"/>
        </w:rPr>
        <w:t xml:space="preserve"> политик</w:t>
      </w:r>
      <w:r w:rsidR="00A47F3B">
        <w:rPr>
          <w:bCs/>
          <w:color w:val="000000"/>
          <w:sz w:val="28"/>
          <w:szCs w:val="28"/>
        </w:rPr>
        <w:t>ой</w:t>
      </w:r>
      <w:r w:rsidRPr="00A47F3B">
        <w:rPr>
          <w:bCs/>
          <w:color w:val="000000"/>
          <w:sz w:val="28"/>
          <w:szCs w:val="28"/>
        </w:rPr>
        <w:t xml:space="preserve"> по исполнению бюджета Пенсионного фонда Российской Федерации и приложения к ней, утвержденные постановлением Правления ПФР от 25 декабря 2018 г. № 553п</w:t>
      </w:r>
    </w:p>
    <w:p w:rsidR="004C2BA1" w:rsidRPr="00A47F3B" w:rsidRDefault="004C2BA1" w:rsidP="00D77F6E">
      <w:pPr>
        <w:pStyle w:val="a9"/>
        <w:numPr>
          <w:ilvl w:val="0"/>
          <w:numId w:val="25"/>
        </w:numPr>
        <w:suppressAutoHyphens/>
        <w:ind w:left="0" w:firstLine="709"/>
        <w:contextualSpacing/>
        <w:rPr>
          <w:sz w:val="28"/>
          <w:szCs w:val="28"/>
        </w:rPr>
      </w:pPr>
      <w:r w:rsidRPr="00A47F3B">
        <w:rPr>
          <w:bCs/>
          <w:color w:val="000000"/>
          <w:sz w:val="28"/>
          <w:szCs w:val="28"/>
        </w:rPr>
        <w:t xml:space="preserve">Согласно приложению № 1 к Учетной политике Пенсионного фонда Российской Федерации, утвержденной постановлением Правления ПФР от 25.12.2018 г. № 553п Отделение </w:t>
      </w:r>
      <w:r w:rsidR="004109BE" w:rsidRPr="00A47F3B">
        <w:rPr>
          <w:bCs/>
          <w:color w:val="000000"/>
          <w:sz w:val="28"/>
          <w:szCs w:val="28"/>
        </w:rPr>
        <w:t>исполняет функции финансового органа,</w:t>
      </w:r>
      <w:r w:rsidR="009A7376">
        <w:rPr>
          <w:bCs/>
          <w:color w:val="000000"/>
          <w:sz w:val="28"/>
          <w:szCs w:val="28"/>
        </w:rPr>
        <w:t xml:space="preserve"> распорядителя бюджетных средств,</w:t>
      </w:r>
      <w:r w:rsidR="004109BE" w:rsidRPr="00A47F3B">
        <w:rPr>
          <w:bCs/>
          <w:color w:val="000000"/>
          <w:sz w:val="28"/>
          <w:szCs w:val="28"/>
        </w:rPr>
        <w:t xml:space="preserve"> распорядителя бюджетных средств</w:t>
      </w:r>
      <w:r w:rsidR="002D7E98" w:rsidRPr="00A47F3B">
        <w:rPr>
          <w:bCs/>
          <w:color w:val="000000"/>
          <w:sz w:val="28"/>
          <w:szCs w:val="28"/>
        </w:rPr>
        <w:t xml:space="preserve"> как получателя бюджетных средств</w:t>
      </w:r>
      <w:r w:rsidR="004109BE" w:rsidRPr="00A47F3B">
        <w:rPr>
          <w:bCs/>
          <w:color w:val="000000"/>
          <w:sz w:val="28"/>
          <w:szCs w:val="28"/>
        </w:rPr>
        <w:t>, получателя бюджетных средств, администратора доходов бюджета ПФР.</w:t>
      </w:r>
    </w:p>
    <w:p w:rsidR="00A47F3B" w:rsidRDefault="00A47F3B" w:rsidP="00D77F6E">
      <w:pPr>
        <w:pStyle w:val="a5"/>
        <w:numPr>
          <w:ilvl w:val="0"/>
          <w:numId w:val="25"/>
        </w:numPr>
        <w:spacing w:after="100" w:afterAutospacing="1" w:line="360" w:lineRule="auto"/>
        <w:ind w:left="0" w:firstLine="709"/>
        <w:jc w:val="both"/>
        <w:rPr>
          <w:rFonts w:ascii="Times New Roman" w:eastAsia="Times New Roman" w:hAnsi="Times New Roman" w:cs="Times New Roman"/>
          <w:sz w:val="28"/>
          <w:szCs w:val="28"/>
          <w:lang w:eastAsia="ru-RU"/>
        </w:rPr>
      </w:pPr>
      <w:r w:rsidRPr="00D77F6E">
        <w:rPr>
          <w:rFonts w:ascii="Times New Roman" w:eastAsia="Times New Roman" w:hAnsi="Times New Roman" w:cs="Times New Roman"/>
          <w:color w:val="000000"/>
          <w:sz w:val="28"/>
          <w:szCs w:val="28"/>
          <w:lang w:eastAsia="ru-RU"/>
        </w:rPr>
        <w:t xml:space="preserve">В соответствии с </w:t>
      </w:r>
      <w:hyperlink r:id="rId7" w:anchor="/document/99/542618106/XA00M6S2MI/"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D77F6E">
          <w:rPr>
            <w:rFonts w:ascii="Times New Roman" w:eastAsia="Times New Roman" w:hAnsi="Times New Roman" w:cs="Times New Roman"/>
            <w:sz w:val="28"/>
            <w:szCs w:val="28"/>
            <w:lang w:eastAsia="ru-RU"/>
          </w:rPr>
          <w:t>пунктом 9</w:t>
        </w:r>
      </w:hyperlink>
      <w:r w:rsidRPr="00D77F6E">
        <w:rPr>
          <w:rFonts w:ascii="Times New Roman" w:eastAsia="Times New Roman" w:hAnsi="Times New Roman" w:cs="Times New Roman"/>
          <w:color w:val="000000"/>
          <w:sz w:val="28"/>
          <w:szCs w:val="28"/>
          <w:lang w:eastAsia="ru-RU"/>
        </w:rPr>
        <w:t xml:space="preserve"> федерального стандарта «Учетная политика, оценочные значения и ошибки» ОПФР по Республике Калмыкия и его подведомственные территориальные органы ПФР публикует основные положения учетной политики на региональной странице </w:t>
      </w:r>
      <w:r w:rsidRPr="00D77F6E">
        <w:rPr>
          <w:rFonts w:ascii="Times New Roman" w:eastAsia="Times New Roman" w:hAnsi="Times New Roman" w:cs="Times New Roman"/>
          <w:sz w:val="28"/>
          <w:szCs w:val="28"/>
          <w:lang w:eastAsia="ru-RU"/>
        </w:rPr>
        <w:br/>
        <w:t>сайта Пенсионного фонда Российской Федерации  путем размещения копий документов учетной политики.</w:t>
      </w:r>
    </w:p>
    <w:p w:rsidR="002D7E98" w:rsidRPr="00714AAE" w:rsidRDefault="006E428F" w:rsidP="00D77F6E">
      <w:pPr>
        <w:pStyle w:val="a5"/>
        <w:numPr>
          <w:ilvl w:val="0"/>
          <w:numId w:val="25"/>
        </w:numPr>
        <w:spacing w:after="100" w:afterAutospacing="1" w:line="360" w:lineRule="auto"/>
        <w:jc w:val="center"/>
        <w:rPr>
          <w:rFonts w:ascii="Times New Roman" w:eastAsia="Times New Roman" w:hAnsi="Times New Roman" w:cs="Times New Roman"/>
          <w:b/>
          <w:bCs/>
          <w:color w:val="000000"/>
          <w:sz w:val="28"/>
          <w:szCs w:val="28"/>
          <w:lang w:eastAsia="ru-RU"/>
        </w:rPr>
      </w:pPr>
      <w:r w:rsidRPr="00714AAE">
        <w:rPr>
          <w:rFonts w:ascii="Times New Roman" w:eastAsia="Times New Roman" w:hAnsi="Times New Roman" w:cs="Times New Roman"/>
          <w:b/>
          <w:sz w:val="28"/>
          <w:szCs w:val="28"/>
          <w:lang w:eastAsia="ru-RU"/>
        </w:rPr>
        <w:t>Порядок организации бюджетного учета</w:t>
      </w:r>
    </w:p>
    <w:p w:rsidR="004C2BA1" w:rsidRPr="00A47F3B" w:rsidRDefault="004C2BA1" w:rsidP="00A47F3B">
      <w:pPr>
        <w:pStyle w:val="a5"/>
        <w:numPr>
          <w:ilvl w:val="1"/>
          <w:numId w:val="18"/>
        </w:numPr>
        <w:spacing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A47F3B">
        <w:rPr>
          <w:rFonts w:ascii="Times New Roman" w:eastAsia="Times New Roman" w:hAnsi="Times New Roman" w:cs="Times New Roman"/>
          <w:bCs/>
          <w:color w:val="000000"/>
          <w:sz w:val="28"/>
          <w:szCs w:val="28"/>
          <w:lang w:eastAsia="ru-RU"/>
        </w:rPr>
        <w:t xml:space="preserve">При организации и ведении бюджетного учета в    государственном учреждении – Отделении Пенсионного фонда Российской Федерации по Республике Калмыкия  (далее ОПФР по Республике Калмыкия) применяется Учетная политика по исполнению бюджета Пенсионного фонда Российской Федерации и приложения к ней, утвержденные постановлением Правления ПФР от 25 декабря 2018 г. № 553п (далее Учетная политика ПФР). Положения данной Учетной политики, относящиеся к функциям и полномочиям Исполнительной дирекции, МИЦ </w:t>
      </w:r>
      <w:r w:rsidRPr="00A47F3B">
        <w:rPr>
          <w:rFonts w:ascii="Times New Roman" w:eastAsia="Times New Roman" w:hAnsi="Times New Roman" w:cs="Times New Roman"/>
          <w:bCs/>
          <w:color w:val="000000"/>
          <w:sz w:val="28"/>
          <w:szCs w:val="28"/>
          <w:lang w:eastAsia="ru-RU"/>
        </w:rPr>
        <w:lastRenderedPageBreak/>
        <w:t>Пенсионного фонда Российской Федерации, Отделения в г. Байконур в ОПФР по Республике Калмыкия не применяются.</w:t>
      </w:r>
    </w:p>
    <w:p w:rsidR="00D2193B" w:rsidRPr="00F82B0E" w:rsidRDefault="00D2193B" w:rsidP="00950C06">
      <w:pPr>
        <w:pStyle w:val="a5"/>
        <w:numPr>
          <w:ilvl w:val="1"/>
          <w:numId w:val="18"/>
        </w:numPr>
        <w:spacing w:after="100" w:afterAutospacing="1" w:line="360" w:lineRule="auto"/>
        <w:ind w:left="0" w:firstLine="709"/>
        <w:jc w:val="both"/>
        <w:rPr>
          <w:rFonts w:ascii="Times New Roman" w:eastAsia="Times New Roman" w:hAnsi="Times New Roman" w:cs="Times New Roman"/>
          <w:sz w:val="28"/>
          <w:szCs w:val="28"/>
          <w:lang w:eastAsia="ru-RU"/>
        </w:rPr>
      </w:pPr>
      <w:r w:rsidRPr="00F82B0E">
        <w:rPr>
          <w:rFonts w:ascii="Times New Roman" w:eastAsia="Times New Roman" w:hAnsi="Times New Roman" w:cs="Times New Roman"/>
          <w:color w:val="000000"/>
          <w:sz w:val="28"/>
          <w:szCs w:val="28"/>
          <w:lang w:eastAsia="ru-RU"/>
        </w:rPr>
        <w:t xml:space="preserve">Бюджетный учет в ОПФР по Республике Калмыкия ведет отдел казначейства, возглавляемый главным бухгалтером – начальником отдела казначейства. </w:t>
      </w:r>
      <w:r w:rsidRPr="00F82B0E">
        <w:rPr>
          <w:rFonts w:ascii="Times New Roman" w:eastAsia="Times New Roman" w:hAnsi="Times New Roman" w:cs="Times New Roman"/>
          <w:sz w:val="28"/>
          <w:szCs w:val="28"/>
          <w:lang w:eastAsia="ru-RU"/>
        </w:rPr>
        <w:t>Сотрудники отдела казначейства руководствуются в работе </w:t>
      </w:r>
      <w:hyperlink r:id="rId8" w:anchor="/document/118/15196/" w:tooltip="Положение о бухгалтерии" w:history="1">
        <w:r w:rsidRPr="00F82B0E">
          <w:rPr>
            <w:rFonts w:ascii="Times New Roman" w:eastAsia="Times New Roman" w:hAnsi="Times New Roman" w:cs="Times New Roman"/>
            <w:sz w:val="28"/>
            <w:szCs w:val="28"/>
            <w:lang w:eastAsia="ru-RU"/>
          </w:rPr>
          <w:t xml:space="preserve">Положением об отделе </w:t>
        </w:r>
      </w:hyperlink>
      <w:r w:rsidRPr="00F82B0E">
        <w:rPr>
          <w:rFonts w:ascii="Times New Roman" w:eastAsia="Times New Roman" w:hAnsi="Times New Roman" w:cs="Times New Roman"/>
          <w:sz w:val="28"/>
          <w:szCs w:val="28"/>
          <w:lang w:eastAsia="ru-RU"/>
        </w:rPr>
        <w:t>казначейства, </w:t>
      </w:r>
      <w:hyperlink r:id="rId9" w:anchor="/rubric/7/36/10" w:history="1">
        <w:r w:rsidRPr="00F82B0E">
          <w:rPr>
            <w:rFonts w:ascii="Times New Roman" w:eastAsia="Times New Roman" w:hAnsi="Times New Roman" w:cs="Times New Roman"/>
            <w:sz w:val="28"/>
            <w:szCs w:val="28"/>
            <w:lang w:eastAsia="ru-RU"/>
          </w:rPr>
          <w:t>должностными инструкциями</w:t>
        </w:r>
      </w:hyperlink>
      <w:r w:rsidRPr="00F82B0E">
        <w:rPr>
          <w:rFonts w:ascii="Times New Roman" w:eastAsia="Times New Roman" w:hAnsi="Times New Roman" w:cs="Times New Roman"/>
          <w:sz w:val="28"/>
          <w:szCs w:val="28"/>
          <w:lang w:eastAsia="ru-RU"/>
        </w:rPr>
        <w:t>. Ответственным за ведение бюджетного учета в учреждении является главный бухгалтер.</w:t>
      </w:r>
    </w:p>
    <w:p w:rsidR="004C2BA1" w:rsidRPr="00A47F3B" w:rsidRDefault="00D2193B" w:rsidP="00F82B0E">
      <w:pPr>
        <w:pStyle w:val="a5"/>
        <w:numPr>
          <w:ilvl w:val="1"/>
          <w:numId w:val="18"/>
        </w:numPr>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color w:val="000000"/>
          <w:sz w:val="28"/>
          <w:szCs w:val="28"/>
          <w:lang w:eastAsia="ru-RU"/>
        </w:rPr>
        <w:t>При внесении изменений в учетную политику главный бухгалтер оценивает в целях </w:t>
      </w:r>
      <w:r w:rsidRPr="00A47F3B">
        <w:rPr>
          <w:rFonts w:ascii="Times New Roman" w:eastAsia="Times New Roman" w:hAnsi="Times New Roman" w:cs="Times New Roman"/>
          <w:sz w:val="28"/>
          <w:szCs w:val="28"/>
          <w:lang w:eastAsia="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w:t>
      </w:r>
      <w:r w:rsidRPr="00A47F3B">
        <w:rPr>
          <w:rFonts w:ascii="Times New Roman" w:eastAsia="Times New Roman" w:hAnsi="Times New Roman" w:cs="Times New Roman"/>
          <w:sz w:val="28"/>
          <w:szCs w:val="28"/>
          <w:lang w:eastAsia="ru-RU"/>
        </w:rPr>
        <w:br/>
        <w:t>выявленных после утверждения отчетности, в целях принятия решения о раскрытии в Пояснениях к отчетности информации о существенных ошибках.</w:t>
      </w:r>
    </w:p>
    <w:p w:rsidR="004109BE" w:rsidRPr="00D77F6E" w:rsidRDefault="004109BE" w:rsidP="00D77F6E">
      <w:pPr>
        <w:pStyle w:val="a5"/>
        <w:numPr>
          <w:ilvl w:val="1"/>
          <w:numId w:val="18"/>
        </w:numPr>
        <w:suppressAutoHyphens/>
        <w:autoSpaceDE w:val="0"/>
        <w:autoSpaceDN w:val="0"/>
        <w:adjustRightInd w:val="0"/>
        <w:spacing w:line="360" w:lineRule="auto"/>
        <w:ind w:left="0" w:firstLine="709"/>
        <w:jc w:val="both"/>
        <w:rPr>
          <w:rFonts w:ascii="Times New Roman" w:hAnsi="Times New Roman" w:cs="Times New Roman"/>
          <w:sz w:val="28"/>
          <w:szCs w:val="28"/>
        </w:rPr>
      </w:pPr>
      <w:r w:rsidRPr="00D77F6E">
        <w:rPr>
          <w:rFonts w:ascii="Times New Roman" w:hAnsi="Times New Roman" w:cs="Times New Roman"/>
          <w:sz w:val="28"/>
          <w:szCs w:val="28"/>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 разработанным и утвержденным в соответствии с нормами:</w:t>
      </w:r>
    </w:p>
    <w:p w:rsidR="004109BE" w:rsidRPr="00A47F3B" w:rsidRDefault="004109BE" w:rsidP="004109BE">
      <w:pPr>
        <w:pStyle w:val="a5"/>
        <w:suppressAutoHyphens/>
        <w:autoSpaceDE w:val="0"/>
        <w:autoSpaceDN w:val="0"/>
        <w:adjustRightInd w:val="0"/>
        <w:spacing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федерального закона о бюджете Пенсионного фонда Российской Федерации, принятого на соответствующий финансовый год и плановый период;</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приказа Министерства финансов Российской Федерации                                  от 29 ноября 2017 г. № 209н «Об утверждении </w:t>
      </w:r>
      <w:proofErr w:type="gramStart"/>
      <w:r w:rsidRPr="00A47F3B">
        <w:rPr>
          <w:rFonts w:ascii="Times New Roman" w:hAnsi="Times New Roman" w:cs="Times New Roman"/>
          <w:sz w:val="28"/>
          <w:szCs w:val="28"/>
        </w:rPr>
        <w:t>Порядка применения классификации операций сектора государственного управления</w:t>
      </w:r>
      <w:proofErr w:type="gramEnd"/>
      <w:r w:rsidRPr="00A47F3B">
        <w:rPr>
          <w:rFonts w:ascii="Times New Roman" w:hAnsi="Times New Roman" w:cs="Times New Roman"/>
          <w:sz w:val="28"/>
          <w:szCs w:val="28"/>
        </w:rPr>
        <w:t>»;</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приказа Министерства финансов Российской Федерации                                  от 8 июня 2018 г. № 132н «О Порядке формирования и применения кодов </w:t>
      </w:r>
      <w:r w:rsidRPr="00A47F3B">
        <w:rPr>
          <w:rFonts w:ascii="Times New Roman" w:hAnsi="Times New Roman" w:cs="Times New Roman"/>
          <w:sz w:val="28"/>
          <w:szCs w:val="28"/>
        </w:rPr>
        <w:lastRenderedPageBreak/>
        <w:t>бюджетной классификации Российской Федерации, их структуре и принципах назначения»;</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pacing w:val="12"/>
          <w:sz w:val="28"/>
          <w:szCs w:val="28"/>
        </w:rPr>
        <w:t xml:space="preserve">приказа Министерства финансов Российской Федерации                     от 1 декабря 2010 г. </w:t>
      </w:r>
      <w:r w:rsidRPr="00A47F3B">
        <w:rPr>
          <w:rFonts w:ascii="Times New Roman" w:hAnsi="Times New Roman" w:cs="Times New Roman"/>
          <w:sz w:val="28"/>
          <w:szCs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109BE" w:rsidRPr="00A47F3B"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pacing w:val="12"/>
          <w:sz w:val="28"/>
          <w:szCs w:val="28"/>
        </w:rPr>
        <w:t xml:space="preserve">приказа Министерства финансов Российской Федерации                      от 6 декабря 2010 г. </w:t>
      </w:r>
      <w:r w:rsidRPr="00A47F3B">
        <w:rPr>
          <w:rFonts w:ascii="Times New Roman" w:hAnsi="Times New Roman" w:cs="Times New Roman"/>
          <w:sz w:val="28"/>
          <w:szCs w:val="28"/>
        </w:rPr>
        <w:t>№ 162н «Об утверждении Плана счетов бюджетного учета и Инструкции по его применению»;</w:t>
      </w:r>
    </w:p>
    <w:p w:rsidR="009C2366" w:rsidRDefault="004109BE" w:rsidP="004109BE">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sidRPr="00A47F3B">
        <w:rPr>
          <w:rFonts w:ascii="Times New Roman" w:hAnsi="Times New Roman" w:cs="Times New Roman"/>
          <w:color w:val="000000"/>
          <w:sz w:val="28"/>
          <w:szCs w:val="28"/>
        </w:rPr>
        <w:t>приказа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w:t>
      </w:r>
      <w:r w:rsidR="009C2366">
        <w:rPr>
          <w:rFonts w:ascii="Times New Roman" w:hAnsi="Times New Roman" w:cs="Times New Roman"/>
          <w:color w:val="000000"/>
          <w:sz w:val="28"/>
          <w:szCs w:val="28"/>
        </w:rPr>
        <w:t>заций государственного сектора»;</w:t>
      </w:r>
    </w:p>
    <w:p w:rsidR="009C2366" w:rsidRDefault="009C2366" w:rsidP="009C2366">
      <w:pPr>
        <w:pStyle w:val="a5"/>
        <w:suppressAutoHyphens/>
        <w:autoSpaceDE w:val="0"/>
        <w:autoSpaceDN w:val="0"/>
        <w:adjustRightInd w:val="0"/>
        <w:spacing w:after="100" w:afterAutospacing="1"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Учетной политикой по исполнению бюджета ПФР.</w:t>
      </w:r>
    </w:p>
    <w:p w:rsidR="00A14781" w:rsidRDefault="004109BE" w:rsidP="009C2366">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Рабочий план счетов утверждается приказом Управляющего.</w:t>
      </w:r>
    </w:p>
    <w:p w:rsidR="00D77F6E" w:rsidRDefault="004C75C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C465B">
        <w:rPr>
          <w:rFonts w:ascii="Times New Roman" w:eastAsia="Times New Roman" w:hAnsi="Times New Roman" w:cs="Times New Roman"/>
          <w:sz w:val="28"/>
          <w:szCs w:val="28"/>
          <w:lang w:eastAsia="ru-RU"/>
        </w:rPr>
        <w:t>5</w:t>
      </w:r>
      <w:r w:rsidR="007C1F6A">
        <w:rPr>
          <w:rFonts w:ascii="Times New Roman" w:eastAsia="Times New Roman" w:hAnsi="Times New Roman" w:cs="Times New Roman"/>
          <w:sz w:val="28"/>
          <w:szCs w:val="28"/>
          <w:lang w:eastAsia="ru-RU"/>
        </w:rPr>
        <w:t xml:space="preserve">. </w:t>
      </w:r>
      <w:r w:rsidR="002D7E98" w:rsidRPr="007C1F6A">
        <w:rPr>
          <w:rFonts w:ascii="Times New Roman" w:eastAsia="Times New Roman" w:hAnsi="Times New Roman" w:cs="Times New Roman"/>
          <w:sz w:val="28"/>
          <w:szCs w:val="28"/>
          <w:lang w:eastAsia="ru-RU"/>
        </w:rPr>
        <w:t xml:space="preserve"> </w:t>
      </w:r>
      <w:r w:rsidR="004C2BA1" w:rsidRPr="007C1F6A">
        <w:rPr>
          <w:rFonts w:ascii="Times New Roman" w:eastAsia="Times New Roman" w:hAnsi="Times New Roman" w:cs="Times New Roman"/>
          <w:sz w:val="28"/>
          <w:szCs w:val="28"/>
          <w:lang w:eastAsia="ru-RU"/>
        </w:rPr>
        <w:t>В ОПФР по Республике Калмыкия действуют постоянные комиссии:</w:t>
      </w:r>
    </w:p>
    <w:p w:rsidR="00D77F6E"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  комиссия по поступлению и выбытию активов;</w:t>
      </w:r>
    </w:p>
    <w:p w:rsidR="00D77F6E"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  комиссия по проверке показаний одометров автотранспорта;</w:t>
      </w:r>
    </w:p>
    <w:p w:rsidR="00D77F6E" w:rsidRDefault="00A1478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постоянно действующая комиссия </w:t>
      </w:r>
      <w:r w:rsidR="007C1F6A">
        <w:rPr>
          <w:rFonts w:ascii="Times New Roman" w:eastAsia="Times New Roman" w:hAnsi="Times New Roman" w:cs="Times New Roman"/>
          <w:sz w:val="28"/>
          <w:szCs w:val="28"/>
          <w:lang w:eastAsia="ru-RU"/>
        </w:rPr>
        <w:t>по инвентаризации</w:t>
      </w:r>
      <w:r w:rsidR="004C2BA1" w:rsidRPr="00A47F3B">
        <w:rPr>
          <w:rFonts w:ascii="Times New Roman" w:eastAsia="Times New Roman" w:hAnsi="Times New Roman" w:cs="Times New Roman"/>
          <w:sz w:val="28"/>
          <w:szCs w:val="28"/>
          <w:lang w:eastAsia="ru-RU"/>
        </w:rPr>
        <w:t xml:space="preserve"> денежных средств, денежных документов, бланков строгой отчетности</w:t>
      </w:r>
      <w:r w:rsidR="00D77F6E">
        <w:rPr>
          <w:rFonts w:ascii="Times New Roman" w:eastAsia="Times New Roman" w:hAnsi="Times New Roman" w:cs="Times New Roman"/>
          <w:sz w:val="28"/>
          <w:szCs w:val="28"/>
          <w:lang w:eastAsia="ru-RU"/>
        </w:rPr>
        <w:t>;</w:t>
      </w:r>
    </w:p>
    <w:p w:rsidR="00D77F6E"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 xml:space="preserve">- комиссия по рассмотрению вопросов, связанных с принятием решением о возврате излишне </w:t>
      </w:r>
      <w:r w:rsidR="007C1F6A">
        <w:rPr>
          <w:rFonts w:ascii="Times New Roman" w:eastAsia="Times New Roman" w:hAnsi="Times New Roman" w:cs="Times New Roman"/>
          <w:sz w:val="28"/>
          <w:szCs w:val="28"/>
          <w:lang w:eastAsia="ru-RU"/>
        </w:rPr>
        <w:t xml:space="preserve"> или ошибочно </w:t>
      </w:r>
      <w:r w:rsidRPr="00A47F3B">
        <w:rPr>
          <w:rFonts w:ascii="Times New Roman" w:eastAsia="Times New Roman" w:hAnsi="Times New Roman" w:cs="Times New Roman"/>
          <w:sz w:val="28"/>
          <w:szCs w:val="28"/>
          <w:lang w:eastAsia="ru-RU"/>
        </w:rPr>
        <w:t>уплаченных  сумм;</w:t>
      </w:r>
    </w:p>
    <w:p w:rsidR="00D77F6E" w:rsidRDefault="007C1F6A"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7F3B">
        <w:rPr>
          <w:rFonts w:ascii="Times New Roman" w:eastAsia="Times New Roman" w:hAnsi="Times New Roman" w:cs="Times New Roman"/>
          <w:sz w:val="28"/>
          <w:szCs w:val="28"/>
          <w:lang w:eastAsia="ru-RU"/>
        </w:rPr>
        <w:t>комиссия по рассмотрению вопросов, связанных с принятием решением о возврате излишне уплаченных (взысканных) сумм страховых взносов, пеней и штрафов;</w:t>
      </w:r>
    </w:p>
    <w:p w:rsidR="00D77F6E"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lastRenderedPageBreak/>
        <w:t>- комиссия по списанию безнадежной к взысканию задолже</w:t>
      </w:r>
      <w:r w:rsidR="00D77F6E">
        <w:rPr>
          <w:rFonts w:ascii="Times New Roman" w:eastAsia="Times New Roman" w:hAnsi="Times New Roman" w:cs="Times New Roman"/>
          <w:sz w:val="28"/>
          <w:szCs w:val="28"/>
          <w:lang w:eastAsia="ru-RU"/>
        </w:rPr>
        <w:t>нности по платежам в бюджет ПФР;</w:t>
      </w:r>
    </w:p>
    <w:p w:rsidR="00D77F6E"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 комиссия по приему, передаче и своевременному списанию с учета и уничтожению испорченных бланков государственного сертификата на материнский (семейный) капитал;</w:t>
      </w:r>
    </w:p>
    <w:p w:rsidR="004C2BA1" w:rsidRPr="00A47F3B" w:rsidRDefault="004C2BA1" w:rsidP="00D77F6E">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Положения о комиссиях, ее состав утверждаются отдельными приказами Управляющего ОПФР по Республике Калмыкия.</w:t>
      </w:r>
    </w:p>
    <w:p w:rsidR="00243DBE" w:rsidRPr="00862DFF" w:rsidRDefault="00F72920" w:rsidP="00862DFF">
      <w:pPr>
        <w:pStyle w:val="a5"/>
        <w:numPr>
          <w:ilvl w:val="1"/>
          <w:numId w:val="18"/>
        </w:numPr>
        <w:spacing w:after="100" w:afterAutospacing="1" w:line="360" w:lineRule="auto"/>
        <w:jc w:val="both"/>
        <w:rPr>
          <w:rFonts w:ascii="Times New Roman" w:hAnsi="Times New Roman" w:cs="Times New Roman"/>
          <w:sz w:val="28"/>
          <w:szCs w:val="28"/>
        </w:rPr>
      </w:pPr>
      <w:r w:rsidRPr="00862DFF">
        <w:rPr>
          <w:rFonts w:ascii="Times New Roman" w:hAnsi="Times New Roman" w:cs="Times New Roman"/>
          <w:sz w:val="28"/>
          <w:szCs w:val="28"/>
        </w:rPr>
        <w:t>Документооборот, т</w:t>
      </w:r>
      <w:r w:rsidR="00BA781F" w:rsidRPr="00862DFF">
        <w:rPr>
          <w:rFonts w:ascii="Times New Roman" w:hAnsi="Times New Roman" w:cs="Times New Roman"/>
          <w:sz w:val="28"/>
          <w:szCs w:val="28"/>
        </w:rPr>
        <w:t>ехнология обработки учетной информации</w:t>
      </w:r>
      <w:r w:rsidRPr="00862DFF">
        <w:rPr>
          <w:rFonts w:ascii="Times New Roman" w:hAnsi="Times New Roman" w:cs="Times New Roman"/>
          <w:sz w:val="28"/>
          <w:szCs w:val="28"/>
        </w:rPr>
        <w:t xml:space="preserve"> и способы хранения учетных документов.</w:t>
      </w:r>
    </w:p>
    <w:p w:rsidR="00DC465B" w:rsidRPr="00A14781" w:rsidRDefault="00DC465B" w:rsidP="00862DFF">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14781">
        <w:rPr>
          <w:rFonts w:ascii="Times New Roman" w:hAnsi="Times New Roman" w:cs="Times New Roman"/>
          <w:sz w:val="28"/>
          <w:szCs w:val="28"/>
        </w:rPr>
        <w:t>В целях ведения бухгалтерского учета применяются:</w:t>
      </w:r>
    </w:p>
    <w:p w:rsidR="00862DFF" w:rsidRDefault="00DC465B" w:rsidP="00862DFF">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A14781">
        <w:rPr>
          <w:rFonts w:ascii="Times New Roman" w:hAnsi="Times New Roman" w:cs="Times New Roman"/>
          <w:sz w:val="28"/>
          <w:szCs w:val="28"/>
        </w:rPr>
        <w:t>- </w:t>
      </w:r>
      <w:hyperlink r:id="rId10" w:history="1">
        <w:r w:rsidRPr="00A14781">
          <w:rPr>
            <w:rFonts w:ascii="Times New Roman" w:hAnsi="Times New Roman" w:cs="Times New Roman"/>
            <w:sz w:val="28"/>
            <w:szCs w:val="28"/>
          </w:rPr>
          <w:t>унифицированные формы первичных учетных документов</w:t>
        </w:r>
      </w:hyperlink>
      <w:r w:rsidRPr="00A14781">
        <w:rPr>
          <w:rFonts w:ascii="Times New Roman" w:hAnsi="Times New Roman" w:cs="Times New Roman"/>
          <w:sz w:val="28"/>
          <w:szCs w:val="28"/>
        </w:rPr>
        <w:t xml:space="preserve"> и </w:t>
      </w:r>
      <w:hyperlink r:id="rId11" w:history="1">
        <w:r w:rsidRPr="00A14781">
          <w:rPr>
            <w:rFonts w:ascii="Times New Roman" w:hAnsi="Times New Roman" w:cs="Times New Roman"/>
            <w:sz w:val="28"/>
            <w:szCs w:val="28"/>
          </w:rPr>
          <w:t>регистров</w:t>
        </w:r>
      </w:hyperlink>
      <w:r w:rsidRPr="00A14781">
        <w:rPr>
          <w:rFonts w:ascii="Times New Roman" w:hAnsi="Times New Roman" w:cs="Times New Roman"/>
          <w:sz w:val="28"/>
          <w:szCs w:val="28"/>
        </w:rPr>
        <w:t xml:space="preserve"> бухгалтерского учета, включенные в перечни, утвержденные </w:t>
      </w:r>
      <w:hyperlink r:id="rId12" w:history="1">
        <w:r w:rsidRPr="00A14781">
          <w:rPr>
            <w:rFonts w:ascii="Times New Roman" w:hAnsi="Times New Roman" w:cs="Times New Roman"/>
            <w:sz w:val="28"/>
            <w:szCs w:val="28"/>
          </w:rPr>
          <w:t>Приказом</w:t>
        </w:r>
      </w:hyperlink>
      <w:r w:rsidRPr="00A14781">
        <w:rPr>
          <w:rFonts w:ascii="Times New Roman" w:hAnsi="Times New Roman" w:cs="Times New Roman"/>
          <w:sz w:val="28"/>
          <w:szCs w:val="28"/>
        </w:rPr>
        <w:t xml:space="preserve"> N 52н, а также формы, утвержденные непосредственно данным приказом, образцы которых приведены в </w:t>
      </w:r>
      <w:hyperlink w:anchor="sub_1000" w:history="1">
        <w:r w:rsidRPr="00A14781">
          <w:rPr>
            <w:rFonts w:ascii="Times New Roman" w:hAnsi="Times New Roman" w:cs="Times New Roman"/>
            <w:sz w:val="28"/>
            <w:szCs w:val="28"/>
          </w:rPr>
          <w:t>Приложении</w:t>
        </w:r>
      </w:hyperlink>
      <w:r w:rsidRPr="00A14781">
        <w:rPr>
          <w:rFonts w:ascii="Times New Roman" w:hAnsi="Times New Roman" w:cs="Times New Roman"/>
          <w:sz w:val="28"/>
          <w:szCs w:val="28"/>
        </w:rPr>
        <w:t xml:space="preserve"> N </w:t>
      </w:r>
      <w:r>
        <w:rPr>
          <w:rFonts w:ascii="Times New Roman" w:hAnsi="Times New Roman" w:cs="Times New Roman"/>
          <w:sz w:val="28"/>
          <w:szCs w:val="28"/>
        </w:rPr>
        <w:t>1,2,3,4,5</w:t>
      </w:r>
      <w:r w:rsidRPr="00A14781">
        <w:rPr>
          <w:rFonts w:ascii="Times New Roman" w:hAnsi="Times New Roman" w:cs="Times New Roman"/>
          <w:sz w:val="28"/>
          <w:szCs w:val="28"/>
        </w:rPr>
        <w:t xml:space="preserve"> к </w:t>
      </w:r>
      <w:r w:rsidR="00862DFF">
        <w:rPr>
          <w:rFonts w:ascii="Times New Roman" w:hAnsi="Times New Roman" w:cs="Times New Roman"/>
          <w:sz w:val="28"/>
          <w:szCs w:val="28"/>
        </w:rPr>
        <w:t>У</w:t>
      </w:r>
      <w:r w:rsidRPr="00A14781">
        <w:rPr>
          <w:rFonts w:ascii="Times New Roman" w:hAnsi="Times New Roman" w:cs="Times New Roman"/>
          <w:sz w:val="28"/>
          <w:szCs w:val="28"/>
        </w:rPr>
        <w:t>четно</w:t>
      </w:r>
      <w:r w:rsidR="00862DFF">
        <w:rPr>
          <w:rFonts w:ascii="Times New Roman" w:hAnsi="Times New Roman" w:cs="Times New Roman"/>
          <w:sz w:val="28"/>
          <w:szCs w:val="28"/>
        </w:rPr>
        <w:t>й политике</w:t>
      </w:r>
      <w:r w:rsidR="00497690">
        <w:rPr>
          <w:rFonts w:ascii="Times New Roman" w:hAnsi="Times New Roman" w:cs="Times New Roman"/>
          <w:sz w:val="28"/>
          <w:szCs w:val="28"/>
        </w:rPr>
        <w:t xml:space="preserve"> Отделения</w:t>
      </w:r>
      <w:r w:rsidR="00862DFF">
        <w:rPr>
          <w:rFonts w:ascii="Times New Roman" w:hAnsi="Times New Roman" w:cs="Times New Roman"/>
          <w:sz w:val="28"/>
          <w:szCs w:val="28"/>
        </w:rPr>
        <w:t>.</w:t>
      </w:r>
    </w:p>
    <w:p w:rsidR="00DC465B" w:rsidRPr="00862DFF" w:rsidRDefault="00DC465B" w:rsidP="00862DFF">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862DFF">
        <w:rPr>
          <w:rFonts w:ascii="Times New Roman" w:hAnsi="Times New Roman" w:cs="Times New Roman"/>
          <w:sz w:val="28"/>
          <w:szCs w:val="28"/>
        </w:rPr>
        <w:t>Операции, для которых не предусмотрено составление унифицированных форм первичных документов или форм первичных документов, разработанных учреждением, оформляются Бухгалтерской справкой (</w:t>
      </w:r>
      <w:hyperlink r:id="rId13" w:history="1">
        <w:r w:rsidRPr="00862DFF">
          <w:rPr>
            <w:rFonts w:ascii="Times New Roman" w:hAnsi="Times New Roman" w:cs="Times New Roman"/>
            <w:sz w:val="28"/>
            <w:szCs w:val="28"/>
          </w:rPr>
          <w:t>ф. 0504833</w:t>
        </w:r>
      </w:hyperlink>
      <w:r w:rsidRPr="00862DFF">
        <w:rPr>
          <w:rFonts w:ascii="Times New Roman" w:hAnsi="Times New Roman" w:cs="Times New Roman"/>
          <w:sz w:val="28"/>
          <w:szCs w:val="28"/>
        </w:rPr>
        <w:t>). При необходимости к Бухгалтерской справке (</w:t>
      </w:r>
      <w:hyperlink r:id="rId14" w:history="1">
        <w:r w:rsidRPr="00862DFF">
          <w:rPr>
            <w:rFonts w:ascii="Times New Roman" w:hAnsi="Times New Roman" w:cs="Times New Roman"/>
            <w:sz w:val="28"/>
            <w:szCs w:val="28"/>
          </w:rPr>
          <w:t>ф. 0504833</w:t>
        </w:r>
      </w:hyperlink>
      <w:r w:rsidRPr="00862DFF">
        <w:rPr>
          <w:rFonts w:ascii="Times New Roman" w:hAnsi="Times New Roman" w:cs="Times New Roman"/>
          <w:sz w:val="28"/>
          <w:szCs w:val="28"/>
        </w:rPr>
        <w:t>) прилагаются расчет и (или) оформленное в установленном порядке "</w:t>
      </w:r>
      <w:hyperlink r:id="rId15" w:history="1">
        <w:r w:rsidRPr="00862DFF">
          <w:rPr>
            <w:rFonts w:ascii="Times New Roman" w:hAnsi="Times New Roman" w:cs="Times New Roman"/>
            <w:sz w:val="28"/>
            <w:szCs w:val="28"/>
          </w:rPr>
          <w:t>Профессиональное суждение</w:t>
        </w:r>
      </w:hyperlink>
      <w:r w:rsidRPr="00862DFF">
        <w:rPr>
          <w:rFonts w:ascii="Times New Roman" w:hAnsi="Times New Roman" w:cs="Times New Roman"/>
          <w:sz w:val="28"/>
          <w:szCs w:val="28"/>
        </w:rPr>
        <w:t xml:space="preserve">".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862DFF">
        <w:rPr>
          <w:rFonts w:ascii="Times New Roman" w:hAnsi="Times New Roman" w:cs="Times New Roman"/>
          <w:sz w:val="28"/>
          <w:szCs w:val="28"/>
        </w:rPr>
        <w:t>реклассификации</w:t>
      </w:r>
      <w:proofErr w:type="spellEnd"/>
      <w:r w:rsidRPr="00862DFF">
        <w:rPr>
          <w:rFonts w:ascii="Times New Roman" w:hAnsi="Times New Roman" w:cs="Times New Roman"/>
          <w:sz w:val="28"/>
          <w:szCs w:val="28"/>
        </w:rPr>
        <w:t xml:space="preserve"> объектов учета. (Основание: </w:t>
      </w:r>
      <w:hyperlink r:id="rId16" w:history="1">
        <w:r w:rsidRPr="00862DFF">
          <w:rPr>
            <w:rFonts w:ascii="Times New Roman" w:hAnsi="Times New Roman" w:cs="Times New Roman"/>
            <w:sz w:val="28"/>
            <w:szCs w:val="28"/>
          </w:rPr>
          <w:t>ч. 2 ст. 9</w:t>
        </w:r>
      </w:hyperlink>
      <w:r w:rsidRPr="00862DFF">
        <w:rPr>
          <w:rFonts w:ascii="Times New Roman" w:hAnsi="Times New Roman" w:cs="Times New Roman"/>
          <w:sz w:val="28"/>
          <w:szCs w:val="28"/>
        </w:rPr>
        <w:t xml:space="preserve">, </w:t>
      </w:r>
      <w:hyperlink r:id="rId17" w:history="1">
        <w:r w:rsidRPr="00862DFF">
          <w:rPr>
            <w:rFonts w:ascii="Times New Roman" w:hAnsi="Times New Roman" w:cs="Times New Roman"/>
            <w:sz w:val="28"/>
            <w:szCs w:val="28"/>
          </w:rPr>
          <w:t>ч. 5 ст. 10</w:t>
        </w:r>
      </w:hyperlink>
      <w:r w:rsidRPr="00862DFF">
        <w:rPr>
          <w:rFonts w:ascii="Times New Roman" w:hAnsi="Times New Roman" w:cs="Times New Roman"/>
          <w:sz w:val="28"/>
          <w:szCs w:val="28"/>
        </w:rPr>
        <w:t xml:space="preserve"> Закона N 402-ФЗ, </w:t>
      </w:r>
      <w:hyperlink r:id="rId18" w:history="1">
        <w:r w:rsidRPr="00862DFF">
          <w:rPr>
            <w:rFonts w:ascii="Times New Roman" w:hAnsi="Times New Roman" w:cs="Times New Roman"/>
            <w:sz w:val="28"/>
            <w:szCs w:val="28"/>
          </w:rPr>
          <w:t>п. 25</w:t>
        </w:r>
      </w:hyperlink>
      <w:r w:rsidRPr="00862DFF">
        <w:rPr>
          <w:rFonts w:ascii="Times New Roman" w:hAnsi="Times New Roman" w:cs="Times New Roman"/>
          <w:sz w:val="28"/>
          <w:szCs w:val="28"/>
        </w:rPr>
        <w:t xml:space="preserve"> СГС "Концептуальные основы ...", </w:t>
      </w:r>
      <w:hyperlink r:id="rId19" w:history="1">
        <w:r w:rsidRPr="00862DFF">
          <w:rPr>
            <w:rFonts w:ascii="Times New Roman" w:hAnsi="Times New Roman" w:cs="Times New Roman"/>
            <w:sz w:val="28"/>
            <w:szCs w:val="28"/>
          </w:rPr>
          <w:t>п. п. 6,</w:t>
        </w:r>
      </w:hyperlink>
      <w:r w:rsidRPr="00862DFF">
        <w:rPr>
          <w:rFonts w:ascii="Times New Roman" w:hAnsi="Times New Roman" w:cs="Times New Roman"/>
          <w:sz w:val="28"/>
          <w:szCs w:val="28"/>
        </w:rPr>
        <w:t xml:space="preserve"> </w:t>
      </w:r>
      <w:hyperlink r:id="rId20" w:history="1">
        <w:r w:rsidRPr="00862DFF">
          <w:rPr>
            <w:rFonts w:ascii="Times New Roman" w:hAnsi="Times New Roman" w:cs="Times New Roman"/>
            <w:sz w:val="28"/>
            <w:szCs w:val="28"/>
          </w:rPr>
          <w:t>11</w:t>
        </w:r>
      </w:hyperlink>
      <w:r w:rsidRPr="00862DFF">
        <w:rPr>
          <w:rFonts w:ascii="Times New Roman" w:hAnsi="Times New Roman" w:cs="Times New Roman"/>
          <w:sz w:val="28"/>
          <w:szCs w:val="28"/>
        </w:rPr>
        <w:t xml:space="preserve"> Инструкции N 157н)</w:t>
      </w:r>
    </w:p>
    <w:p w:rsidR="004C75C1" w:rsidRDefault="00EB6F07" w:rsidP="004C75C1">
      <w:pPr>
        <w:pStyle w:val="a5"/>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В </w:t>
      </w:r>
      <w:r w:rsidR="00EA6919" w:rsidRPr="00A47F3B">
        <w:rPr>
          <w:rFonts w:ascii="Times New Roman" w:hAnsi="Times New Roman" w:cs="Times New Roman"/>
          <w:sz w:val="28"/>
          <w:szCs w:val="28"/>
        </w:rPr>
        <w:t>Отделении применяется автоматизированный способ ведения бюджетного учета</w:t>
      </w:r>
      <w:r w:rsidR="00B23046" w:rsidRPr="00A47F3B">
        <w:rPr>
          <w:rFonts w:ascii="Times New Roman" w:hAnsi="Times New Roman" w:cs="Times New Roman"/>
          <w:sz w:val="28"/>
          <w:szCs w:val="28"/>
        </w:rPr>
        <w:t xml:space="preserve"> с использованием программных комплексов, указанных в п.8 раздела </w:t>
      </w:r>
      <w:r w:rsidR="00B23046" w:rsidRPr="00A47F3B">
        <w:rPr>
          <w:rFonts w:ascii="Times New Roman" w:hAnsi="Times New Roman" w:cs="Times New Roman"/>
          <w:sz w:val="28"/>
          <w:szCs w:val="28"/>
          <w:lang w:val="en-US"/>
        </w:rPr>
        <w:t>I</w:t>
      </w:r>
      <w:r w:rsidR="00B23046" w:rsidRPr="00A47F3B">
        <w:rPr>
          <w:rFonts w:ascii="Times New Roman" w:hAnsi="Times New Roman" w:cs="Times New Roman"/>
          <w:sz w:val="28"/>
          <w:szCs w:val="28"/>
        </w:rPr>
        <w:t xml:space="preserve"> Учетной политики ПФР.</w:t>
      </w:r>
      <w:r w:rsidR="00EA6919" w:rsidRPr="00A47F3B">
        <w:rPr>
          <w:rFonts w:ascii="Times New Roman" w:hAnsi="Times New Roman" w:cs="Times New Roman"/>
          <w:sz w:val="28"/>
          <w:szCs w:val="28"/>
        </w:rPr>
        <w:t xml:space="preserve"> Автоматизация бюджетного учета основывается на </w:t>
      </w:r>
      <w:r w:rsidR="006D757E" w:rsidRPr="00A47F3B">
        <w:rPr>
          <w:rFonts w:ascii="Times New Roman" w:hAnsi="Times New Roman" w:cs="Times New Roman"/>
          <w:sz w:val="28"/>
          <w:szCs w:val="28"/>
        </w:rPr>
        <w:t>комплексе</w:t>
      </w:r>
      <w:r w:rsidR="00EA6919" w:rsidRPr="00A47F3B">
        <w:rPr>
          <w:rFonts w:ascii="Times New Roman" w:hAnsi="Times New Roman" w:cs="Times New Roman"/>
          <w:sz w:val="28"/>
          <w:szCs w:val="28"/>
        </w:rPr>
        <w:t xml:space="preserve"> взаимосвязанн</w:t>
      </w:r>
      <w:r w:rsidR="006D757E" w:rsidRPr="00A47F3B">
        <w:rPr>
          <w:rFonts w:ascii="Times New Roman" w:hAnsi="Times New Roman" w:cs="Times New Roman"/>
          <w:sz w:val="28"/>
          <w:szCs w:val="28"/>
        </w:rPr>
        <w:t>ых</w:t>
      </w:r>
      <w:r w:rsidR="00EA6919" w:rsidRPr="00A47F3B">
        <w:rPr>
          <w:rFonts w:ascii="Times New Roman" w:hAnsi="Times New Roman" w:cs="Times New Roman"/>
          <w:sz w:val="28"/>
          <w:szCs w:val="28"/>
        </w:rPr>
        <w:t xml:space="preserve"> технологическ</w:t>
      </w:r>
      <w:r w:rsidR="006D757E" w:rsidRPr="00A47F3B">
        <w:rPr>
          <w:rFonts w:ascii="Times New Roman" w:hAnsi="Times New Roman" w:cs="Times New Roman"/>
          <w:sz w:val="28"/>
          <w:szCs w:val="28"/>
        </w:rPr>
        <w:t>их</w:t>
      </w:r>
      <w:r w:rsidR="00EA6919" w:rsidRPr="00A47F3B">
        <w:rPr>
          <w:rFonts w:ascii="Times New Roman" w:hAnsi="Times New Roman" w:cs="Times New Roman"/>
          <w:sz w:val="28"/>
          <w:szCs w:val="28"/>
        </w:rPr>
        <w:t xml:space="preserve"> процесс</w:t>
      </w:r>
      <w:r w:rsidR="006D757E" w:rsidRPr="00A47F3B">
        <w:rPr>
          <w:rFonts w:ascii="Times New Roman" w:hAnsi="Times New Roman" w:cs="Times New Roman"/>
          <w:sz w:val="28"/>
          <w:szCs w:val="28"/>
        </w:rPr>
        <w:t>ов</w:t>
      </w:r>
      <w:r w:rsidR="00EA6919" w:rsidRPr="00A47F3B">
        <w:rPr>
          <w:rFonts w:ascii="Times New Roman" w:hAnsi="Times New Roman" w:cs="Times New Roman"/>
          <w:sz w:val="28"/>
          <w:szCs w:val="28"/>
        </w:rPr>
        <w:t xml:space="preserve"> обработки документации по всем разделам учета. </w:t>
      </w:r>
      <w:proofErr w:type="gramStart"/>
      <w:r w:rsidR="00EA6919" w:rsidRPr="00A47F3B">
        <w:rPr>
          <w:rFonts w:ascii="Times New Roman" w:hAnsi="Times New Roman" w:cs="Times New Roman"/>
          <w:sz w:val="28"/>
          <w:szCs w:val="28"/>
        </w:rPr>
        <w:t xml:space="preserve">В условиях комплексной </w:t>
      </w:r>
      <w:r w:rsidR="00EA6919" w:rsidRPr="00A47F3B">
        <w:rPr>
          <w:rFonts w:ascii="Times New Roman" w:hAnsi="Times New Roman" w:cs="Times New Roman"/>
          <w:sz w:val="28"/>
          <w:szCs w:val="28"/>
        </w:rPr>
        <w:lastRenderedPageBreak/>
        <w:t xml:space="preserve">автоматизации бюджетного учета исполнения бюджета </w:t>
      </w:r>
      <w:r w:rsidR="00CF345E" w:rsidRPr="00A47F3B">
        <w:rPr>
          <w:rFonts w:ascii="Times New Roman" w:hAnsi="Times New Roman" w:cs="Times New Roman"/>
          <w:sz w:val="28"/>
          <w:szCs w:val="28"/>
        </w:rPr>
        <w:t>ОПФР по Республике Калмыкия</w:t>
      </w:r>
      <w:r w:rsidR="00EA6919" w:rsidRPr="00A47F3B">
        <w:rPr>
          <w:rFonts w:ascii="Times New Roman" w:hAnsi="Times New Roman" w:cs="Times New Roman"/>
          <w:sz w:val="28"/>
          <w:szCs w:val="28"/>
        </w:rPr>
        <w:t xml:space="preserve"> данные синтетического и аналитического учета формируются в базах данных используем</w:t>
      </w:r>
      <w:r w:rsidR="00CF345E" w:rsidRPr="00A47F3B">
        <w:rPr>
          <w:rFonts w:ascii="Times New Roman" w:hAnsi="Times New Roman" w:cs="Times New Roman"/>
          <w:sz w:val="28"/>
          <w:szCs w:val="28"/>
        </w:rPr>
        <w:t>ых</w:t>
      </w:r>
      <w:r w:rsidR="00EA6919" w:rsidRPr="00A47F3B">
        <w:rPr>
          <w:rFonts w:ascii="Times New Roman" w:hAnsi="Times New Roman" w:cs="Times New Roman"/>
          <w:sz w:val="28"/>
          <w:szCs w:val="28"/>
        </w:rPr>
        <w:t xml:space="preserve"> программн</w:t>
      </w:r>
      <w:r w:rsidR="00CF345E" w:rsidRPr="00A47F3B">
        <w:rPr>
          <w:rFonts w:ascii="Times New Roman" w:hAnsi="Times New Roman" w:cs="Times New Roman"/>
          <w:sz w:val="28"/>
          <w:szCs w:val="28"/>
        </w:rPr>
        <w:t>ых</w:t>
      </w:r>
      <w:r w:rsidR="00EA6919" w:rsidRPr="00A47F3B">
        <w:rPr>
          <w:rFonts w:ascii="Times New Roman" w:hAnsi="Times New Roman" w:cs="Times New Roman"/>
          <w:sz w:val="28"/>
          <w:szCs w:val="28"/>
        </w:rPr>
        <w:t xml:space="preserve"> комплек</w:t>
      </w:r>
      <w:r w:rsidR="00CF345E" w:rsidRPr="00A47F3B">
        <w:rPr>
          <w:rFonts w:ascii="Times New Roman" w:hAnsi="Times New Roman" w:cs="Times New Roman"/>
          <w:sz w:val="28"/>
          <w:szCs w:val="28"/>
        </w:rPr>
        <w:t>сов</w:t>
      </w:r>
      <w:r w:rsidR="00150A35" w:rsidRPr="00A47F3B">
        <w:rPr>
          <w:rFonts w:ascii="Times New Roman" w:hAnsi="Times New Roman" w:cs="Times New Roman"/>
          <w:sz w:val="28"/>
          <w:szCs w:val="28"/>
        </w:rPr>
        <w:t xml:space="preserve">  и по итогам каждого календарного месяца с помощью программных продуктов формируются регистры (сводные регистры) бюджетного учета, систематизируются в хронологическом порядке, распечатываются на бумажном носителе и (или) хранятся в виде электронных документов с электронной подписью на выделенном</w:t>
      </w:r>
      <w:proofErr w:type="gramEnd"/>
      <w:r w:rsidR="00150A35" w:rsidRPr="00A47F3B">
        <w:rPr>
          <w:rFonts w:ascii="Times New Roman" w:hAnsi="Times New Roman" w:cs="Times New Roman"/>
          <w:sz w:val="28"/>
          <w:szCs w:val="28"/>
        </w:rPr>
        <w:t xml:space="preserve"> сетевом </w:t>
      </w:r>
      <w:proofErr w:type="gramStart"/>
      <w:r w:rsidR="00150A35" w:rsidRPr="00A47F3B">
        <w:rPr>
          <w:rFonts w:ascii="Times New Roman" w:hAnsi="Times New Roman" w:cs="Times New Roman"/>
          <w:sz w:val="28"/>
          <w:szCs w:val="28"/>
        </w:rPr>
        <w:t>ресурсе</w:t>
      </w:r>
      <w:proofErr w:type="gramEnd"/>
      <w:r w:rsidR="00150A35" w:rsidRPr="00A47F3B">
        <w:rPr>
          <w:rFonts w:ascii="Times New Roman" w:hAnsi="Times New Roman" w:cs="Times New Roman"/>
          <w:sz w:val="28"/>
          <w:szCs w:val="28"/>
        </w:rPr>
        <w:t>.</w:t>
      </w:r>
      <w:r w:rsidR="00054A05" w:rsidRPr="00A47F3B">
        <w:rPr>
          <w:rFonts w:ascii="Times New Roman" w:hAnsi="Times New Roman" w:cs="Times New Roman"/>
          <w:sz w:val="28"/>
          <w:szCs w:val="28"/>
        </w:rPr>
        <w:t xml:space="preserve"> Перечень первичных учетных документов</w:t>
      </w:r>
      <w:r w:rsidR="00115AFE" w:rsidRPr="00A47F3B">
        <w:rPr>
          <w:rFonts w:ascii="Times New Roman" w:hAnsi="Times New Roman" w:cs="Times New Roman"/>
          <w:sz w:val="28"/>
          <w:szCs w:val="28"/>
        </w:rPr>
        <w:t>, регистров (сводных регистров) бюджетного учета,</w:t>
      </w:r>
      <w:r w:rsidR="00054A05" w:rsidRPr="00A47F3B">
        <w:rPr>
          <w:rFonts w:ascii="Times New Roman" w:hAnsi="Times New Roman" w:cs="Times New Roman"/>
          <w:sz w:val="28"/>
          <w:szCs w:val="28"/>
        </w:rPr>
        <w:t xml:space="preserve">  подлежащих хранению в виде электронных документов с электронной подписью </w:t>
      </w:r>
      <w:r w:rsidR="00115AFE" w:rsidRPr="00A47F3B">
        <w:rPr>
          <w:rFonts w:ascii="Times New Roman" w:hAnsi="Times New Roman" w:cs="Times New Roman"/>
          <w:sz w:val="28"/>
          <w:szCs w:val="28"/>
        </w:rPr>
        <w:t>утверждается приказом руководителя территориального органа ПФР.</w:t>
      </w:r>
    </w:p>
    <w:p w:rsidR="004C75C1" w:rsidRDefault="00EA6919" w:rsidP="004C75C1">
      <w:pPr>
        <w:pStyle w:val="a5"/>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При обнаружении в выходных формах документов ошибок работниками </w:t>
      </w:r>
      <w:r w:rsidR="00CF345E" w:rsidRPr="00A47F3B">
        <w:rPr>
          <w:rFonts w:ascii="Times New Roman" w:hAnsi="Times New Roman" w:cs="Times New Roman"/>
          <w:sz w:val="28"/>
          <w:szCs w:val="28"/>
        </w:rPr>
        <w:t>отдела казначейства</w:t>
      </w:r>
      <w:r w:rsidRPr="00A47F3B">
        <w:rPr>
          <w:rFonts w:ascii="Times New Roman" w:hAnsi="Times New Roman" w:cs="Times New Roman"/>
          <w:sz w:val="28"/>
          <w:szCs w:val="28"/>
        </w:rPr>
        <w:t xml:space="preserve"> осуществляется диагностика ошибочных данных, их исправление и получение выходных форм документов с учетом исправлений.</w:t>
      </w:r>
      <w:r w:rsidR="00CF345E" w:rsidRPr="00A47F3B">
        <w:rPr>
          <w:rFonts w:ascii="Times New Roman" w:hAnsi="Times New Roman" w:cs="Times New Roman"/>
          <w:sz w:val="28"/>
          <w:szCs w:val="28"/>
        </w:rPr>
        <w:t xml:space="preserve"> </w:t>
      </w:r>
      <w:r w:rsidR="00910FBF" w:rsidRPr="00A47F3B">
        <w:rPr>
          <w:rFonts w:ascii="Times New Roman" w:hAnsi="Times New Roman" w:cs="Times New Roman"/>
          <w:sz w:val="28"/>
          <w:szCs w:val="28"/>
        </w:rPr>
        <w:t>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w:t>
      </w:r>
    </w:p>
    <w:p w:rsidR="00B23046" w:rsidRPr="00A47F3B" w:rsidRDefault="00CF345E" w:rsidP="004C75C1">
      <w:pPr>
        <w:pStyle w:val="a5"/>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color w:val="000000"/>
          <w:sz w:val="28"/>
          <w:szCs w:val="28"/>
        </w:rPr>
        <w:t>С использованием телекоммуникационных каналов связи и электронной подписи </w:t>
      </w:r>
      <w:r w:rsidR="00B23046" w:rsidRPr="00A47F3B">
        <w:rPr>
          <w:rFonts w:ascii="Times New Roman" w:hAnsi="Times New Roman" w:cs="Times New Roman"/>
          <w:color w:val="000000"/>
          <w:sz w:val="28"/>
          <w:szCs w:val="28"/>
        </w:rPr>
        <w:t>ОПФР по Республике Калмыкия</w:t>
      </w:r>
      <w:r w:rsidRPr="00A47F3B">
        <w:rPr>
          <w:rFonts w:ascii="Times New Roman" w:eastAsia="Times New Roman" w:hAnsi="Times New Roman" w:cs="Times New Roman"/>
          <w:sz w:val="28"/>
          <w:szCs w:val="28"/>
          <w:lang w:eastAsia="ru-RU"/>
        </w:rPr>
        <w:t xml:space="preserve"> осуществляет электронный документооборот по следующим</w:t>
      </w:r>
      <w:r w:rsidR="00B23046" w:rsidRPr="00A47F3B">
        <w:rPr>
          <w:rFonts w:ascii="Times New Roman" w:hAnsi="Times New Roman" w:cs="Times New Roman"/>
          <w:sz w:val="28"/>
          <w:szCs w:val="28"/>
        </w:rPr>
        <w:t xml:space="preserve"> </w:t>
      </w:r>
      <w:r w:rsidRPr="00A47F3B">
        <w:rPr>
          <w:rFonts w:ascii="Times New Roman" w:eastAsia="Times New Roman" w:hAnsi="Times New Roman" w:cs="Times New Roman"/>
          <w:sz w:val="28"/>
          <w:szCs w:val="28"/>
          <w:lang w:eastAsia="ru-RU"/>
        </w:rPr>
        <w:t>направлениям:</w:t>
      </w:r>
    </w:p>
    <w:p w:rsidR="00CF345E" w:rsidRPr="00A47F3B" w:rsidRDefault="00B23046" w:rsidP="00910FBF">
      <w:pPr>
        <w:pStyle w:val="a5"/>
        <w:spacing w:line="360" w:lineRule="auto"/>
        <w:ind w:left="709"/>
        <w:jc w:val="both"/>
        <w:rPr>
          <w:rFonts w:ascii="Times New Roman" w:eastAsia="Times New Roman" w:hAnsi="Times New Roman" w:cs="Times New Roman"/>
          <w:color w:val="000000"/>
          <w:sz w:val="21"/>
          <w:szCs w:val="21"/>
          <w:lang w:eastAsia="ru-RU"/>
        </w:rPr>
      </w:pPr>
      <w:r w:rsidRPr="00A47F3B">
        <w:rPr>
          <w:rFonts w:ascii="Times New Roman" w:hAnsi="Times New Roman" w:cs="Times New Roman"/>
          <w:sz w:val="28"/>
          <w:szCs w:val="28"/>
        </w:rPr>
        <w:t xml:space="preserve">- электронный документооборот с </w:t>
      </w:r>
      <w:r w:rsidR="00910FBF" w:rsidRPr="00A47F3B">
        <w:rPr>
          <w:rFonts w:ascii="Times New Roman" w:hAnsi="Times New Roman" w:cs="Times New Roman"/>
          <w:sz w:val="28"/>
          <w:szCs w:val="28"/>
        </w:rPr>
        <w:t xml:space="preserve">Управлением </w:t>
      </w:r>
      <w:r w:rsidRPr="00A47F3B">
        <w:rPr>
          <w:rFonts w:ascii="Times New Roman" w:hAnsi="Times New Roman" w:cs="Times New Roman"/>
          <w:sz w:val="28"/>
          <w:szCs w:val="28"/>
        </w:rPr>
        <w:t>Федерального казначейства</w:t>
      </w:r>
      <w:r w:rsidR="00910FBF" w:rsidRPr="00A47F3B">
        <w:rPr>
          <w:rFonts w:ascii="Times New Roman" w:hAnsi="Times New Roman" w:cs="Times New Roman"/>
          <w:sz w:val="28"/>
          <w:szCs w:val="28"/>
        </w:rPr>
        <w:t xml:space="preserve"> по Республике Калмыкия</w:t>
      </w:r>
      <w:r w:rsidRPr="00A47F3B">
        <w:rPr>
          <w:rFonts w:ascii="Times New Roman" w:hAnsi="Times New Roman" w:cs="Times New Roman"/>
          <w:sz w:val="28"/>
          <w:szCs w:val="28"/>
        </w:rPr>
        <w:t xml:space="preserve"> с применением программного обеспечения «Система удаленного финансового документооборота» на основании заключенного </w:t>
      </w:r>
      <w:r w:rsidR="00910FBF" w:rsidRPr="00A47F3B">
        <w:rPr>
          <w:rFonts w:ascii="Times New Roman" w:hAnsi="Times New Roman" w:cs="Times New Roman"/>
          <w:sz w:val="28"/>
          <w:szCs w:val="28"/>
        </w:rPr>
        <w:t>договора</w:t>
      </w:r>
      <w:r w:rsidRPr="00A47F3B">
        <w:rPr>
          <w:rFonts w:ascii="Times New Roman" w:hAnsi="Times New Roman" w:cs="Times New Roman"/>
          <w:sz w:val="28"/>
          <w:szCs w:val="28"/>
        </w:rPr>
        <w:t xml:space="preserve"> об электронном документообороте от </w:t>
      </w:r>
      <w:r w:rsidR="00910FBF" w:rsidRPr="00A47F3B">
        <w:rPr>
          <w:rFonts w:ascii="Times New Roman" w:hAnsi="Times New Roman" w:cs="Times New Roman"/>
          <w:sz w:val="28"/>
          <w:szCs w:val="28"/>
        </w:rPr>
        <w:t>22.08.2013 № 473;</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передача месячной, квартальной и годовой бюджетной отчетности в вышестоящую организацию с использование программных продуктов  1С «Свод отчетов </w:t>
      </w:r>
      <w:proofErr w:type="gramStart"/>
      <w:r w:rsidRPr="00A47F3B">
        <w:rPr>
          <w:rFonts w:ascii="Times New Roman" w:hAnsi="Times New Roman" w:cs="Times New Roman"/>
          <w:sz w:val="28"/>
          <w:szCs w:val="28"/>
        </w:rPr>
        <w:t>ПРОФ</w:t>
      </w:r>
      <w:proofErr w:type="gramEnd"/>
      <w:r w:rsidRPr="00A47F3B">
        <w:rPr>
          <w:rFonts w:ascii="Times New Roman" w:hAnsi="Times New Roman" w:cs="Times New Roman"/>
          <w:sz w:val="28"/>
          <w:szCs w:val="28"/>
        </w:rPr>
        <w:t xml:space="preserve">», </w:t>
      </w:r>
      <w:r w:rsidRPr="00A47F3B">
        <w:rPr>
          <w:rFonts w:ascii="Times New Roman" w:hAnsi="Times New Roman" w:cs="Times New Roman"/>
          <w:sz w:val="28"/>
          <w:szCs w:val="28"/>
          <w:lang w:val="en-US"/>
        </w:rPr>
        <w:t>Lotus</w:t>
      </w:r>
      <w:r w:rsidRPr="00A47F3B">
        <w:rPr>
          <w:rFonts w:ascii="Times New Roman" w:hAnsi="Times New Roman" w:cs="Times New Roman"/>
          <w:sz w:val="28"/>
          <w:szCs w:val="28"/>
        </w:rPr>
        <w:t xml:space="preserve"> </w:t>
      </w:r>
      <w:r w:rsidRPr="00A47F3B">
        <w:rPr>
          <w:rFonts w:ascii="Times New Roman" w:hAnsi="Times New Roman" w:cs="Times New Roman"/>
          <w:sz w:val="28"/>
          <w:szCs w:val="28"/>
          <w:lang w:val="en-US"/>
        </w:rPr>
        <w:t>Notes</w:t>
      </w:r>
      <w:r w:rsidRPr="00A47F3B">
        <w:rPr>
          <w:rFonts w:ascii="Times New Roman" w:hAnsi="Times New Roman" w:cs="Times New Roman"/>
          <w:sz w:val="28"/>
          <w:szCs w:val="28"/>
        </w:rPr>
        <w:t>;</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прием, передача и подписание извещений (ф.0504805) в части внутриведомственных расчетов по передаче материальных ценностей, </w:t>
      </w:r>
      <w:r w:rsidRPr="00A47F3B">
        <w:rPr>
          <w:rFonts w:ascii="Times New Roman" w:hAnsi="Times New Roman" w:cs="Times New Roman"/>
          <w:sz w:val="28"/>
          <w:szCs w:val="28"/>
        </w:rPr>
        <w:lastRenderedPageBreak/>
        <w:t>работ и услуг с использование программного продукта «Модуль обмена извещениями ПЭД ПФР»;</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электронный документооборот с инспекцией Федеральной налоговой службы с применением программного обеспечения ПО «Контур</w:t>
      </w:r>
      <w:r w:rsidR="00EE1040" w:rsidRPr="00A47F3B">
        <w:rPr>
          <w:rFonts w:ascii="Times New Roman" w:hAnsi="Times New Roman" w:cs="Times New Roman"/>
          <w:sz w:val="28"/>
          <w:szCs w:val="28"/>
        </w:rPr>
        <w:t>-</w:t>
      </w:r>
      <w:r w:rsidRPr="00A47F3B">
        <w:rPr>
          <w:rFonts w:ascii="Times New Roman" w:hAnsi="Times New Roman" w:cs="Times New Roman"/>
          <w:sz w:val="28"/>
          <w:szCs w:val="28"/>
        </w:rPr>
        <w:t>Экстерн» и личного кабинета налогоплательщика на официальном сайте ИФНС;</w:t>
      </w:r>
    </w:p>
    <w:p w:rsidR="00910FBF" w:rsidRPr="00A47F3B" w:rsidRDefault="00910FBF" w:rsidP="00910FBF">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передача отчетности во внебюджетные государственные фонды </w:t>
      </w:r>
      <w:r w:rsidR="00EE1040" w:rsidRPr="00A47F3B">
        <w:rPr>
          <w:rFonts w:ascii="Times New Roman" w:hAnsi="Times New Roman" w:cs="Times New Roman"/>
          <w:sz w:val="28"/>
          <w:szCs w:val="28"/>
        </w:rPr>
        <w:t xml:space="preserve">и органы Росстата </w:t>
      </w:r>
      <w:r w:rsidRPr="00A47F3B">
        <w:rPr>
          <w:rFonts w:ascii="Times New Roman" w:hAnsi="Times New Roman" w:cs="Times New Roman"/>
          <w:sz w:val="28"/>
          <w:szCs w:val="28"/>
        </w:rPr>
        <w:t>осуществляется</w:t>
      </w:r>
      <w:r w:rsidR="00EE1040" w:rsidRPr="00A47F3B">
        <w:rPr>
          <w:rFonts w:ascii="Times New Roman" w:hAnsi="Times New Roman" w:cs="Times New Roman"/>
          <w:sz w:val="28"/>
          <w:szCs w:val="28"/>
        </w:rPr>
        <w:t xml:space="preserve"> </w:t>
      </w:r>
      <w:r w:rsidRPr="00A47F3B">
        <w:rPr>
          <w:rFonts w:ascii="Times New Roman" w:hAnsi="Times New Roman" w:cs="Times New Roman"/>
          <w:sz w:val="28"/>
          <w:szCs w:val="28"/>
        </w:rPr>
        <w:t xml:space="preserve">с применением программного обеспечения </w:t>
      </w:r>
      <w:r w:rsidR="00EE1040" w:rsidRPr="00A47F3B">
        <w:rPr>
          <w:rFonts w:ascii="Times New Roman" w:hAnsi="Times New Roman" w:cs="Times New Roman"/>
          <w:sz w:val="28"/>
          <w:szCs w:val="28"/>
        </w:rPr>
        <w:t>«Контур – Экстерн»</w:t>
      </w:r>
      <w:r w:rsidRPr="00A47F3B">
        <w:rPr>
          <w:rFonts w:ascii="Times New Roman" w:hAnsi="Times New Roman" w:cs="Times New Roman"/>
          <w:sz w:val="28"/>
          <w:szCs w:val="28"/>
        </w:rPr>
        <w:t>;</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w:t>
      </w:r>
      <w:proofErr w:type="spellStart"/>
      <w:r w:rsidRPr="00A47F3B">
        <w:rPr>
          <w:rFonts w:ascii="Times New Roman" w:hAnsi="Times New Roman" w:cs="Times New Roman"/>
          <w:sz w:val="28"/>
          <w:szCs w:val="28"/>
        </w:rPr>
        <w:t>Госуслуги</w:t>
      </w:r>
      <w:proofErr w:type="spellEnd"/>
      <w:r w:rsidRPr="00A47F3B">
        <w:rPr>
          <w:rFonts w:ascii="Times New Roman" w:hAnsi="Times New Roman" w:cs="Times New Roman"/>
          <w:sz w:val="28"/>
          <w:szCs w:val="28"/>
        </w:rPr>
        <w:t>» и портала ФСС;</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получение первичных расчетных (учетных) документов от поставщиков и подрядчиков через систему электронного документооборота</w:t>
      </w:r>
      <w:r w:rsidR="00EE1040" w:rsidRPr="00A47F3B">
        <w:rPr>
          <w:rFonts w:ascii="Times New Roman" w:hAnsi="Times New Roman" w:cs="Times New Roman"/>
          <w:sz w:val="28"/>
          <w:szCs w:val="28"/>
        </w:rPr>
        <w:t xml:space="preserve"> «СБИС» </w:t>
      </w:r>
      <w:r w:rsidRPr="00A47F3B">
        <w:rPr>
          <w:rFonts w:ascii="Times New Roman" w:hAnsi="Times New Roman" w:cs="Times New Roman"/>
          <w:sz w:val="28"/>
          <w:szCs w:val="28"/>
        </w:rPr>
        <w:t>на основании заключенных соглашений;</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xml:space="preserve">- передача электронных реестров на перечисление (зачисление) денежных средств, изготовление пластиковых карт и т.д. по зарплатным проектам с кредитными учреждениями на основании заключенных договоров осуществляется с применением программного обеспечения </w:t>
      </w:r>
      <w:r w:rsidR="00EE1040" w:rsidRPr="00A47F3B">
        <w:rPr>
          <w:rFonts w:ascii="Times New Roman" w:hAnsi="Times New Roman" w:cs="Times New Roman"/>
          <w:sz w:val="28"/>
          <w:szCs w:val="28"/>
        </w:rPr>
        <w:t xml:space="preserve">«Сбербанк Бизнес </w:t>
      </w:r>
      <w:r w:rsidR="006D757E" w:rsidRPr="00A47F3B">
        <w:rPr>
          <w:rFonts w:ascii="Times New Roman" w:hAnsi="Times New Roman" w:cs="Times New Roman"/>
          <w:sz w:val="28"/>
          <w:szCs w:val="28"/>
        </w:rPr>
        <w:t>О</w:t>
      </w:r>
      <w:r w:rsidR="00EE1040" w:rsidRPr="00A47F3B">
        <w:rPr>
          <w:rFonts w:ascii="Times New Roman" w:hAnsi="Times New Roman" w:cs="Times New Roman"/>
          <w:sz w:val="28"/>
          <w:szCs w:val="28"/>
        </w:rPr>
        <w:t>нлайн»</w:t>
      </w:r>
      <w:r w:rsidRPr="00A47F3B">
        <w:rPr>
          <w:rFonts w:ascii="Times New Roman" w:hAnsi="Times New Roman" w:cs="Times New Roman"/>
          <w:sz w:val="28"/>
          <w:szCs w:val="28"/>
        </w:rPr>
        <w:t>;</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размещение информации о деятельности учреждения на</w:t>
      </w:r>
      <w:r w:rsidR="00EE1040" w:rsidRPr="00A47F3B">
        <w:rPr>
          <w:rFonts w:ascii="Times New Roman" w:hAnsi="Times New Roman" w:cs="Times New Roman"/>
          <w:sz w:val="28"/>
          <w:szCs w:val="28"/>
        </w:rPr>
        <w:t xml:space="preserve"> региональной странице</w:t>
      </w:r>
      <w:r w:rsidRPr="00A47F3B">
        <w:rPr>
          <w:rFonts w:ascii="Times New Roman" w:hAnsi="Times New Roman" w:cs="Times New Roman"/>
          <w:sz w:val="28"/>
          <w:szCs w:val="28"/>
        </w:rPr>
        <w:t xml:space="preserve"> официально</w:t>
      </w:r>
      <w:r w:rsidR="00EE1040" w:rsidRPr="00A47F3B">
        <w:rPr>
          <w:rFonts w:ascii="Times New Roman" w:hAnsi="Times New Roman" w:cs="Times New Roman"/>
          <w:sz w:val="28"/>
          <w:szCs w:val="28"/>
        </w:rPr>
        <w:t>го</w:t>
      </w:r>
      <w:r w:rsidRPr="00A47F3B">
        <w:rPr>
          <w:rFonts w:ascii="Times New Roman" w:hAnsi="Times New Roman" w:cs="Times New Roman"/>
          <w:sz w:val="28"/>
          <w:szCs w:val="28"/>
        </w:rPr>
        <w:t xml:space="preserve"> сайт</w:t>
      </w:r>
      <w:r w:rsidR="00EE1040" w:rsidRPr="00A47F3B">
        <w:rPr>
          <w:rFonts w:ascii="Times New Roman" w:hAnsi="Times New Roman" w:cs="Times New Roman"/>
          <w:sz w:val="28"/>
          <w:szCs w:val="28"/>
        </w:rPr>
        <w:t>а ПФР</w:t>
      </w:r>
      <w:r w:rsidRPr="00A47F3B">
        <w:rPr>
          <w:rFonts w:ascii="Times New Roman" w:hAnsi="Times New Roman" w:cs="Times New Roman"/>
          <w:sz w:val="28"/>
          <w:szCs w:val="28"/>
        </w:rPr>
        <w:t>;</w:t>
      </w:r>
    </w:p>
    <w:p w:rsidR="00910FBF" w:rsidRPr="00A47F3B" w:rsidRDefault="00910FBF" w:rsidP="00EE1040">
      <w:pPr>
        <w:pStyle w:val="a5"/>
        <w:spacing w:line="360" w:lineRule="auto"/>
        <w:ind w:left="709"/>
        <w:jc w:val="both"/>
        <w:rPr>
          <w:rFonts w:ascii="Times New Roman" w:hAnsi="Times New Roman" w:cs="Times New Roman"/>
          <w:sz w:val="28"/>
          <w:szCs w:val="28"/>
        </w:rPr>
      </w:pPr>
      <w:r w:rsidRPr="00A47F3B">
        <w:rPr>
          <w:rFonts w:ascii="Times New Roman" w:hAnsi="Times New Roman" w:cs="Times New Roman"/>
          <w:sz w:val="28"/>
          <w:szCs w:val="28"/>
        </w:rPr>
        <w:t>- обмен  первичными документами в части начисленных и доставленных сумм пенсий и иных социальных выплат (Расчетные ведомости, ведомости, реестры и т.д.) с Управлениями ПФР производится в электронном виде по защищенным каналам связи с использованием ПО «</w:t>
      </w:r>
      <w:proofErr w:type="spellStart"/>
      <w:r w:rsidRPr="00A47F3B">
        <w:rPr>
          <w:rFonts w:ascii="Times New Roman" w:hAnsi="Times New Roman" w:cs="Times New Roman"/>
          <w:sz w:val="28"/>
          <w:szCs w:val="28"/>
        </w:rPr>
        <w:t>VipNet</w:t>
      </w:r>
      <w:proofErr w:type="spellEnd"/>
      <w:r w:rsidRPr="00A47F3B">
        <w:rPr>
          <w:rFonts w:ascii="Times New Roman" w:hAnsi="Times New Roman" w:cs="Times New Roman"/>
          <w:sz w:val="28"/>
          <w:szCs w:val="28"/>
        </w:rPr>
        <w:t xml:space="preserve"> Клиент».</w:t>
      </w:r>
    </w:p>
    <w:p w:rsidR="00F72920" w:rsidRPr="00A47F3B" w:rsidRDefault="00F72920" w:rsidP="00C41179">
      <w:pPr>
        <w:spacing w:after="100" w:afterAutospacing="1" w:line="360" w:lineRule="auto"/>
        <w:ind w:firstLine="709"/>
        <w:contextualSpacing/>
        <w:jc w:val="both"/>
        <w:rPr>
          <w:rFonts w:ascii="Times New Roman" w:eastAsia="Times New Roman" w:hAnsi="Times New Roman" w:cs="Times New Roman"/>
          <w:color w:val="000000"/>
          <w:sz w:val="21"/>
          <w:szCs w:val="21"/>
          <w:shd w:val="clear" w:color="auto" w:fill="FFFFFF"/>
          <w:lang w:eastAsia="ru-RU"/>
        </w:rPr>
      </w:pPr>
      <w:r w:rsidRPr="00A47F3B">
        <w:rPr>
          <w:rFonts w:ascii="Times New Roman" w:eastAsia="Times New Roman" w:hAnsi="Times New Roman" w:cs="Times New Roman"/>
          <w:color w:val="000000"/>
          <w:sz w:val="28"/>
          <w:szCs w:val="28"/>
          <w:shd w:val="clear" w:color="auto" w:fill="FFFFFF"/>
          <w:lang w:eastAsia="ru-RU"/>
        </w:rPr>
        <w:lastRenderedPageBreak/>
        <w:t>Порядок и сроки передачи первичных учетных документов для отражения в бюджетном учете устанавливаются в соответствии с Графиком документооборота, утверждаемый приказом Управляющего</w:t>
      </w:r>
      <w:r w:rsidRPr="00A47F3B">
        <w:rPr>
          <w:rFonts w:ascii="Times New Roman" w:eastAsia="Times New Roman" w:hAnsi="Times New Roman" w:cs="Times New Roman"/>
          <w:color w:val="000000"/>
          <w:sz w:val="21"/>
          <w:szCs w:val="21"/>
          <w:shd w:val="clear" w:color="auto" w:fill="FFFFFF"/>
          <w:lang w:eastAsia="ru-RU"/>
        </w:rPr>
        <w:t>.</w:t>
      </w:r>
    </w:p>
    <w:p w:rsidR="0062728A" w:rsidRDefault="0062728A" w:rsidP="00C41179">
      <w:pPr>
        <w:spacing w:after="100" w:afterAutospacing="1"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A47F3B">
        <w:rPr>
          <w:rFonts w:ascii="Times New Roman" w:eastAsia="Times New Roman" w:hAnsi="Times New Roman" w:cs="Times New Roman"/>
          <w:color w:val="000000"/>
          <w:sz w:val="28"/>
          <w:szCs w:val="28"/>
          <w:shd w:val="clear" w:color="auto" w:fill="FFFFFF"/>
          <w:lang w:eastAsia="ru-RU"/>
        </w:rPr>
        <w:t xml:space="preserve">Первичные учетные документы подписываются ответственными лицами, перечисленными в перечне должностных лиц, имеющих право подписи первичных учетных документов, утвержденный приказом Управляющего от 02.02.2017 г. № 26. </w:t>
      </w:r>
    </w:p>
    <w:p w:rsidR="008B2CEE" w:rsidRPr="008B2CEE" w:rsidRDefault="008B2CEE" w:rsidP="008B2CEE">
      <w:pPr>
        <w:autoSpaceDE w:val="0"/>
        <w:autoSpaceDN w:val="0"/>
        <w:adjustRightInd w:val="0"/>
        <w:spacing w:after="0" w:line="360" w:lineRule="auto"/>
        <w:ind w:firstLine="709"/>
        <w:jc w:val="both"/>
        <w:rPr>
          <w:rFonts w:ascii="Times New Roman" w:hAnsi="Times New Roman" w:cs="Times New Roman"/>
          <w:sz w:val="28"/>
          <w:szCs w:val="28"/>
        </w:rPr>
      </w:pPr>
      <w:r w:rsidRPr="008B2CEE">
        <w:rPr>
          <w:rFonts w:ascii="Times New Roman" w:hAnsi="Times New Roman" w:cs="Times New Roman"/>
          <w:sz w:val="28"/>
          <w:szCs w:val="28"/>
        </w:rPr>
        <w:t xml:space="preserve">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w:t>
      </w:r>
      <w:r w:rsidR="00212AE1">
        <w:rPr>
          <w:rFonts w:ascii="Times New Roman" w:hAnsi="Times New Roman" w:cs="Times New Roman"/>
          <w:sz w:val="28"/>
          <w:szCs w:val="28"/>
        </w:rPr>
        <w:t xml:space="preserve"> </w:t>
      </w:r>
      <w:proofErr w:type="spellStart"/>
      <w:r w:rsidRPr="008B2CEE">
        <w:rPr>
          <w:rFonts w:ascii="Times New Roman" w:hAnsi="Times New Roman" w:cs="Times New Roman"/>
          <w:sz w:val="28"/>
          <w:szCs w:val="28"/>
        </w:rPr>
        <w:t>сброшюровываются</w:t>
      </w:r>
      <w:proofErr w:type="spellEnd"/>
      <w:r w:rsidRPr="008B2CEE">
        <w:rPr>
          <w:rFonts w:ascii="Times New Roman" w:hAnsi="Times New Roman" w:cs="Times New Roman"/>
          <w:sz w:val="28"/>
          <w:szCs w:val="28"/>
        </w:rPr>
        <w:t xml:space="preserve"> в папку (дело). На обложке папки (дела) дополнительно к установленным </w:t>
      </w:r>
      <w:hyperlink r:id="rId21" w:history="1">
        <w:r w:rsidRPr="008B2CEE">
          <w:rPr>
            <w:rFonts w:ascii="Times New Roman" w:hAnsi="Times New Roman" w:cs="Times New Roman"/>
            <w:sz w:val="28"/>
            <w:szCs w:val="28"/>
          </w:rPr>
          <w:t>п. 11</w:t>
        </w:r>
      </w:hyperlink>
      <w:r w:rsidRPr="008B2CEE">
        <w:rPr>
          <w:rFonts w:ascii="Times New Roman" w:hAnsi="Times New Roman" w:cs="Times New Roman"/>
          <w:sz w:val="28"/>
          <w:szCs w:val="28"/>
        </w:rPr>
        <w:t xml:space="preserve"> Инструкции N 157н реквизитам указывается срок хранения.</w:t>
      </w:r>
    </w:p>
    <w:p w:rsidR="008B2CEE" w:rsidRPr="008B2CEE" w:rsidRDefault="008B2CEE" w:rsidP="008B2CEE">
      <w:pPr>
        <w:autoSpaceDE w:val="0"/>
        <w:autoSpaceDN w:val="0"/>
        <w:adjustRightInd w:val="0"/>
        <w:spacing w:after="0" w:line="360" w:lineRule="auto"/>
        <w:ind w:firstLine="709"/>
        <w:jc w:val="both"/>
        <w:rPr>
          <w:rFonts w:ascii="Times New Roman" w:hAnsi="Times New Roman" w:cs="Times New Roman"/>
          <w:sz w:val="28"/>
          <w:szCs w:val="28"/>
        </w:rPr>
      </w:pPr>
      <w:r w:rsidRPr="008B2CEE">
        <w:rPr>
          <w:rFonts w:ascii="Times New Roman" w:hAnsi="Times New Roman" w:cs="Times New Roman"/>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8B2CEE" w:rsidRPr="008B2CEE" w:rsidRDefault="008B2CEE" w:rsidP="008B2CEE">
      <w:pPr>
        <w:autoSpaceDE w:val="0"/>
        <w:autoSpaceDN w:val="0"/>
        <w:adjustRightInd w:val="0"/>
        <w:spacing w:after="0" w:line="360" w:lineRule="auto"/>
        <w:ind w:firstLine="709"/>
        <w:jc w:val="both"/>
        <w:rPr>
          <w:rFonts w:ascii="Times New Roman" w:hAnsi="Times New Roman" w:cs="Times New Roman"/>
          <w:sz w:val="28"/>
          <w:szCs w:val="28"/>
        </w:rPr>
      </w:pPr>
      <w:r w:rsidRPr="008B2CEE">
        <w:rPr>
          <w:rFonts w:ascii="Times New Roman" w:hAnsi="Times New Roman" w:cs="Times New Roman"/>
          <w:sz w:val="28"/>
          <w:szCs w:val="28"/>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22" w:history="1">
        <w:r w:rsidRPr="008B2CEE">
          <w:rPr>
            <w:rFonts w:ascii="Times New Roman" w:hAnsi="Times New Roman" w:cs="Times New Roman"/>
            <w:sz w:val="28"/>
            <w:szCs w:val="28"/>
          </w:rPr>
          <w:t>Правилами</w:t>
        </w:r>
      </w:hyperlink>
      <w:r w:rsidRPr="008B2CEE">
        <w:rPr>
          <w:rFonts w:ascii="Times New Roman" w:hAnsi="Times New Roman" w:cs="Times New Roman"/>
          <w:sz w:val="28"/>
          <w:szCs w:val="28"/>
        </w:rPr>
        <w:t xml:space="preserve">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w:t>
      </w:r>
      <w:hyperlink r:id="rId23" w:history="1">
        <w:r w:rsidRPr="008B2CEE">
          <w:rPr>
            <w:rFonts w:ascii="Times New Roman" w:hAnsi="Times New Roman" w:cs="Times New Roman"/>
            <w:sz w:val="28"/>
            <w:szCs w:val="28"/>
          </w:rPr>
          <w:t>приказом</w:t>
        </w:r>
      </w:hyperlink>
      <w:r w:rsidRPr="008B2CEE">
        <w:rPr>
          <w:rFonts w:ascii="Times New Roman" w:hAnsi="Times New Roman" w:cs="Times New Roman"/>
          <w:sz w:val="28"/>
          <w:szCs w:val="28"/>
        </w:rPr>
        <w:t xml:space="preserve"> Минкультуры России от 31.03.2015 N 526.</w:t>
      </w:r>
    </w:p>
    <w:p w:rsidR="008B2CEE" w:rsidRPr="00A47F3B" w:rsidRDefault="008B2CEE" w:rsidP="00A078D7">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B2CEE">
        <w:rPr>
          <w:rFonts w:ascii="Times New Roman" w:hAnsi="Times New Roman" w:cs="Times New Roman"/>
          <w:sz w:val="28"/>
          <w:szCs w:val="28"/>
        </w:rPr>
        <w:t xml:space="preserve">Сроки хранения указанных документов определяются согласно </w:t>
      </w:r>
      <w:hyperlink r:id="rId24" w:history="1">
        <w:r w:rsidRPr="008B2CEE">
          <w:rPr>
            <w:rFonts w:ascii="Times New Roman" w:hAnsi="Times New Roman" w:cs="Times New Roman"/>
            <w:sz w:val="28"/>
            <w:szCs w:val="28"/>
          </w:rPr>
          <w:t>п. 4.1</w:t>
        </w:r>
      </w:hyperlink>
      <w:r w:rsidRPr="008B2CEE">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25" w:history="1">
        <w:r w:rsidRPr="008B2CEE">
          <w:rPr>
            <w:rFonts w:ascii="Times New Roman" w:hAnsi="Times New Roman" w:cs="Times New Roman"/>
            <w:sz w:val="28"/>
            <w:szCs w:val="28"/>
          </w:rPr>
          <w:t>приказом</w:t>
        </w:r>
      </w:hyperlink>
      <w:r w:rsidRPr="008B2CEE">
        <w:rPr>
          <w:rFonts w:ascii="Times New Roman" w:hAnsi="Times New Roman" w:cs="Times New Roman"/>
          <w:sz w:val="28"/>
          <w:szCs w:val="28"/>
        </w:rPr>
        <w:t xml:space="preserve"> Минкультуры России от 25.08.2010 N 558, но не менее 5 лет.</w:t>
      </w:r>
    </w:p>
    <w:p w:rsidR="00EE2FEA" w:rsidRPr="00A47F3B" w:rsidRDefault="00910FBF" w:rsidP="00EE2FEA">
      <w:pPr>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Электронные документы, подписанные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w:t>
      </w:r>
      <w:r w:rsidR="003154F9" w:rsidRPr="00A47F3B">
        <w:rPr>
          <w:rFonts w:ascii="Times New Roman" w:hAnsi="Times New Roman" w:cs="Times New Roman"/>
          <w:sz w:val="28"/>
          <w:szCs w:val="28"/>
        </w:rPr>
        <w:t xml:space="preserve">. </w:t>
      </w:r>
      <w:r w:rsidR="003154F9" w:rsidRPr="00A47F3B">
        <w:rPr>
          <w:rFonts w:ascii="Times New Roman" w:hAnsi="Times New Roman" w:cs="Times New Roman"/>
          <w:sz w:val="28"/>
          <w:szCs w:val="28"/>
        </w:rPr>
        <w:lastRenderedPageBreak/>
        <w:t>Учет и движение  электронных съемных  носителей информации осуществляется в журнале учета</w:t>
      </w:r>
      <w:r w:rsidR="00EF6EBB" w:rsidRPr="00A47F3B">
        <w:rPr>
          <w:rFonts w:ascii="Times New Roman" w:hAnsi="Times New Roman" w:cs="Times New Roman"/>
          <w:sz w:val="28"/>
          <w:szCs w:val="28"/>
        </w:rPr>
        <w:t xml:space="preserve"> и движении носителей информации</w:t>
      </w:r>
      <w:r w:rsidR="003154F9" w:rsidRPr="00A47F3B">
        <w:rPr>
          <w:rFonts w:ascii="Times New Roman" w:hAnsi="Times New Roman" w:cs="Times New Roman"/>
          <w:sz w:val="28"/>
          <w:szCs w:val="28"/>
        </w:rPr>
        <w:t>, который должен быть пронумерован, прошнурован и скреплен печатью Отделения</w:t>
      </w:r>
      <w:r w:rsidR="00EE2FEA" w:rsidRPr="00A47F3B">
        <w:rPr>
          <w:rFonts w:ascii="Times New Roman" w:hAnsi="Times New Roman" w:cs="Times New Roman"/>
          <w:sz w:val="28"/>
          <w:szCs w:val="28"/>
        </w:rPr>
        <w:t>. Порядок учета и хранения съемных носителей информации и ответственные лица за соблюдением данного порядка утверждаются приказом руководителем территориального</w:t>
      </w:r>
      <w:r w:rsidR="00EF6EBB" w:rsidRPr="00A47F3B">
        <w:rPr>
          <w:rFonts w:ascii="Times New Roman" w:hAnsi="Times New Roman" w:cs="Times New Roman"/>
          <w:sz w:val="28"/>
          <w:szCs w:val="28"/>
        </w:rPr>
        <w:t xml:space="preserve"> органа ПФР.</w:t>
      </w:r>
    </w:p>
    <w:p w:rsidR="00C41179" w:rsidRPr="00A47F3B" w:rsidRDefault="00EE1040" w:rsidP="00EE2FEA">
      <w:pPr>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В целях</w:t>
      </w:r>
      <w:r w:rsidR="00785249" w:rsidRPr="00A47F3B">
        <w:rPr>
          <w:rFonts w:ascii="Times New Roman" w:hAnsi="Times New Roman" w:cs="Times New Roman"/>
          <w:sz w:val="28"/>
          <w:szCs w:val="28"/>
        </w:rPr>
        <w:t xml:space="preserve"> обеспечени</w:t>
      </w:r>
      <w:r w:rsidRPr="00A47F3B">
        <w:rPr>
          <w:rFonts w:ascii="Times New Roman" w:hAnsi="Times New Roman" w:cs="Times New Roman"/>
          <w:sz w:val="28"/>
          <w:szCs w:val="28"/>
        </w:rPr>
        <w:t>я</w:t>
      </w:r>
      <w:r w:rsidR="00785249" w:rsidRPr="00A47F3B">
        <w:rPr>
          <w:rFonts w:ascii="Times New Roman" w:hAnsi="Times New Roman" w:cs="Times New Roman"/>
          <w:sz w:val="28"/>
          <w:szCs w:val="28"/>
        </w:rPr>
        <w:t xml:space="preserve"> сохранности электронных данных бюджетного учета и отчетности:</w:t>
      </w:r>
    </w:p>
    <w:p w:rsidR="00C41179" w:rsidRPr="00A47F3B" w:rsidRDefault="00785249" w:rsidP="00EE2FEA">
      <w:pPr>
        <w:spacing w:after="100" w:afterAutospacing="1" w:line="360" w:lineRule="auto"/>
        <w:ind w:firstLine="709"/>
        <w:contextualSpacing/>
        <w:jc w:val="both"/>
        <w:rPr>
          <w:rStyle w:val="fill"/>
          <w:rFonts w:ascii="Times New Roman" w:hAnsi="Times New Roman" w:cs="Times New Roman"/>
          <w:b w:val="0"/>
          <w:i w:val="0"/>
          <w:color w:val="auto"/>
          <w:sz w:val="28"/>
          <w:szCs w:val="28"/>
        </w:rPr>
      </w:pPr>
      <w:r w:rsidRPr="00A47F3B">
        <w:rPr>
          <w:rFonts w:ascii="Times New Roman" w:hAnsi="Times New Roman" w:cs="Times New Roman"/>
          <w:sz w:val="28"/>
          <w:szCs w:val="28"/>
        </w:rPr>
        <w:t xml:space="preserve">- на серверах ежедневно производится сохранение резервных копий всех используемых информационных баз данных </w:t>
      </w:r>
      <w:r w:rsidRPr="00A47F3B">
        <w:rPr>
          <w:rStyle w:val="fill"/>
          <w:rFonts w:ascii="Times New Roman" w:hAnsi="Times New Roman" w:cs="Times New Roman"/>
          <w:b w:val="0"/>
          <w:i w:val="0"/>
          <w:color w:val="auto"/>
          <w:sz w:val="28"/>
          <w:szCs w:val="28"/>
        </w:rPr>
        <w:t>«1С»;</w:t>
      </w:r>
    </w:p>
    <w:p w:rsidR="00107C3C" w:rsidRDefault="00785249" w:rsidP="00107C3C">
      <w:pPr>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 по итогам отчетного года после сдачи годовой отчетности </w:t>
      </w:r>
      <w:r w:rsidR="00F72920" w:rsidRPr="00A47F3B">
        <w:rPr>
          <w:rFonts w:ascii="Times New Roman" w:hAnsi="Times New Roman" w:cs="Times New Roman"/>
          <w:sz w:val="28"/>
          <w:szCs w:val="28"/>
        </w:rPr>
        <w:t xml:space="preserve">и получения уведомления о приеме бюджетной отчетности от ГРБС </w:t>
      </w:r>
      <w:r w:rsidRPr="00A47F3B">
        <w:rPr>
          <w:rFonts w:ascii="Times New Roman" w:hAnsi="Times New Roman" w:cs="Times New Roman"/>
          <w:sz w:val="28"/>
          <w:szCs w:val="28"/>
        </w:rPr>
        <w:t>производится архивирование информационных баз данных «1С» на внешние носители – жесткие диски, CD- или DVD-диски, которые сдаются на хранен</w:t>
      </w:r>
      <w:r w:rsidR="00107C3C">
        <w:rPr>
          <w:rFonts w:ascii="Times New Roman" w:hAnsi="Times New Roman" w:cs="Times New Roman"/>
          <w:sz w:val="28"/>
          <w:szCs w:val="28"/>
        </w:rPr>
        <w:t>ие в отдел по защите информации.</w:t>
      </w:r>
    </w:p>
    <w:p w:rsidR="00535F9E" w:rsidRDefault="00535F9E" w:rsidP="00107C3C">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Договоры и государственные контракты хранятся в юридической группе, копии договоров, контрактов в отделе казначейства. Копии договоров к журналу операций не подшиваются и хранятся в отдельных папках</w:t>
      </w:r>
      <w:r w:rsidR="00CE69E1">
        <w:rPr>
          <w:rFonts w:ascii="Times New Roman" w:hAnsi="Times New Roman" w:cs="Times New Roman"/>
          <w:sz w:val="28"/>
          <w:szCs w:val="28"/>
        </w:rPr>
        <w:t>.</w:t>
      </w:r>
    </w:p>
    <w:p w:rsidR="00107C3C" w:rsidRDefault="00107C3C" w:rsidP="00107C3C">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41BBA">
        <w:rPr>
          <w:rFonts w:ascii="Times New Roman" w:hAnsi="Times New Roman" w:cs="Times New Roman"/>
          <w:sz w:val="28"/>
          <w:szCs w:val="28"/>
        </w:rPr>
        <w:t>6</w:t>
      </w:r>
      <w:r>
        <w:rPr>
          <w:rFonts w:ascii="Times New Roman" w:hAnsi="Times New Roman" w:cs="Times New Roman"/>
          <w:sz w:val="28"/>
          <w:szCs w:val="28"/>
        </w:rPr>
        <w:t xml:space="preserve">.  Учет операций по осуществлению функций финансового органа, распорядителя бюджетных средств, распорядителя как получателя бюджетных средств, получателя бюджетных средств, администратора источников финансирования дефицита бюджета, администратора доходов в Отделении осуществляется в соответствии с </w:t>
      </w:r>
      <w:r w:rsidR="00A078D7">
        <w:rPr>
          <w:rFonts w:ascii="Times New Roman" w:hAnsi="Times New Roman" w:cs="Times New Roman"/>
          <w:sz w:val="28"/>
          <w:szCs w:val="28"/>
        </w:rPr>
        <w:t>разделами Учетной Политики ПФР.</w:t>
      </w:r>
    </w:p>
    <w:p w:rsidR="00A078D7" w:rsidRDefault="00A078D7" w:rsidP="00107C3C">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41BBA">
        <w:rPr>
          <w:rFonts w:ascii="Times New Roman" w:hAnsi="Times New Roman" w:cs="Times New Roman"/>
          <w:sz w:val="28"/>
          <w:szCs w:val="28"/>
        </w:rPr>
        <w:t>7</w:t>
      </w:r>
      <w:r>
        <w:rPr>
          <w:rFonts w:ascii="Times New Roman" w:hAnsi="Times New Roman" w:cs="Times New Roman"/>
          <w:sz w:val="28"/>
          <w:szCs w:val="28"/>
        </w:rPr>
        <w:t xml:space="preserve">. В ОПФР по Республике Калмыкия применяется корреспонденция счетов бухгалтерского учета согласно инструкции 162н и </w:t>
      </w:r>
      <w:r>
        <w:rPr>
          <w:rFonts w:ascii="Times New Roman" w:hAnsi="Times New Roman" w:cs="Times New Roman"/>
          <w:sz w:val="28"/>
          <w:szCs w:val="28"/>
          <w:lang w:val="en-US"/>
        </w:rPr>
        <w:t>VII</w:t>
      </w:r>
      <w:r w:rsidRPr="00A078D7">
        <w:rPr>
          <w:rFonts w:ascii="Times New Roman" w:hAnsi="Times New Roman" w:cs="Times New Roman"/>
          <w:sz w:val="28"/>
          <w:szCs w:val="28"/>
        </w:rPr>
        <w:t xml:space="preserve"> </w:t>
      </w:r>
      <w:r>
        <w:rPr>
          <w:rFonts w:ascii="Times New Roman" w:hAnsi="Times New Roman" w:cs="Times New Roman"/>
          <w:sz w:val="28"/>
          <w:szCs w:val="28"/>
        </w:rPr>
        <w:t xml:space="preserve">раздела Учетной политики ПФР. </w:t>
      </w:r>
    </w:p>
    <w:p w:rsidR="00635F7C" w:rsidRDefault="00635F7C" w:rsidP="00107C3C">
      <w:pPr>
        <w:spacing w:after="100" w:afterAutospacing="1" w:line="360" w:lineRule="auto"/>
        <w:ind w:firstLine="709"/>
        <w:contextualSpacing/>
        <w:jc w:val="both"/>
        <w:rPr>
          <w:rFonts w:ascii="Times New Roman" w:hAnsi="Times New Roman" w:cs="Times New Roman"/>
          <w:sz w:val="28"/>
          <w:szCs w:val="28"/>
        </w:rPr>
      </w:pPr>
      <w:r w:rsidRPr="00635F7C">
        <w:rPr>
          <w:rFonts w:ascii="Times New Roman" w:hAnsi="Times New Roman" w:cs="Times New Roman"/>
          <w:sz w:val="28"/>
          <w:szCs w:val="28"/>
        </w:rPr>
        <w:t>5.</w:t>
      </w:r>
      <w:r w:rsidR="00441BBA">
        <w:rPr>
          <w:rFonts w:ascii="Times New Roman" w:hAnsi="Times New Roman" w:cs="Times New Roman"/>
          <w:sz w:val="28"/>
          <w:szCs w:val="28"/>
        </w:rPr>
        <w:t>8</w:t>
      </w:r>
      <w:r w:rsidRPr="00635F7C">
        <w:rPr>
          <w:rFonts w:ascii="Times New Roman" w:hAnsi="Times New Roman" w:cs="Times New Roman"/>
          <w:sz w:val="28"/>
          <w:szCs w:val="28"/>
        </w:rPr>
        <w:t xml:space="preserve">. Отделение представляет месячную, квартальную, годовую бюджетную отчетность в составе, порядке и сроках, которые установлены </w:t>
      </w:r>
      <w:r w:rsidRPr="00635F7C">
        <w:rPr>
          <w:rFonts w:ascii="Times New Roman" w:hAnsi="Times New Roman" w:cs="Times New Roman"/>
          <w:sz w:val="28"/>
          <w:szCs w:val="28"/>
        </w:rPr>
        <w:lastRenderedPageBreak/>
        <w:t xml:space="preserve">распоряжениями Правления ПФР на соответствующий финансовый год. Подведомственные Отделению территориальные органы ПФР представляет месячную, квартальную, годовую бюджетную отчетность в составе и порядке, которые установлены распоряжениями Правления ПФР на соответствующий финансовый год, в сроки, которые установлены </w:t>
      </w:r>
      <w:r>
        <w:rPr>
          <w:rFonts w:ascii="Times New Roman" w:hAnsi="Times New Roman" w:cs="Times New Roman"/>
          <w:sz w:val="28"/>
          <w:szCs w:val="28"/>
        </w:rPr>
        <w:t xml:space="preserve">приказами </w:t>
      </w:r>
      <w:r w:rsidRPr="00635F7C">
        <w:rPr>
          <w:rFonts w:ascii="Times New Roman" w:hAnsi="Times New Roman" w:cs="Times New Roman"/>
          <w:sz w:val="28"/>
          <w:szCs w:val="28"/>
        </w:rPr>
        <w:t>Отделени</w:t>
      </w:r>
      <w:r>
        <w:rPr>
          <w:rFonts w:ascii="Times New Roman" w:hAnsi="Times New Roman" w:cs="Times New Roman"/>
          <w:sz w:val="28"/>
          <w:szCs w:val="28"/>
        </w:rPr>
        <w:t>я</w:t>
      </w:r>
      <w:r w:rsidRPr="00635F7C">
        <w:rPr>
          <w:rFonts w:ascii="Times New Roman" w:hAnsi="Times New Roman" w:cs="Times New Roman"/>
          <w:sz w:val="28"/>
          <w:szCs w:val="28"/>
        </w:rPr>
        <w:t>.</w:t>
      </w:r>
    </w:p>
    <w:p w:rsidR="00EB617B" w:rsidRDefault="00EB617B" w:rsidP="00EB617B">
      <w:pPr>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xml:space="preserve">5.9. При смене руководителя или главного бухгалтера передача дел производится на основании приказа </w:t>
      </w:r>
      <w:r>
        <w:rPr>
          <w:rFonts w:ascii="Times New Roman" w:hAnsi="Times New Roman" w:cs="Times New Roman"/>
          <w:sz w:val="28"/>
          <w:szCs w:val="28"/>
        </w:rPr>
        <w:t>Управляющего</w:t>
      </w:r>
      <w:r w:rsidRPr="00EB617B">
        <w:rPr>
          <w:rFonts w:ascii="Times New Roman" w:hAnsi="Times New Roman" w:cs="Times New Roman"/>
          <w:sz w:val="28"/>
          <w:szCs w:val="28"/>
        </w:rPr>
        <w:t xml:space="preserve"> или иного уполномоченного лица, которым устанавливаются:</w:t>
      </w:r>
    </w:p>
    <w:p w:rsidR="00EB617B" w:rsidRPr="00EB617B" w:rsidRDefault="00EB617B" w:rsidP="00EB617B">
      <w:pPr>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сроки передачи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лицо, ответственное за сдачу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лицо, ответственное за прием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другие лица, участвующие в процессе приема-передачи дел (члены  комиссии</w:t>
      </w:r>
      <w:r>
        <w:rPr>
          <w:rFonts w:ascii="Times New Roman" w:hAnsi="Times New Roman" w:cs="Times New Roman"/>
          <w:sz w:val="28"/>
          <w:szCs w:val="28"/>
        </w:rPr>
        <w:t xml:space="preserve"> по приему – передаче дел</w:t>
      </w:r>
      <w:r w:rsidRPr="00EB617B">
        <w:rPr>
          <w:rFonts w:ascii="Times New Roman" w:hAnsi="Times New Roman" w:cs="Times New Roman"/>
          <w:sz w:val="28"/>
          <w:szCs w:val="28"/>
        </w:rPr>
        <w:t>),</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дата, на которую должны быть завершены учетные процессы.</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xml:space="preserve">Передача дел оформляется Актом. В Акте </w:t>
      </w:r>
      <w:proofErr w:type="gramStart"/>
      <w:r w:rsidRPr="00EB617B">
        <w:rPr>
          <w:rFonts w:ascii="Times New Roman" w:hAnsi="Times New Roman" w:cs="Times New Roman"/>
          <w:sz w:val="28"/>
          <w:szCs w:val="28"/>
        </w:rPr>
        <w:t>приема-передачи</w:t>
      </w:r>
      <w:proofErr w:type="gramEnd"/>
      <w:r w:rsidRPr="00EB617B">
        <w:rPr>
          <w:rFonts w:ascii="Times New Roman" w:hAnsi="Times New Roman" w:cs="Times New Roman"/>
          <w:sz w:val="28"/>
          <w:szCs w:val="28"/>
        </w:rPr>
        <w:t xml:space="preserve"> в том числе указываются:</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опись переданных документов, их количество и места хранения;</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выявленные в ходе передачи дел основные нарушения и неточности в оформлении первичных учетных документов и регистров учета;</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соответствие документов данным бухгалтерской и налоговой отчетности;</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список отсутствующих документов;</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общая характеристика бухгалтерского учета и организации внутреннего контроля;</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факт передачи печати, шт</w:t>
      </w:r>
      <w:r w:rsidR="00693D81">
        <w:rPr>
          <w:rFonts w:ascii="Times New Roman" w:hAnsi="Times New Roman" w:cs="Times New Roman"/>
          <w:sz w:val="28"/>
          <w:szCs w:val="28"/>
        </w:rPr>
        <w:t>ампов, ключей от сейфа</w:t>
      </w:r>
      <w:r w:rsidRPr="00EB617B">
        <w:rPr>
          <w:rFonts w:ascii="Times New Roman" w:hAnsi="Times New Roman" w:cs="Times New Roman"/>
          <w:sz w:val="28"/>
          <w:szCs w:val="28"/>
        </w:rPr>
        <w:t xml:space="preserve">, ключей </w:t>
      </w:r>
      <w:r w:rsidR="00693D81">
        <w:rPr>
          <w:rFonts w:ascii="Times New Roman" w:hAnsi="Times New Roman" w:cs="Times New Roman"/>
          <w:sz w:val="28"/>
          <w:szCs w:val="28"/>
        </w:rPr>
        <w:t>электронной цифровой подписи</w:t>
      </w:r>
      <w:r w:rsidRPr="00EB617B">
        <w:rPr>
          <w:rFonts w:ascii="Times New Roman" w:hAnsi="Times New Roman" w:cs="Times New Roman"/>
          <w:sz w:val="28"/>
          <w:szCs w:val="28"/>
        </w:rPr>
        <w:t>, сертификатов и т.п.;</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 дата, на которую осуществлена приемка-передача дел.</w:t>
      </w:r>
    </w:p>
    <w:p w:rsidR="00EB617B" w:rsidRPr="00EB617B" w:rsidRDefault="00EB617B" w:rsidP="00EB617B">
      <w:pPr>
        <w:autoSpaceDE w:val="0"/>
        <w:autoSpaceDN w:val="0"/>
        <w:adjustRightInd w:val="0"/>
        <w:spacing w:after="100" w:afterAutospacing="1" w:line="360" w:lineRule="auto"/>
        <w:ind w:firstLine="709"/>
        <w:contextualSpacing/>
        <w:jc w:val="both"/>
        <w:rPr>
          <w:rFonts w:ascii="Times New Roman" w:hAnsi="Times New Roman" w:cs="Times New Roman"/>
          <w:sz w:val="28"/>
          <w:szCs w:val="28"/>
        </w:rPr>
      </w:pPr>
      <w:r w:rsidRPr="00EB617B">
        <w:rPr>
          <w:rFonts w:ascii="Times New Roman" w:hAnsi="Times New Roman" w:cs="Times New Roman"/>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rsidR="00EB617B" w:rsidRPr="00EB617B" w:rsidRDefault="00EB617B" w:rsidP="00EB617B">
      <w:pPr>
        <w:autoSpaceDE w:val="0"/>
        <w:autoSpaceDN w:val="0"/>
        <w:adjustRightInd w:val="0"/>
        <w:spacing w:after="0" w:line="240" w:lineRule="auto"/>
        <w:ind w:firstLine="720"/>
        <w:contextualSpacing/>
        <w:jc w:val="both"/>
        <w:rPr>
          <w:rFonts w:ascii="Arial" w:hAnsi="Arial" w:cs="Arial"/>
          <w:sz w:val="24"/>
          <w:szCs w:val="24"/>
        </w:rPr>
      </w:pPr>
    </w:p>
    <w:p w:rsidR="002B6149" w:rsidRPr="00A47F3B" w:rsidRDefault="005131F7" w:rsidP="00BA6D3F">
      <w:pPr>
        <w:pStyle w:val="a5"/>
        <w:numPr>
          <w:ilvl w:val="0"/>
          <w:numId w:val="5"/>
        </w:numPr>
        <w:spacing w:after="0" w:line="360" w:lineRule="auto"/>
        <w:jc w:val="center"/>
        <w:rPr>
          <w:rFonts w:ascii="Times New Roman" w:hAnsi="Times New Roman" w:cs="Times New Roman"/>
          <w:b/>
          <w:sz w:val="32"/>
          <w:szCs w:val="32"/>
          <w:shd w:val="clear" w:color="auto" w:fill="FFFFFF"/>
        </w:rPr>
      </w:pPr>
      <w:r>
        <w:rPr>
          <w:rFonts w:ascii="Times New Roman" w:hAnsi="Times New Roman" w:cs="Times New Roman"/>
          <w:b/>
          <w:sz w:val="28"/>
          <w:szCs w:val="28"/>
          <w:shd w:val="clear" w:color="auto" w:fill="FFFFFF"/>
        </w:rPr>
        <w:t>Особенности у</w:t>
      </w:r>
      <w:r w:rsidR="006279EE" w:rsidRPr="00A47F3B">
        <w:rPr>
          <w:rFonts w:ascii="Times New Roman" w:hAnsi="Times New Roman" w:cs="Times New Roman"/>
          <w:b/>
          <w:sz w:val="28"/>
          <w:szCs w:val="28"/>
          <w:shd w:val="clear" w:color="auto" w:fill="FFFFFF"/>
        </w:rPr>
        <w:t>чет</w:t>
      </w:r>
      <w:r>
        <w:rPr>
          <w:rFonts w:ascii="Times New Roman" w:hAnsi="Times New Roman" w:cs="Times New Roman"/>
          <w:b/>
          <w:sz w:val="28"/>
          <w:szCs w:val="28"/>
          <w:shd w:val="clear" w:color="auto" w:fill="FFFFFF"/>
        </w:rPr>
        <w:t>а</w:t>
      </w:r>
      <w:r w:rsidR="006279EE" w:rsidRPr="00A47F3B">
        <w:rPr>
          <w:rFonts w:ascii="Times New Roman" w:hAnsi="Times New Roman" w:cs="Times New Roman"/>
          <w:b/>
          <w:sz w:val="28"/>
          <w:szCs w:val="28"/>
          <w:shd w:val="clear" w:color="auto" w:fill="FFFFFF"/>
        </w:rPr>
        <w:t xml:space="preserve"> отдельных видов имущества</w:t>
      </w:r>
      <w:r w:rsidR="00D61E5B" w:rsidRPr="00A47F3B">
        <w:rPr>
          <w:rFonts w:ascii="Times New Roman" w:hAnsi="Times New Roman" w:cs="Times New Roman"/>
          <w:b/>
          <w:sz w:val="28"/>
          <w:szCs w:val="28"/>
          <w:shd w:val="clear" w:color="auto" w:fill="FFFFFF"/>
        </w:rPr>
        <w:t>, финансовых активов</w:t>
      </w:r>
      <w:r w:rsidR="006279EE" w:rsidRPr="00A47F3B">
        <w:rPr>
          <w:rFonts w:ascii="Times New Roman" w:hAnsi="Times New Roman" w:cs="Times New Roman"/>
          <w:b/>
          <w:sz w:val="28"/>
          <w:szCs w:val="28"/>
          <w:shd w:val="clear" w:color="auto" w:fill="FFFFFF"/>
        </w:rPr>
        <w:t xml:space="preserve"> и обязательств</w:t>
      </w:r>
      <w:r w:rsidR="00D61E5B" w:rsidRPr="00A47F3B">
        <w:rPr>
          <w:rFonts w:ascii="Times New Roman" w:hAnsi="Times New Roman" w:cs="Times New Roman"/>
          <w:b/>
          <w:sz w:val="32"/>
          <w:szCs w:val="32"/>
          <w:shd w:val="clear" w:color="auto" w:fill="FFFFFF"/>
        </w:rPr>
        <w:t>.</w:t>
      </w:r>
    </w:p>
    <w:p w:rsidR="005A388D" w:rsidRPr="00B00292" w:rsidRDefault="002A6870" w:rsidP="006279EE">
      <w:pPr>
        <w:spacing w:after="0" w:line="360" w:lineRule="auto"/>
        <w:ind w:firstLine="709"/>
        <w:contextualSpacing/>
        <w:jc w:val="center"/>
        <w:rPr>
          <w:rFonts w:ascii="Times New Roman" w:hAnsi="Times New Roman" w:cs="Times New Roman"/>
          <w:sz w:val="28"/>
          <w:szCs w:val="28"/>
          <w:shd w:val="clear" w:color="auto" w:fill="FFFFFF"/>
        </w:rPr>
      </w:pPr>
      <w:r w:rsidRPr="00B00292">
        <w:rPr>
          <w:rFonts w:ascii="Times New Roman" w:hAnsi="Times New Roman" w:cs="Times New Roman"/>
          <w:sz w:val="28"/>
          <w:szCs w:val="28"/>
          <w:shd w:val="clear" w:color="auto" w:fill="FFFFFF"/>
        </w:rPr>
        <w:t>2.1</w:t>
      </w:r>
      <w:r w:rsidR="005A388D" w:rsidRPr="00B00292">
        <w:rPr>
          <w:rFonts w:ascii="Times New Roman" w:hAnsi="Times New Roman" w:cs="Times New Roman"/>
          <w:sz w:val="28"/>
          <w:szCs w:val="28"/>
          <w:shd w:val="clear" w:color="auto" w:fill="FFFFFF"/>
        </w:rPr>
        <w:t>.</w:t>
      </w:r>
      <w:r w:rsidR="008C7540" w:rsidRPr="00B00292">
        <w:rPr>
          <w:rFonts w:ascii="Times New Roman" w:hAnsi="Times New Roman" w:cs="Times New Roman"/>
          <w:sz w:val="28"/>
          <w:szCs w:val="28"/>
          <w:shd w:val="clear" w:color="auto" w:fill="FFFFFF"/>
        </w:rPr>
        <w:t xml:space="preserve"> </w:t>
      </w:r>
      <w:r w:rsidR="005A388D" w:rsidRPr="00B00292">
        <w:rPr>
          <w:rFonts w:ascii="Times New Roman" w:hAnsi="Times New Roman" w:cs="Times New Roman"/>
          <w:sz w:val="28"/>
          <w:szCs w:val="28"/>
          <w:shd w:val="clear" w:color="auto" w:fill="FFFFFF"/>
        </w:rPr>
        <w:t>Учет нефинансовых активов.</w:t>
      </w:r>
    </w:p>
    <w:p w:rsidR="005A388D" w:rsidRPr="00A47F3B" w:rsidRDefault="002A6870" w:rsidP="008C1506">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8C7540" w:rsidRPr="00A47F3B">
        <w:rPr>
          <w:rFonts w:ascii="Times New Roman" w:hAnsi="Times New Roman" w:cs="Times New Roman"/>
          <w:sz w:val="28"/>
          <w:szCs w:val="28"/>
          <w:shd w:val="clear" w:color="auto" w:fill="FFFFFF"/>
        </w:rPr>
        <w:t>.</w:t>
      </w:r>
      <w:r w:rsidR="008C1506" w:rsidRPr="00A47F3B">
        <w:rPr>
          <w:rFonts w:ascii="Times New Roman" w:hAnsi="Times New Roman" w:cs="Times New Roman"/>
          <w:sz w:val="28"/>
          <w:szCs w:val="28"/>
          <w:shd w:val="clear" w:color="auto" w:fill="FFFFFF"/>
        </w:rPr>
        <w:t xml:space="preserve">1.1 Учет нефинансовых активов осуществляется в соответствии с пунктом 3 раздела </w:t>
      </w:r>
      <w:r w:rsidR="008C1506" w:rsidRPr="00A47F3B">
        <w:rPr>
          <w:rFonts w:ascii="Times New Roman" w:hAnsi="Times New Roman" w:cs="Times New Roman"/>
          <w:sz w:val="28"/>
          <w:szCs w:val="28"/>
          <w:shd w:val="clear" w:color="auto" w:fill="FFFFFF"/>
          <w:lang w:val="en-US"/>
        </w:rPr>
        <w:t>V</w:t>
      </w:r>
      <w:r w:rsidR="008C1506" w:rsidRPr="00A47F3B">
        <w:rPr>
          <w:rFonts w:ascii="Times New Roman" w:hAnsi="Times New Roman" w:cs="Times New Roman"/>
          <w:sz w:val="28"/>
          <w:szCs w:val="28"/>
          <w:shd w:val="clear" w:color="auto" w:fill="FFFFFF"/>
        </w:rPr>
        <w:t xml:space="preserve"> Учетной политики ПФР.</w:t>
      </w:r>
    </w:p>
    <w:p w:rsidR="008C1506" w:rsidRPr="00A47F3B" w:rsidRDefault="008C1506" w:rsidP="008C1506">
      <w:pPr>
        <w:suppressAutoHyphens/>
        <w:spacing w:line="360" w:lineRule="auto"/>
        <w:ind w:firstLine="567"/>
        <w:contextualSpacing/>
        <w:jc w:val="both"/>
        <w:rPr>
          <w:rFonts w:ascii="Times New Roman" w:hAnsi="Times New Roman" w:cs="Times New Roman"/>
          <w:sz w:val="28"/>
          <w:szCs w:val="28"/>
        </w:rPr>
      </w:pPr>
      <w:proofErr w:type="gramStart"/>
      <w:r w:rsidRPr="00A47F3B">
        <w:rPr>
          <w:rFonts w:ascii="Times New Roman" w:hAnsi="Times New Roman" w:cs="Times New Roman"/>
          <w:sz w:val="28"/>
          <w:szCs w:val="28"/>
          <w:shd w:val="clear" w:color="auto" w:fill="FFFFFF"/>
        </w:rPr>
        <w:t xml:space="preserve">Для организации учета и обеспечения контроля за сохранностью </w:t>
      </w:r>
      <w:r w:rsidRPr="00A47F3B">
        <w:rPr>
          <w:rFonts w:ascii="Times New Roman" w:hAnsi="Times New Roman" w:cs="Times New Roman"/>
          <w:sz w:val="28"/>
          <w:szCs w:val="28"/>
        </w:rPr>
        <w:t>основных средств каждому объекту основных средств (кроме объектов стоимостью до 10 000 рублей включительно за единицу) присваивается уникальный порядковый инвентарный номер, который состоит из 18 знаков в соответствии со Структурой кодовых обозначений, присваиваемых инвентарным номерам объектов основных средств (приложение 19 к  Учетной политике ПФР).</w:t>
      </w:r>
      <w:proofErr w:type="gramEnd"/>
    </w:p>
    <w:p w:rsidR="008C1506" w:rsidRPr="00A47F3B" w:rsidRDefault="008C1506"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Не проставляются инвентарные номера на следующих объектах имущества</w:t>
      </w:r>
      <w:r w:rsidR="00B3435A" w:rsidRPr="00A47F3B">
        <w:rPr>
          <w:rFonts w:ascii="Times New Roman" w:hAnsi="Times New Roman" w:cs="Times New Roman"/>
          <w:sz w:val="28"/>
          <w:szCs w:val="28"/>
        </w:rPr>
        <w:t xml:space="preserve"> в силу особенностей регистрации их учета (кадастровый номер, государственный регистрационный номер):</w:t>
      </w:r>
    </w:p>
    <w:p w:rsidR="00B3435A" w:rsidRPr="00A47F3B" w:rsidRDefault="00B3435A"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 здания, помещения, линейные сооружения, ограждения и т</w:t>
      </w:r>
      <w:r w:rsidR="00497690">
        <w:rPr>
          <w:rFonts w:ascii="Times New Roman" w:hAnsi="Times New Roman" w:cs="Times New Roman"/>
          <w:sz w:val="28"/>
          <w:szCs w:val="28"/>
        </w:rPr>
        <w:t xml:space="preserve"> п.</w:t>
      </w:r>
      <w:r w:rsidRPr="00A47F3B">
        <w:rPr>
          <w:rFonts w:ascii="Times New Roman" w:hAnsi="Times New Roman" w:cs="Times New Roman"/>
          <w:sz w:val="28"/>
          <w:szCs w:val="28"/>
        </w:rPr>
        <w:t>;</w:t>
      </w:r>
    </w:p>
    <w:p w:rsidR="00B3435A" w:rsidRPr="00A47F3B" w:rsidRDefault="00B3435A"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 автомобили и прицепы к ним;</w:t>
      </w:r>
    </w:p>
    <w:p w:rsidR="00B3435A" w:rsidRDefault="00B3435A" w:rsidP="008C1506">
      <w:pPr>
        <w:suppressAutoHyphens/>
        <w:spacing w:line="360" w:lineRule="auto"/>
        <w:ind w:firstLine="567"/>
        <w:contextualSpacing/>
        <w:jc w:val="both"/>
        <w:rPr>
          <w:rFonts w:ascii="Times New Roman" w:hAnsi="Times New Roman" w:cs="Times New Roman"/>
          <w:sz w:val="28"/>
          <w:szCs w:val="28"/>
        </w:rPr>
      </w:pPr>
      <w:r w:rsidRPr="00A47F3B">
        <w:rPr>
          <w:rFonts w:ascii="Times New Roman" w:hAnsi="Times New Roman" w:cs="Times New Roman"/>
          <w:sz w:val="28"/>
          <w:szCs w:val="28"/>
        </w:rPr>
        <w:t>Не наносятся инвентарные номера на объекты биологических ресурсов.</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2.1.2. При поступлении объектов нефинансовых активов, полученных в рамках необменных операций, в том числе в порядке:</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дарения (безвозмездного получения);</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принятия выморочного имущества;</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получения объектов по распоряжению собственника без указания стоимостных оценок;</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при выявлении объектов, созданных в рамках ремонтных работ;</w:t>
      </w:r>
    </w:p>
    <w:p w:rsidR="00A22B06" w:rsidRPr="00A22B06" w:rsidRDefault="00A22B06" w:rsidP="00A22B06">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t>- при выявлении в ходе инвентаризации неучтенных объектов, по которым утрачены приходные документы,</w:t>
      </w:r>
    </w:p>
    <w:p w:rsidR="00A22B06" w:rsidRDefault="00A22B06" w:rsidP="0072129B">
      <w:pPr>
        <w:autoSpaceDE w:val="0"/>
        <w:autoSpaceDN w:val="0"/>
        <w:adjustRightInd w:val="0"/>
        <w:spacing w:after="0" w:line="360" w:lineRule="auto"/>
        <w:ind w:firstLine="709"/>
        <w:jc w:val="both"/>
        <w:rPr>
          <w:rFonts w:ascii="Times New Roman" w:hAnsi="Times New Roman" w:cs="Times New Roman"/>
          <w:sz w:val="28"/>
          <w:szCs w:val="28"/>
        </w:rPr>
      </w:pPr>
      <w:r w:rsidRPr="00A22B06">
        <w:rPr>
          <w:rFonts w:ascii="Times New Roman" w:hAnsi="Times New Roman" w:cs="Times New Roman"/>
          <w:sz w:val="28"/>
          <w:szCs w:val="28"/>
        </w:rPr>
        <w:lastRenderedPageBreak/>
        <w:t xml:space="preserve">справедливая стоимость объектов имущества определяется комиссией по поступлению и выбытию активов </w:t>
      </w:r>
      <w:r>
        <w:rPr>
          <w:rFonts w:ascii="Times New Roman" w:hAnsi="Times New Roman" w:cs="Times New Roman"/>
          <w:sz w:val="28"/>
          <w:szCs w:val="28"/>
        </w:rPr>
        <w:t>в соответствии с приложением № 10 «Методы оценки объектов бюджетного учета»  к  Учетной политике ПФР</w:t>
      </w:r>
      <w:r w:rsidRPr="00A22B06">
        <w:rPr>
          <w:rFonts w:ascii="Times New Roman" w:hAnsi="Times New Roman" w:cs="Times New Roman"/>
          <w:sz w:val="28"/>
          <w:szCs w:val="28"/>
        </w:rPr>
        <w:t>.</w:t>
      </w:r>
    </w:p>
    <w:p w:rsidR="00200EA9" w:rsidRPr="00A47F3B" w:rsidRDefault="00200EA9" w:rsidP="0072129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w:t>
      </w:r>
      <w:r w:rsidR="009F7954">
        <w:rPr>
          <w:rFonts w:ascii="Times New Roman" w:hAnsi="Times New Roman" w:cs="Times New Roman"/>
          <w:sz w:val="28"/>
          <w:szCs w:val="28"/>
        </w:rPr>
        <w:t>,</w:t>
      </w:r>
      <w:r>
        <w:rPr>
          <w:rFonts w:ascii="Times New Roman" w:hAnsi="Times New Roman" w:cs="Times New Roman"/>
          <w:sz w:val="28"/>
          <w:szCs w:val="28"/>
        </w:rPr>
        <w:t xml:space="preserve"> когда оценить справедливую стоимость объекта учета затруднительно допускается принятие к учету объектов нефинансовых активов в условной оценке один рубль за один объект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02 «Материальные ценности на хранении» до </w:t>
      </w:r>
      <w:r w:rsidR="009F7954">
        <w:rPr>
          <w:rFonts w:ascii="Times New Roman" w:hAnsi="Times New Roman" w:cs="Times New Roman"/>
          <w:sz w:val="28"/>
          <w:szCs w:val="28"/>
        </w:rPr>
        <w:t xml:space="preserve">момента получения данных и определения стоимости. </w:t>
      </w:r>
    </w:p>
    <w:p w:rsidR="006279EE" w:rsidRPr="00A47F3B" w:rsidRDefault="0072129B" w:rsidP="00243DBE">
      <w:pPr>
        <w:pStyle w:val="a3"/>
        <w:spacing w:before="0" w:beforeAutospacing="0" w:line="360" w:lineRule="auto"/>
        <w:ind w:firstLine="709"/>
        <w:contextualSpacing/>
        <w:jc w:val="both"/>
        <w:rPr>
          <w:sz w:val="28"/>
          <w:szCs w:val="28"/>
        </w:rPr>
      </w:pPr>
      <w:r>
        <w:rPr>
          <w:color w:val="000000"/>
          <w:sz w:val="28"/>
          <w:szCs w:val="28"/>
        </w:rPr>
        <w:t>2</w:t>
      </w:r>
      <w:r w:rsidR="008C7540" w:rsidRPr="00A47F3B">
        <w:rPr>
          <w:color w:val="000000"/>
          <w:sz w:val="28"/>
          <w:szCs w:val="28"/>
        </w:rPr>
        <w:t>.</w:t>
      </w:r>
      <w:r w:rsidR="005A388D" w:rsidRPr="00A47F3B">
        <w:rPr>
          <w:color w:val="000000"/>
          <w:sz w:val="28"/>
          <w:szCs w:val="28"/>
        </w:rPr>
        <w:t>1</w:t>
      </w:r>
      <w:r w:rsidR="006279EE" w:rsidRPr="00A47F3B">
        <w:rPr>
          <w:color w:val="000000"/>
          <w:sz w:val="28"/>
          <w:szCs w:val="28"/>
        </w:rPr>
        <w:t>.</w:t>
      </w:r>
      <w:r>
        <w:rPr>
          <w:color w:val="000000"/>
          <w:sz w:val="28"/>
          <w:szCs w:val="28"/>
        </w:rPr>
        <w:t>3</w:t>
      </w:r>
      <w:r w:rsidR="006279EE" w:rsidRPr="00A47F3B">
        <w:rPr>
          <w:color w:val="000000"/>
          <w:sz w:val="28"/>
          <w:szCs w:val="28"/>
        </w:rPr>
        <w:t>. Выдача в эксплуатацию на нужды учреждения канцелярских принадлежностей, </w:t>
      </w:r>
      <w:r w:rsidR="006279EE" w:rsidRPr="00A47F3B">
        <w:rPr>
          <w:sz w:val="28"/>
          <w:szCs w:val="28"/>
        </w:rPr>
        <w:t>лекарственных препаратов, запасных частей и хозяйственных материалов оформляется Ведомостью выдачи материальных ценностей на нужды учреждения (</w:t>
      </w:r>
      <w:hyperlink r:id="rId26" w:anchor="/document/140/33930/" w:tooltip="ОКУД 0504210. Ведомость выдачи материальных ценностей на нужды учреждения" w:history="1">
        <w:r w:rsidR="006279EE" w:rsidRPr="00EB5B48">
          <w:rPr>
            <w:rStyle w:val="a4"/>
            <w:color w:val="auto"/>
            <w:sz w:val="28"/>
            <w:szCs w:val="28"/>
            <w:u w:val="none"/>
          </w:rPr>
          <w:t>ф. 0504210</w:t>
        </w:r>
      </w:hyperlink>
      <w:r w:rsidR="006279EE" w:rsidRPr="00A47F3B">
        <w:rPr>
          <w:sz w:val="28"/>
          <w:szCs w:val="28"/>
        </w:rPr>
        <w:t>). </w:t>
      </w:r>
      <w:r w:rsidR="006279EE" w:rsidRPr="00A47F3B">
        <w:rPr>
          <w:rStyle w:val="sfwc"/>
          <w:sz w:val="28"/>
          <w:szCs w:val="28"/>
        </w:rPr>
        <w:t>Эта</w:t>
      </w:r>
      <w:r w:rsidR="006279EE" w:rsidRPr="00A47F3B">
        <w:rPr>
          <w:sz w:val="28"/>
          <w:szCs w:val="28"/>
        </w:rPr>
        <w:t> ведомость является основанием для списания материальных запасов.</w:t>
      </w:r>
    </w:p>
    <w:p w:rsidR="006279EE" w:rsidRPr="00A47F3B" w:rsidRDefault="006279EE" w:rsidP="004452B1">
      <w:pPr>
        <w:pStyle w:val="a3"/>
        <w:spacing w:before="0" w:beforeAutospacing="0" w:line="360" w:lineRule="auto"/>
        <w:ind w:firstLine="709"/>
        <w:contextualSpacing/>
        <w:jc w:val="both"/>
        <w:rPr>
          <w:sz w:val="28"/>
          <w:szCs w:val="28"/>
        </w:rPr>
      </w:pPr>
      <w:r w:rsidRPr="00A47F3B">
        <w:rPr>
          <w:color w:val="000000"/>
          <w:sz w:val="28"/>
          <w:szCs w:val="28"/>
        </w:rPr>
        <w:t> </w:t>
      </w:r>
      <w:r w:rsidRPr="00A47F3B">
        <w:rPr>
          <w:sz w:val="28"/>
          <w:szCs w:val="28"/>
        </w:rPr>
        <w:t>Мягкий и хозяйственный инвентарь, посуда списываются по Акту о списании мягкого и хозяйственного инвентаря (</w:t>
      </w:r>
      <w:hyperlink r:id="rId27" w:anchor="/document/140/33925/" w:tooltip="ОКУД 0504143. Акт о списании мягкого и хозяйственного инвентаря" w:history="1">
        <w:r w:rsidRPr="00EB5B48">
          <w:rPr>
            <w:rStyle w:val="a4"/>
            <w:color w:val="auto"/>
            <w:sz w:val="28"/>
            <w:szCs w:val="28"/>
            <w:u w:val="none"/>
          </w:rPr>
          <w:t>ф. 0504143</w:t>
        </w:r>
      </w:hyperlink>
      <w:r w:rsidRPr="00A47F3B">
        <w:rPr>
          <w:sz w:val="28"/>
          <w:szCs w:val="28"/>
        </w:rPr>
        <w:t>).</w:t>
      </w:r>
    </w:p>
    <w:p w:rsidR="00A776D2" w:rsidRPr="00A47F3B" w:rsidRDefault="006279EE" w:rsidP="00A776D2">
      <w:pPr>
        <w:pStyle w:val="a3"/>
        <w:spacing w:before="0" w:beforeAutospacing="0" w:line="360" w:lineRule="auto"/>
        <w:ind w:firstLine="709"/>
        <w:contextualSpacing/>
        <w:jc w:val="both"/>
        <w:rPr>
          <w:sz w:val="28"/>
          <w:szCs w:val="28"/>
        </w:rPr>
      </w:pPr>
      <w:r w:rsidRPr="00A47F3B">
        <w:rPr>
          <w:sz w:val="28"/>
          <w:szCs w:val="28"/>
        </w:rPr>
        <w:t>В остальных случаях материальные запасы списываются по акту о списании материальных запасов (</w:t>
      </w:r>
      <w:hyperlink r:id="rId28" w:anchor="/document/140/33931/" w:tooltip="ОКУД 0504230. Акт о списании материальных запасов" w:history="1">
        <w:r w:rsidRPr="00EB5B48">
          <w:rPr>
            <w:rStyle w:val="a4"/>
            <w:color w:val="auto"/>
            <w:sz w:val="28"/>
            <w:szCs w:val="28"/>
            <w:u w:val="none"/>
          </w:rPr>
          <w:t>ф. 0504230</w:t>
        </w:r>
      </w:hyperlink>
      <w:r w:rsidRPr="00A47F3B">
        <w:rPr>
          <w:sz w:val="28"/>
          <w:szCs w:val="28"/>
        </w:rPr>
        <w:t>).</w:t>
      </w:r>
    </w:p>
    <w:p w:rsidR="00A67467" w:rsidRPr="00A67467" w:rsidRDefault="00EC2DDA" w:rsidP="00A67467">
      <w:pPr>
        <w:pStyle w:val="a3"/>
        <w:numPr>
          <w:ilvl w:val="2"/>
          <w:numId w:val="22"/>
        </w:numPr>
        <w:spacing w:before="0" w:beforeAutospacing="0" w:line="360" w:lineRule="auto"/>
        <w:ind w:left="0" w:firstLine="709"/>
        <w:contextualSpacing/>
        <w:jc w:val="both"/>
        <w:rPr>
          <w:color w:val="000000"/>
          <w:sz w:val="28"/>
          <w:szCs w:val="28"/>
        </w:rPr>
      </w:pPr>
      <w:r w:rsidRPr="00A67467">
        <w:rPr>
          <w:sz w:val="28"/>
          <w:szCs w:val="28"/>
        </w:rPr>
        <w:t xml:space="preserve">Движение основных средств и материальных запасов между Отделением и подведомственными Управлениями </w:t>
      </w:r>
      <w:r w:rsidR="00C3166F" w:rsidRPr="00A67467">
        <w:rPr>
          <w:sz w:val="28"/>
          <w:szCs w:val="28"/>
        </w:rPr>
        <w:t>осуществляется на основании</w:t>
      </w:r>
      <w:r w:rsidRPr="00A67467">
        <w:rPr>
          <w:sz w:val="28"/>
          <w:szCs w:val="28"/>
        </w:rPr>
        <w:t xml:space="preserve"> приказ</w:t>
      </w:r>
      <w:r w:rsidR="00C3166F" w:rsidRPr="00A67467">
        <w:rPr>
          <w:sz w:val="28"/>
          <w:szCs w:val="28"/>
        </w:rPr>
        <w:t>а</w:t>
      </w:r>
      <w:r w:rsidRPr="00A67467">
        <w:rPr>
          <w:sz w:val="28"/>
          <w:szCs w:val="28"/>
        </w:rPr>
        <w:t xml:space="preserve"> Управляющего </w:t>
      </w:r>
      <w:r w:rsidR="00C3166F" w:rsidRPr="00A67467">
        <w:rPr>
          <w:sz w:val="28"/>
          <w:szCs w:val="28"/>
        </w:rPr>
        <w:t>ОПФР по Республике Калмыкия о</w:t>
      </w:r>
      <w:r w:rsidRPr="00A67467">
        <w:rPr>
          <w:sz w:val="28"/>
          <w:szCs w:val="28"/>
        </w:rPr>
        <w:t xml:space="preserve"> распределении (перераспределении) </w:t>
      </w:r>
      <w:r w:rsidR="00C3166F" w:rsidRPr="00A67467">
        <w:rPr>
          <w:sz w:val="28"/>
          <w:szCs w:val="28"/>
        </w:rPr>
        <w:t>нефинансовых активов</w:t>
      </w:r>
      <w:r w:rsidR="00E65A94" w:rsidRPr="00A67467">
        <w:rPr>
          <w:sz w:val="28"/>
          <w:szCs w:val="28"/>
        </w:rPr>
        <w:t xml:space="preserve"> с оформлением соответствующих документов.</w:t>
      </w:r>
    </w:p>
    <w:p w:rsidR="008C7540" w:rsidRPr="00A67467" w:rsidRDefault="00E65A94" w:rsidP="00A67467">
      <w:pPr>
        <w:pStyle w:val="a3"/>
        <w:numPr>
          <w:ilvl w:val="2"/>
          <w:numId w:val="22"/>
        </w:numPr>
        <w:spacing w:before="0" w:beforeAutospacing="0" w:line="360" w:lineRule="auto"/>
        <w:ind w:left="0" w:firstLine="709"/>
        <w:contextualSpacing/>
        <w:jc w:val="both"/>
        <w:rPr>
          <w:color w:val="000000"/>
          <w:sz w:val="28"/>
          <w:szCs w:val="28"/>
        </w:rPr>
      </w:pPr>
      <w:r w:rsidRPr="00A67467">
        <w:rPr>
          <w:sz w:val="28"/>
          <w:szCs w:val="28"/>
        </w:rPr>
        <w:t>Инвентарные карточки учета нефинансовых активов (код формы по ОКУД 0504031) и Инвентарные карточки группового учета нефинансовых активов (код формы по ОКУД 0504032)</w:t>
      </w:r>
      <w:r w:rsidR="000B0410" w:rsidRPr="00A67467">
        <w:rPr>
          <w:sz w:val="28"/>
          <w:szCs w:val="28"/>
        </w:rPr>
        <w:t>, описи инвентарных карточек</w:t>
      </w:r>
      <w:r w:rsidRPr="00A67467">
        <w:rPr>
          <w:sz w:val="28"/>
          <w:szCs w:val="28"/>
        </w:rPr>
        <w:t xml:space="preserve"> формируются ежегодно по состоянию на  31 декабря и хранятся в архиве или архивных электронных файлах</w:t>
      </w:r>
      <w:r w:rsidR="008964A1" w:rsidRPr="00A67467">
        <w:rPr>
          <w:color w:val="000000"/>
          <w:sz w:val="28"/>
          <w:szCs w:val="28"/>
        </w:rPr>
        <w:t>.</w:t>
      </w:r>
    </w:p>
    <w:p w:rsidR="00A67467" w:rsidRPr="00A67467" w:rsidRDefault="008964A1" w:rsidP="00A67467">
      <w:pPr>
        <w:pStyle w:val="a5"/>
        <w:numPr>
          <w:ilvl w:val="2"/>
          <w:numId w:val="22"/>
        </w:numPr>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color w:val="000000"/>
          <w:sz w:val="28"/>
          <w:szCs w:val="28"/>
          <w:lang w:eastAsia="ru-RU"/>
        </w:rPr>
        <w:t>К хозяйственному и производственному инвентарю, который включается в состав основных средств, относятся:</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lastRenderedPageBreak/>
        <w:t xml:space="preserve">офисная мебель и предметы интерьера: столы, стулья, стеллажи, полки, зеркала и др.; </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proofErr w:type="gramStart"/>
      <w:r w:rsidRPr="00A67467">
        <w:rPr>
          <w:rFonts w:ascii="Times New Roman" w:eastAsia="Times New Roman" w:hAnsi="Times New Roman" w:cs="Times New Roman"/>
          <w:iCs/>
          <w:color w:val="000000"/>
          <w:sz w:val="28"/>
          <w:szCs w:val="28"/>
          <w:shd w:val="clear" w:color="auto" w:fill="FFFFCC"/>
          <w:lang w:eastAsia="ru-RU"/>
        </w:rPr>
        <w:t>осветительные, бытовые и прочие приборы: кондиционеры и сплит-системы бытовые, обогреватели,  светильники, настольные лампы,  весы, часы, газонокосилки и др.;</w:t>
      </w:r>
      <w:proofErr w:type="gramEnd"/>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 xml:space="preserve">кухонные бытовые приборы: кулеры, СВЧ-печи, холодильники, </w:t>
      </w:r>
      <w:proofErr w:type="spellStart"/>
      <w:r w:rsidRPr="00A67467">
        <w:rPr>
          <w:rFonts w:ascii="Times New Roman" w:eastAsia="Times New Roman" w:hAnsi="Times New Roman" w:cs="Times New Roman"/>
          <w:iCs/>
          <w:color w:val="000000"/>
          <w:sz w:val="28"/>
          <w:szCs w:val="28"/>
          <w:shd w:val="clear" w:color="auto" w:fill="FFFFCC"/>
          <w:lang w:eastAsia="ru-RU"/>
        </w:rPr>
        <w:t>кофемашины</w:t>
      </w:r>
      <w:proofErr w:type="spellEnd"/>
      <w:r w:rsidRPr="00A67467">
        <w:rPr>
          <w:rFonts w:ascii="Times New Roman" w:eastAsia="Times New Roman" w:hAnsi="Times New Roman" w:cs="Times New Roman"/>
          <w:iCs/>
          <w:color w:val="000000"/>
          <w:sz w:val="28"/>
          <w:szCs w:val="28"/>
          <w:shd w:val="clear" w:color="auto" w:fill="FFFFCC"/>
          <w:lang w:eastAsia="ru-RU"/>
        </w:rPr>
        <w:t xml:space="preserve"> и кофеварки и др.;</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средства пожаротушения: огнетушители перезаряжаемые;</w:t>
      </w:r>
    </w:p>
    <w:p w:rsidR="00A67467" w:rsidRP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инвентарь для автомобиля, приобретенный отдельно: автомагнитолы,  навигаторы, видеорегистраторы и др.;</w:t>
      </w:r>
    </w:p>
    <w:p w:rsidR="00A67467" w:rsidRDefault="008964A1" w:rsidP="00B00292">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67467">
        <w:rPr>
          <w:rFonts w:ascii="Times New Roman" w:eastAsia="Times New Roman" w:hAnsi="Times New Roman" w:cs="Times New Roman"/>
          <w:iCs/>
          <w:color w:val="000000"/>
          <w:sz w:val="28"/>
          <w:szCs w:val="28"/>
          <w:shd w:val="clear" w:color="auto" w:fill="FFFFCC"/>
          <w:lang w:eastAsia="ru-RU"/>
        </w:rPr>
        <w:t>канцелярские принадлежности с электрическим приводом;</w:t>
      </w:r>
    </w:p>
    <w:p w:rsidR="00EB5B48" w:rsidRPr="00EB5B48" w:rsidRDefault="008964A1" w:rsidP="008964A1">
      <w:pPr>
        <w:pStyle w:val="a5"/>
        <w:numPr>
          <w:ilvl w:val="2"/>
          <w:numId w:val="22"/>
        </w:numPr>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EB5B48">
        <w:rPr>
          <w:rFonts w:ascii="Times New Roman" w:eastAsia="Times New Roman" w:hAnsi="Times New Roman" w:cs="Times New Roman"/>
          <w:color w:val="000000"/>
          <w:sz w:val="28"/>
          <w:szCs w:val="28"/>
          <w:lang w:eastAsia="ru-RU"/>
        </w:rPr>
        <w:t xml:space="preserve"> К хозяйственному и производственному инвентарю, который включается в состав материальных запасов, относится:</w:t>
      </w:r>
    </w:p>
    <w:p w:rsidR="00EB5B48" w:rsidRDefault="008964A1" w:rsidP="00EB5B48">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proofErr w:type="gramStart"/>
      <w:r w:rsidRPr="00EB5B48">
        <w:rPr>
          <w:rFonts w:ascii="Times New Roman" w:eastAsia="Times New Roman" w:hAnsi="Times New Roman" w:cs="Times New Roman"/>
          <w:iCs/>
          <w:color w:val="000000"/>
          <w:sz w:val="28"/>
          <w:szCs w:val="28"/>
          <w:shd w:val="clear" w:color="auto" w:fill="FFFFCC"/>
          <w:lang w:eastAsia="ru-RU"/>
        </w:rPr>
        <w:t>инвентарь для уборки и обслуживания офисных помещений (территорий), рабочих мест:  ведра, лопаты, грабли, швабры, метлы, веники и др.;</w:t>
      </w:r>
      <w:proofErr w:type="gramEnd"/>
    </w:p>
    <w:p w:rsidR="00EB5B48" w:rsidRDefault="008964A1" w:rsidP="00EB5B48">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47F3B">
        <w:rPr>
          <w:rFonts w:ascii="Times New Roman" w:eastAsia="Times New Roman" w:hAnsi="Times New Roman" w:cs="Times New Roman"/>
          <w:iCs/>
          <w:color w:val="000000"/>
          <w:sz w:val="28"/>
          <w:szCs w:val="28"/>
          <w:shd w:val="clear" w:color="auto" w:fill="FFFFCC"/>
          <w:lang w:eastAsia="ru-RU"/>
        </w:rPr>
        <w:t>принадлежности для ремонта помещений (молотки, </w:t>
      </w:r>
      <w:r w:rsidRPr="00A47F3B">
        <w:rPr>
          <w:rFonts w:ascii="Times New Roman" w:eastAsia="Times New Roman" w:hAnsi="Times New Roman" w:cs="Times New Roman"/>
          <w:iCs/>
          <w:color w:val="000000"/>
          <w:sz w:val="28"/>
          <w:szCs w:val="28"/>
          <w:shd w:val="clear" w:color="auto" w:fill="FFFFCC"/>
          <w:lang w:eastAsia="ru-RU"/>
        </w:rPr>
        <w:br/>
        <w:t>гаечные ключи и т. п.);</w:t>
      </w:r>
    </w:p>
    <w:p w:rsidR="00EB5B48" w:rsidRDefault="008964A1" w:rsidP="00EB5B48">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47F3B">
        <w:rPr>
          <w:rFonts w:ascii="Times New Roman" w:eastAsia="Times New Roman" w:hAnsi="Times New Roman" w:cs="Times New Roman"/>
          <w:iCs/>
          <w:color w:val="000000"/>
          <w:sz w:val="28"/>
          <w:szCs w:val="28"/>
          <w:shd w:val="clear" w:color="auto" w:fill="FFFFCC"/>
          <w:lang w:eastAsia="ru-RU"/>
        </w:rPr>
        <w:t>электротовары: удлинители, тройники электрические, переходники </w:t>
      </w:r>
      <w:r w:rsidRPr="00A47F3B">
        <w:rPr>
          <w:rFonts w:ascii="Times New Roman" w:eastAsia="Times New Roman" w:hAnsi="Times New Roman" w:cs="Times New Roman"/>
          <w:iCs/>
          <w:color w:val="000000"/>
          <w:sz w:val="28"/>
          <w:szCs w:val="28"/>
          <w:shd w:val="clear" w:color="auto" w:fill="FFFFCC"/>
          <w:lang w:eastAsia="ru-RU"/>
        </w:rPr>
        <w:br/>
        <w:t>электрические и др.;</w:t>
      </w:r>
    </w:p>
    <w:p w:rsidR="00EB5B48" w:rsidRDefault="008964A1" w:rsidP="00EB5B48">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proofErr w:type="gramStart"/>
      <w:r w:rsidRPr="00A47F3B">
        <w:rPr>
          <w:rFonts w:ascii="Times New Roman" w:eastAsia="Times New Roman" w:hAnsi="Times New Roman" w:cs="Times New Roman"/>
          <w:iCs/>
          <w:color w:val="000000"/>
          <w:sz w:val="28"/>
          <w:szCs w:val="28"/>
          <w:shd w:val="clear" w:color="auto" w:fill="FFFFCC"/>
          <w:lang w:eastAsia="ru-RU"/>
        </w:rPr>
        <w:t>инструмент слесарно-монтажный, столярно-плотницкий, ручной, </w:t>
      </w:r>
      <w:r w:rsidRPr="00A47F3B">
        <w:rPr>
          <w:rFonts w:ascii="Times New Roman" w:eastAsia="Times New Roman" w:hAnsi="Times New Roman" w:cs="Times New Roman"/>
          <w:iCs/>
          <w:color w:val="000000"/>
          <w:sz w:val="28"/>
          <w:szCs w:val="28"/>
          <w:shd w:val="clear" w:color="auto" w:fill="FFFFCC"/>
          <w:lang w:eastAsia="ru-RU"/>
        </w:rPr>
        <w:br/>
        <w:t>малярный, строительный и другой, в частности: молотки, отвертки, </w:t>
      </w:r>
      <w:r w:rsidRPr="00A47F3B">
        <w:rPr>
          <w:rFonts w:ascii="Times New Roman" w:eastAsia="Times New Roman" w:hAnsi="Times New Roman" w:cs="Times New Roman"/>
          <w:iCs/>
          <w:color w:val="000000"/>
          <w:sz w:val="28"/>
          <w:szCs w:val="28"/>
          <w:shd w:val="clear" w:color="auto" w:fill="FFFFCC"/>
          <w:lang w:eastAsia="ru-RU"/>
        </w:rPr>
        <w:br/>
        <w:t>ножовки по металлу, плоскогубцы;</w:t>
      </w:r>
      <w:proofErr w:type="gramEnd"/>
    </w:p>
    <w:p w:rsidR="00EB5B48" w:rsidRDefault="008964A1" w:rsidP="00EB5B48">
      <w:pPr>
        <w:pStyle w:val="a5"/>
        <w:spacing w:after="100" w:afterAutospacing="1" w:line="360" w:lineRule="auto"/>
        <w:ind w:left="0" w:firstLine="709"/>
        <w:jc w:val="both"/>
        <w:rPr>
          <w:rFonts w:ascii="Times New Roman" w:eastAsia="Times New Roman" w:hAnsi="Times New Roman" w:cs="Times New Roman"/>
          <w:iCs/>
          <w:color w:val="000000"/>
          <w:sz w:val="28"/>
          <w:szCs w:val="28"/>
          <w:shd w:val="clear" w:color="auto" w:fill="FFFFCC"/>
          <w:lang w:eastAsia="ru-RU"/>
        </w:rPr>
      </w:pPr>
      <w:r w:rsidRPr="00A47F3B">
        <w:rPr>
          <w:rFonts w:ascii="Times New Roman" w:eastAsia="Times New Roman" w:hAnsi="Times New Roman" w:cs="Times New Roman"/>
          <w:iCs/>
          <w:color w:val="000000"/>
          <w:sz w:val="28"/>
          <w:szCs w:val="28"/>
          <w:shd w:val="clear" w:color="auto" w:fill="FFFFCC"/>
          <w:lang w:eastAsia="ru-RU"/>
        </w:rPr>
        <w:t xml:space="preserve">канцелярские принадлежности (дыроколы, </w:t>
      </w:r>
      <w:proofErr w:type="spellStart"/>
      <w:r w:rsidRPr="00A47F3B">
        <w:rPr>
          <w:rFonts w:ascii="Times New Roman" w:eastAsia="Times New Roman" w:hAnsi="Times New Roman" w:cs="Times New Roman"/>
          <w:iCs/>
          <w:color w:val="000000"/>
          <w:sz w:val="28"/>
          <w:szCs w:val="28"/>
          <w:shd w:val="clear" w:color="auto" w:fill="FFFFCC"/>
          <w:lang w:eastAsia="ru-RU"/>
        </w:rPr>
        <w:t>степлеры</w:t>
      </w:r>
      <w:proofErr w:type="spellEnd"/>
      <w:r w:rsidRPr="00A47F3B">
        <w:rPr>
          <w:rFonts w:ascii="Times New Roman" w:eastAsia="Times New Roman" w:hAnsi="Times New Roman" w:cs="Times New Roman"/>
          <w:iCs/>
          <w:color w:val="000000"/>
          <w:sz w:val="28"/>
          <w:szCs w:val="28"/>
          <w:shd w:val="clear" w:color="auto" w:fill="FFFFCC"/>
          <w:lang w:eastAsia="ru-RU"/>
        </w:rPr>
        <w:t>, ножницы, фоторамки, фотоальбомы, лотки для бумаги и др.);</w:t>
      </w:r>
    </w:p>
    <w:p w:rsidR="008964A1" w:rsidRPr="00A47F3B" w:rsidRDefault="008964A1" w:rsidP="00EB5B48">
      <w:pPr>
        <w:pStyle w:val="a5"/>
        <w:spacing w:after="100" w:afterAutospacing="1" w:line="360" w:lineRule="auto"/>
        <w:ind w:left="0" w:firstLine="709"/>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iCs/>
          <w:color w:val="000000"/>
          <w:sz w:val="28"/>
          <w:szCs w:val="28"/>
          <w:shd w:val="clear" w:color="auto" w:fill="FFFFCC"/>
          <w:lang w:eastAsia="ru-RU"/>
        </w:rPr>
        <w:t>туалетные принадлежности: держатели (боксы) для туалетной бумаги</w:t>
      </w:r>
      <w:r w:rsidR="00B00292">
        <w:rPr>
          <w:rFonts w:ascii="Times New Roman" w:eastAsia="Times New Roman" w:hAnsi="Times New Roman" w:cs="Times New Roman"/>
          <w:iCs/>
          <w:color w:val="000000"/>
          <w:sz w:val="28"/>
          <w:szCs w:val="28"/>
          <w:shd w:val="clear" w:color="auto" w:fill="FFFFCC"/>
          <w:lang w:eastAsia="ru-RU"/>
        </w:rPr>
        <w:t xml:space="preserve"> из пластика</w:t>
      </w:r>
      <w:r w:rsidRPr="00A47F3B">
        <w:rPr>
          <w:rFonts w:ascii="Times New Roman" w:eastAsia="Times New Roman" w:hAnsi="Times New Roman" w:cs="Times New Roman"/>
          <w:iCs/>
          <w:color w:val="000000"/>
          <w:sz w:val="28"/>
          <w:szCs w:val="28"/>
          <w:shd w:val="clear" w:color="auto" w:fill="FFFFCC"/>
          <w:lang w:eastAsia="ru-RU"/>
        </w:rPr>
        <w:t>, дозаторы (диспенсер) для жидкого мыла</w:t>
      </w:r>
      <w:r w:rsidR="00B00292">
        <w:rPr>
          <w:rFonts w:ascii="Times New Roman" w:eastAsia="Times New Roman" w:hAnsi="Times New Roman" w:cs="Times New Roman"/>
          <w:iCs/>
          <w:color w:val="000000"/>
          <w:sz w:val="28"/>
          <w:szCs w:val="28"/>
          <w:shd w:val="clear" w:color="auto" w:fill="FFFFCC"/>
          <w:lang w:eastAsia="ru-RU"/>
        </w:rPr>
        <w:t xml:space="preserve"> из пластика</w:t>
      </w:r>
      <w:r w:rsidRPr="00A47F3B">
        <w:rPr>
          <w:rFonts w:ascii="Times New Roman" w:eastAsia="Times New Roman" w:hAnsi="Times New Roman" w:cs="Times New Roman"/>
          <w:iCs/>
          <w:color w:val="000000"/>
          <w:sz w:val="28"/>
          <w:szCs w:val="28"/>
          <w:shd w:val="clear" w:color="auto" w:fill="FFFFCC"/>
          <w:lang w:eastAsia="ru-RU"/>
        </w:rPr>
        <w:t>, бумажные полотенца,</w:t>
      </w:r>
      <w:r w:rsidR="00B00292">
        <w:rPr>
          <w:rFonts w:ascii="Times New Roman" w:eastAsia="Times New Roman" w:hAnsi="Times New Roman" w:cs="Times New Roman"/>
          <w:iCs/>
          <w:color w:val="000000"/>
          <w:sz w:val="28"/>
          <w:szCs w:val="28"/>
          <w:shd w:val="clear" w:color="auto" w:fill="FFFFCC"/>
          <w:lang w:eastAsia="ru-RU"/>
        </w:rPr>
        <w:t xml:space="preserve"> </w:t>
      </w:r>
      <w:r w:rsidRPr="00A47F3B">
        <w:rPr>
          <w:rFonts w:ascii="Times New Roman" w:eastAsia="Times New Roman" w:hAnsi="Times New Roman" w:cs="Times New Roman"/>
          <w:iCs/>
          <w:color w:val="000000"/>
          <w:sz w:val="28"/>
          <w:szCs w:val="28"/>
          <w:shd w:val="clear" w:color="auto" w:fill="FFFFCC"/>
          <w:lang w:eastAsia="ru-RU"/>
        </w:rPr>
        <w:t>освежители воздуха и др.;</w:t>
      </w:r>
    </w:p>
    <w:p w:rsidR="00E65A94" w:rsidRDefault="008964A1" w:rsidP="008964A1">
      <w:pPr>
        <w:spacing w:after="100" w:afterAutospacing="1" w:line="360" w:lineRule="auto"/>
        <w:ind w:firstLine="709"/>
        <w:contextualSpacing/>
        <w:jc w:val="both"/>
        <w:rPr>
          <w:rFonts w:ascii="Times New Roman" w:eastAsia="Times New Roman" w:hAnsi="Times New Roman" w:cs="Times New Roman"/>
          <w:iCs/>
          <w:color w:val="000000"/>
          <w:sz w:val="28"/>
          <w:szCs w:val="28"/>
          <w:shd w:val="clear" w:color="auto" w:fill="FFFFCC"/>
          <w:lang w:eastAsia="ru-RU"/>
        </w:rPr>
      </w:pPr>
      <w:proofErr w:type="gramStart"/>
      <w:r w:rsidRPr="00A47F3B">
        <w:rPr>
          <w:rFonts w:ascii="Times New Roman" w:eastAsia="Times New Roman" w:hAnsi="Times New Roman" w:cs="Times New Roman"/>
          <w:iCs/>
          <w:color w:val="000000"/>
          <w:sz w:val="28"/>
          <w:szCs w:val="28"/>
          <w:shd w:val="clear" w:color="auto" w:fill="FFFFCC"/>
          <w:lang w:eastAsia="ru-RU"/>
        </w:rPr>
        <w:lastRenderedPageBreak/>
        <w:t>средства пожаротушения (кроме тех, что включаются в состав </w:t>
      </w:r>
      <w:r w:rsidRPr="00A47F3B">
        <w:rPr>
          <w:rFonts w:ascii="Times New Roman" w:eastAsia="Times New Roman" w:hAnsi="Times New Roman" w:cs="Times New Roman"/>
          <w:iCs/>
          <w:color w:val="000000"/>
          <w:sz w:val="28"/>
          <w:szCs w:val="28"/>
          <w:shd w:val="clear" w:color="auto" w:fill="FFFFCC"/>
          <w:lang w:eastAsia="ru-RU"/>
        </w:rPr>
        <w:br/>
        <w:t>основных средств, указанных в п.4): багор, штыковая лопата, конусное ведро, пожарный лом, кошма, топор, одноразовый огнетушитель.</w:t>
      </w:r>
      <w:proofErr w:type="gramEnd"/>
    </w:p>
    <w:p w:rsidR="0047298B" w:rsidRPr="0047298B" w:rsidRDefault="00212AE1" w:rsidP="0047298B">
      <w:pPr>
        <w:suppressAutoHyphens/>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2.1.8. </w:t>
      </w:r>
      <w:proofErr w:type="spellStart"/>
      <w:r w:rsidR="0047298B" w:rsidRPr="0047298B">
        <w:rPr>
          <w:rFonts w:ascii="Times New Roman" w:hAnsi="Times New Roman" w:cs="Times New Roman"/>
          <w:sz w:val="28"/>
          <w:szCs w:val="28"/>
        </w:rPr>
        <w:t>Разукомплектация</w:t>
      </w:r>
      <w:proofErr w:type="spellEnd"/>
      <w:r w:rsidR="0047298B" w:rsidRPr="0047298B">
        <w:rPr>
          <w:rFonts w:ascii="Times New Roman" w:hAnsi="Times New Roman" w:cs="Times New Roman"/>
          <w:sz w:val="28"/>
          <w:szCs w:val="28"/>
        </w:rPr>
        <w:t xml:space="preserve"> объекта основных средств, ликвидация части объекта основных средств, являющегося единицей инвентарного учета, отражается на основании Акта о </w:t>
      </w:r>
      <w:proofErr w:type="spellStart"/>
      <w:r w:rsidR="0047298B" w:rsidRPr="0047298B">
        <w:rPr>
          <w:rFonts w:ascii="Times New Roman" w:hAnsi="Times New Roman" w:cs="Times New Roman"/>
          <w:sz w:val="28"/>
          <w:szCs w:val="28"/>
        </w:rPr>
        <w:t>разукомплектации</w:t>
      </w:r>
      <w:proofErr w:type="spellEnd"/>
      <w:r w:rsidR="0047298B" w:rsidRPr="0047298B">
        <w:rPr>
          <w:rFonts w:ascii="Times New Roman" w:hAnsi="Times New Roman" w:cs="Times New Roman"/>
          <w:sz w:val="28"/>
          <w:szCs w:val="28"/>
        </w:rPr>
        <w:t xml:space="preserve"> (частичной ликвидации) объекта нефинансовых активов (приложение 27 к Учетной политике ПФР)</w:t>
      </w:r>
      <w:r w:rsidR="0047298B" w:rsidRPr="0047298B">
        <w:rPr>
          <w:rFonts w:ascii="Times New Roman" w:hAnsi="Times New Roman" w:cs="Times New Roman"/>
          <w:i/>
          <w:sz w:val="28"/>
          <w:szCs w:val="28"/>
        </w:rPr>
        <w:t>.</w:t>
      </w:r>
    </w:p>
    <w:p w:rsidR="0084533A" w:rsidRDefault="0047298B" w:rsidP="0084533A">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sidRPr="0047298B">
        <w:rPr>
          <w:rFonts w:ascii="Times New Roman" w:hAnsi="Times New Roman" w:cs="Times New Roman"/>
          <w:sz w:val="28"/>
          <w:szCs w:val="28"/>
        </w:rPr>
        <w:t>Стоимость разукомплектованных частей объектов основных средств определяется на основании информации, указанной в инвентарной карточке учета нефинансовых активов либо первичных учетных документов, а при отсутствии такой информации – определяется  комиссией по поступлению и выбытию активов как справедливая стоимость.</w:t>
      </w:r>
    </w:p>
    <w:p w:rsidR="0084533A" w:rsidRPr="0084533A" w:rsidRDefault="00212AE1" w:rsidP="0084533A">
      <w:pPr>
        <w:widowControl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2.1.9.</w:t>
      </w:r>
      <w:r w:rsidR="00535F9E">
        <w:rPr>
          <w:rFonts w:ascii="Times New Roman" w:hAnsi="Times New Roman" w:cs="Times New Roman"/>
          <w:sz w:val="28"/>
          <w:szCs w:val="28"/>
        </w:rPr>
        <w:t xml:space="preserve"> </w:t>
      </w:r>
      <w:r w:rsidR="0084533A" w:rsidRPr="0084533A">
        <w:rPr>
          <w:rFonts w:ascii="Times New Roman" w:hAnsi="Times New Roman" w:cs="Times New Roman"/>
          <w:sz w:val="28"/>
          <w:szCs w:val="28"/>
        </w:rPr>
        <w:t>Начисление амортизации по объектам основных сре</w:t>
      </w:r>
      <w:proofErr w:type="gramStart"/>
      <w:r w:rsidR="0084533A" w:rsidRPr="0084533A">
        <w:rPr>
          <w:rFonts w:ascii="Times New Roman" w:hAnsi="Times New Roman" w:cs="Times New Roman"/>
          <w:sz w:val="28"/>
          <w:szCs w:val="28"/>
        </w:rPr>
        <w:t>дств пр</w:t>
      </w:r>
      <w:proofErr w:type="gramEnd"/>
      <w:r w:rsidR="0084533A" w:rsidRPr="0084533A">
        <w:rPr>
          <w:rFonts w:ascii="Times New Roman" w:hAnsi="Times New Roman" w:cs="Times New Roman"/>
          <w:sz w:val="28"/>
          <w:szCs w:val="28"/>
        </w:rPr>
        <w:t xml:space="preserve">оизводится в карточках учета основных средств по установленным нормам. К журналу операций № 7 по выбытию и перемещению нефинансовых активов (код формы по ОКУД 0504071) прилагаются документы для отражения амортизации имущества: </w:t>
      </w:r>
      <w:r w:rsidR="0084533A">
        <w:rPr>
          <w:rFonts w:ascii="Times New Roman" w:hAnsi="Times New Roman" w:cs="Times New Roman"/>
          <w:sz w:val="28"/>
          <w:szCs w:val="28"/>
        </w:rPr>
        <w:t>Бухгалтерская с</w:t>
      </w:r>
      <w:r w:rsidR="0084533A" w:rsidRPr="0084533A">
        <w:rPr>
          <w:rFonts w:ascii="Times New Roman" w:hAnsi="Times New Roman" w:cs="Times New Roman"/>
          <w:sz w:val="28"/>
          <w:szCs w:val="28"/>
        </w:rPr>
        <w:t>правка (код формы по ОКУД 0504833) и первичный документ «Ведомость начисленной амортизации основных средств»</w:t>
      </w:r>
      <w:r w:rsidR="0084533A">
        <w:rPr>
          <w:rFonts w:ascii="Times New Roman" w:hAnsi="Times New Roman" w:cs="Times New Roman"/>
          <w:sz w:val="28"/>
          <w:szCs w:val="28"/>
        </w:rPr>
        <w:t xml:space="preserve"> (приложение № </w:t>
      </w:r>
      <w:r w:rsidR="00EB5B48">
        <w:rPr>
          <w:rFonts w:ascii="Times New Roman" w:hAnsi="Times New Roman" w:cs="Times New Roman"/>
          <w:sz w:val="28"/>
          <w:szCs w:val="28"/>
        </w:rPr>
        <w:t>1</w:t>
      </w:r>
      <w:r w:rsidR="0084533A">
        <w:rPr>
          <w:rFonts w:ascii="Times New Roman" w:hAnsi="Times New Roman" w:cs="Times New Roman"/>
          <w:sz w:val="28"/>
          <w:szCs w:val="28"/>
        </w:rPr>
        <w:t>).</w:t>
      </w:r>
    </w:p>
    <w:p w:rsidR="00EC2DDA" w:rsidRPr="00B00292" w:rsidRDefault="00B00292" w:rsidP="00F841FC">
      <w:pPr>
        <w:spacing w:after="100" w:afterAutospacing="1" w:line="360" w:lineRule="auto"/>
        <w:ind w:firstLine="709"/>
        <w:contextualSpacing/>
        <w:jc w:val="center"/>
        <w:rPr>
          <w:rFonts w:ascii="Times New Roman" w:eastAsia="Times New Roman" w:hAnsi="Times New Roman" w:cs="Times New Roman"/>
          <w:sz w:val="28"/>
          <w:szCs w:val="28"/>
          <w:lang w:eastAsia="ru-RU"/>
        </w:rPr>
      </w:pPr>
      <w:r w:rsidRPr="00B00292">
        <w:rPr>
          <w:rFonts w:ascii="Times New Roman" w:eastAsia="Times New Roman" w:hAnsi="Times New Roman" w:cs="Times New Roman"/>
          <w:sz w:val="28"/>
          <w:szCs w:val="28"/>
          <w:lang w:eastAsia="ru-RU"/>
        </w:rPr>
        <w:t>2</w:t>
      </w:r>
      <w:r w:rsidR="008C7540" w:rsidRPr="00B00292">
        <w:rPr>
          <w:rFonts w:ascii="Times New Roman" w:eastAsia="Times New Roman" w:hAnsi="Times New Roman" w:cs="Times New Roman"/>
          <w:sz w:val="28"/>
          <w:szCs w:val="28"/>
          <w:lang w:eastAsia="ru-RU"/>
        </w:rPr>
        <w:t>.2</w:t>
      </w:r>
      <w:r w:rsidR="00F841FC" w:rsidRPr="00B00292">
        <w:rPr>
          <w:rFonts w:ascii="Times New Roman" w:eastAsia="Times New Roman" w:hAnsi="Times New Roman" w:cs="Times New Roman"/>
          <w:sz w:val="28"/>
          <w:szCs w:val="28"/>
          <w:lang w:eastAsia="ru-RU"/>
        </w:rPr>
        <w:t>. Учет финансовых активов</w:t>
      </w:r>
      <w:r w:rsidR="0062728A" w:rsidRPr="00B00292">
        <w:rPr>
          <w:rFonts w:ascii="Times New Roman" w:eastAsia="Times New Roman" w:hAnsi="Times New Roman" w:cs="Times New Roman"/>
          <w:sz w:val="28"/>
          <w:szCs w:val="28"/>
          <w:lang w:eastAsia="ru-RU"/>
        </w:rPr>
        <w:t xml:space="preserve"> и обязательств</w:t>
      </w:r>
      <w:r w:rsidR="00F841FC" w:rsidRPr="00B00292">
        <w:rPr>
          <w:rFonts w:ascii="Times New Roman" w:eastAsia="Times New Roman" w:hAnsi="Times New Roman" w:cs="Times New Roman"/>
          <w:sz w:val="28"/>
          <w:szCs w:val="28"/>
          <w:lang w:eastAsia="ru-RU"/>
        </w:rPr>
        <w:t>.</w:t>
      </w:r>
    </w:p>
    <w:p w:rsidR="00F841FC" w:rsidRPr="00A47F3B" w:rsidRDefault="00F841FC"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t xml:space="preserve"> Учет финансовых активов </w:t>
      </w:r>
      <w:r w:rsidR="0084533A">
        <w:rPr>
          <w:rStyle w:val="fill"/>
          <w:rFonts w:ascii="Times New Roman" w:hAnsi="Times New Roman" w:cs="Times New Roman"/>
          <w:b w:val="0"/>
          <w:i w:val="0"/>
          <w:iCs w:val="0"/>
          <w:color w:val="auto"/>
          <w:sz w:val="28"/>
          <w:szCs w:val="28"/>
          <w:shd w:val="clear" w:color="auto" w:fill="FFFFCC"/>
        </w:rPr>
        <w:t xml:space="preserve"> </w:t>
      </w:r>
      <w:r w:rsidRPr="00A47F3B">
        <w:rPr>
          <w:rStyle w:val="fill"/>
          <w:rFonts w:ascii="Times New Roman" w:hAnsi="Times New Roman" w:cs="Times New Roman"/>
          <w:b w:val="0"/>
          <w:i w:val="0"/>
          <w:iCs w:val="0"/>
          <w:color w:val="auto"/>
          <w:sz w:val="28"/>
          <w:szCs w:val="28"/>
          <w:shd w:val="clear" w:color="auto" w:fill="FFFFCC"/>
        </w:rPr>
        <w:t xml:space="preserve">осуществляется в соответствии с пунктом 4 раздела </w:t>
      </w:r>
      <w:r w:rsidRPr="00A47F3B">
        <w:rPr>
          <w:rStyle w:val="fill"/>
          <w:rFonts w:ascii="Times New Roman" w:hAnsi="Times New Roman" w:cs="Times New Roman"/>
          <w:b w:val="0"/>
          <w:i w:val="0"/>
          <w:iCs w:val="0"/>
          <w:color w:val="auto"/>
          <w:sz w:val="28"/>
          <w:szCs w:val="28"/>
          <w:shd w:val="clear" w:color="auto" w:fill="FFFFCC"/>
          <w:lang w:val="en-US"/>
        </w:rPr>
        <w:t>V</w:t>
      </w:r>
      <w:r w:rsidRPr="00A47F3B">
        <w:rPr>
          <w:rStyle w:val="fill"/>
          <w:rFonts w:ascii="Times New Roman" w:hAnsi="Times New Roman" w:cs="Times New Roman"/>
          <w:b w:val="0"/>
          <w:i w:val="0"/>
          <w:iCs w:val="0"/>
          <w:color w:val="auto"/>
          <w:sz w:val="28"/>
          <w:szCs w:val="28"/>
          <w:shd w:val="clear" w:color="auto" w:fill="FFFFCC"/>
        </w:rPr>
        <w:t xml:space="preserve"> Учетной политики ПФР.</w:t>
      </w:r>
    </w:p>
    <w:p w:rsidR="009709E6" w:rsidRPr="00A47F3B" w:rsidRDefault="0084533A"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Pr>
          <w:rStyle w:val="fill"/>
          <w:rFonts w:ascii="Times New Roman" w:hAnsi="Times New Roman" w:cs="Times New Roman"/>
          <w:b w:val="0"/>
          <w:i w:val="0"/>
          <w:iCs w:val="0"/>
          <w:color w:val="auto"/>
          <w:sz w:val="28"/>
          <w:szCs w:val="28"/>
          <w:shd w:val="clear" w:color="auto" w:fill="FFFFCC"/>
        </w:rPr>
        <w:t>2.2.1.</w:t>
      </w:r>
      <w:r w:rsidR="009709E6" w:rsidRPr="00A47F3B">
        <w:rPr>
          <w:rStyle w:val="fill"/>
          <w:rFonts w:ascii="Times New Roman" w:hAnsi="Times New Roman" w:cs="Times New Roman"/>
          <w:b w:val="0"/>
          <w:i w:val="0"/>
          <w:iCs w:val="0"/>
          <w:color w:val="auto"/>
          <w:sz w:val="28"/>
          <w:szCs w:val="28"/>
          <w:shd w:val="clear" w:color="auto" w:fill="FFFFCC"/>
        </w:rPr>
        <w:t>При возврате денежных средств, внесенных на лицевой счет Отделения в качестве обеспечения исполнения контракта</w:t>
      </w:r>
      <w:r w:rsidR="003A0CD9" w:rsidRPr="00A47F3B">
        <w:rPr>
          <w:rStyle w:val="fill"/>
          <w:rFonts w:ascii="Times New Roman" w:hAnsi="Times New Roman" w:cs="Times New Roman"/>
          <w:b w:val="0"/>
          <w:i w:val="0"/>
          <w:iCs w:val="0"/>
          <w:color w:val="auto"/>
          <w:sz w:val="28"/>
          <w:szCs w:val="28"/>
          <w:shd w:val="clear" w:color="auto" w:fill="FFFFCC"/>
        </w:rPr>
        <w:t xml:space="preserve"> и (или) заявки на обеспечение участия в конкурсных процедурах обоснованием осуществления данного возврата является служебная записка </w:t>
      </w:r>
      <w:r w:rsidR="00A354A0" w:rsidRPr="00A47F3B">
        <w:rPr>
          <w:rStyle w:val="fill"/>
          <w:rFonts w:ascii="Times New Roman" w:hAnsi="Times New Roman" w:cs="Times New Roman"/>
          <w:b w:val="0"/>
          <w:i w:val="0"/>
          <w:iCs w:val="0"/>
          <w:color w:val="auto"/>
          <w:sz w:val="28"/>
          <w:szCs w:val="28"/>
          <w:shd w:val="clear" w:color="auto" w:fill="FFFFCC"/>
        </w:rPr>
        <w:t>сотрудника</w:t>
      </w:r>
      <w:r w:rsidR="00D544A9" w:rsidRPr="00A47F3B">
        <w:rPr>
          <w:rStyle w:val="fill"/>
          <w:rFonts w:ascii="Times New Roman" w:hAnsi="Times New Roman" w:cs="Times New Roman"/>
          <w:b w:val="0"/>
          <w:i w:val="0"/>
          <w:iCs w:val="0"/>
          <w:color w:val="auto"/>
          <w:sz w:val="28"/>
          <w:szCs w:val="28"/>
          <w:shd w:val="clear" w:color="auto" w:fill="FFFFCC"/>
        </w:rPr>
        <w:t>,</w:t>
      </w:r>
      <w:r w:rsidR="00A65C1E" w:rsidRPr="00A47F3B">
        <w:rPr>
          <w:rStyle w:val="fill"/>
          <w:rFonts w:ascii="Times New Roman" w:hAnsi="Times New Roman" w:cs="Times New Roman"/>
          <w:b w:val="0"/>
          <w:i w:val="0"/>
          <w:iCs w:val="0"/>
          <w:color w:val="auto"/>
          <w:sz w:val="28"/>
          <w:szCs w:val="28"/>
          <w:shd w:val="clear" w:color="auto" w:fill="FFFFCC"/>
        </w:rPr>
        <w:t xml:space="preserve"> являющего членом </w:t>
      </w:r>
      <w:r w:rsidR="003A0CD9" w:rsidRPr="00A47F3B">
        <w:rPr>
          <w:rStyle w:val="fill"/>
          <w:rFonts w:ascii="Times New Roman" w:hAnsi="Times New Roman" w:cs="Times New Roman"/>
          <w:b w:val="0"/>
          <w:i w:val="0"/>
          <w:iCs w:val="0"/>
          <w:color w:val="auto"/>
          <w:sz w:val="28"/>
          <w:szCs w:val="28"/>
          <w:shd w:val="clear" w:color="auto" w:fill="FFFFCC"/>
        </w:rPr>
        <w:t>конкурсной комиссии</w:t>
      </w:r>
      <w:r w:rsidR="00D61E5B" w:rsidRPr="00A47F3B">
        <w:rPr>
          <w:rStyle w:val="fill"/>
          <w:rFonts w:ascii="Times New Roman" w:hAnsi="Times New Roman" w:cs="Times New Roman"/>
          <w:b w:val="0"/>
          <w:i w:val="0"/>
          <w:iCs w:val="0"/>
          <w:color w:val="auto"/>
          <w:sz w:val="28"/>
          <w:szCs w:val="28"/>
          <w:shd w:val="clear" w:color="auto" w:fill="FFFFCC"/>
        </w:rPr>
        <w:t xml:space="preserve"> (приложение № 2 к Учетной политике Отделения)</w:t>
      </w:r>
      <w:r w:rsidR="003A0CD9" w:rsidRPr="00A47F3B">
        <w:rPr>
          <w:rStyle w:val="fill"/>
          <w:rFonts w:ascii="Times New Roman" w:hAnsi="Times New Roman" w:cs="Times New Roman"/>
          <w:b w:val="0"/>
          <w:i w:val="0"/>
          <w:iCs w:val="0"/>
          <w:color w:val="auto"/>
          <w:sz w:val="28"/>
          <w:szCs w:val="28"/>
          <w:shd w:val="clear" w:color="auto" w:fill="FFFFCC"/>
        </w:rPr>
        <w:t>.</w:t>
      </w:r>
    </w:p>
    <w:p w:rsidR="005B24B6" w:rsidRPr="00A47F3B" w:rsidRDefault="005B24B6"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t xml:space="preserve"> К журналу операций № 22 подшиваются документы – основания для проведения платежа. Документами – основаниями могут быть: </w:t>
      </w:r>
    </w:p>
    <w:p w:rsidR="005B24B6" w:rsidRPr="00A47F3B" w:rsidRDefault="005B24B6"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t>- счет на оплату;</w:t>
      </w:r>
    </w:p>
    <w:p w:rsidR="005B24B6" w:rsidRPr="00A47F3B" w:rsidRDefault="005B24B6"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lastRenderedPageBreak/>
        <w:t>- счет – фактура и (или) УПД;</w:t>
      </w:r>
    </w:p>
    <w:p w:rsidR="005B24B6" w:rsidRPr="00A47F3B" w:rsidRDefault="005B24B6"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t>- заявление на выдачу в подотчет;</w:t>
      </w:r>
    </w:p>
    <w:p w:rsidR="005B24B6" w:rsidRPr="00A47F3B" w:rsidRDefault="005B24B6"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t>- служебные записки;</w:t>
      </w:r>
    </w:p>
    <w:p w:rsidR="005B24B6" w:rsidRPr="00A47F3B" w:rsidRDefault="005B24B6"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t xml:space="preserve">- реестры </w:t>
      </w:r>
      <w:r w:rsidR="001813D1" w:rsidRPr="00A47F3B">
        <w:rPr>
          <w:rStyle w:val="fill"/>
          <w:rFonts w:ascii="Times New Roman" w:hAnsi="Times New Roman" w:cs="Times New Roman"/>
          <w:b w:val="0"/>
          <w:i w:val="0"/>
          <w:iCs w:val="0"/>
          <w:color w:val="auto"/>
          <w:sz w:val="28"/>
          <w:szCs w:val="28"/>
          <w:shd w:val="clear" w:color="auto" w:fill="FFFFCC"/>
        </w:rPr>
        <w:t>и прочие документы.</w:t>
      </w:r>
    </w:p>
    <w:p w:rsidR="006838FF" w:rsidRDefault="006838FF"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Style w:val="fill"/>
          <w:rFonts w:ascii="Times New Roman" w:hAnsi="Times New Roman" w:cs="Times New Roman"/>
          <w:b w:val="0"/>
          <w:i w:val="0"/>
          <w:iCs w:val="0"/>
          <w:color w:val="auto"/>
          <w:sz w:val="28"/>
          <w:szCs w:val="28"/>
          <w:shd w:val="clear" w:color="auto" w:fill="FFFFCC"/>
        </w:rPr>
        <w:t>На документах – основаниях ответственным специалистом проставляется КБК, КОСГУ и сумма платежа.</w:t>
      </w:r>
    </w:p>
    <w:p w:rsidR="00827401" w:rsidRPr="00B00292" w:rsidRDefault="00B00292" w:rsidP="00A0130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B00292">
        <w:rPr>
          <w:rStyle w:val="fill"/>
          <w:rFonts w:ascii="Times New Roman" w:hAnsi="Times New Roman" w:cs="Times New Roman"/>
          <w:b w:val="0"/>
          <w:i w:val="0"/>
          <w:iCs w:val="0"/>
          <w:color w:val="auto"/>
          <w:sz w:val="28"/>
          <w:szCs w:val="28"/>
          <w:shd w:val="clear" w:color="auto" w:fill="FFFFCC"/>
        </w:rPr>
        <w:t>2</w:t>
      </w:r>
      <w:r w:rsidR="005B3905" w:rsidRPr="00B00292">
        <w:rPr>
          <w:rStyle w:val="fill"/>
          <w:rFonts w:ascii="Times New Roman" w:hAnsi="Times New Roman" w:cs="Times New Roman"/>
          <w:b w:val="0"/>
          <w:i w:val="0"/>
          <w:iCs w:val="0"/>
          <w:color w:val="auto"/>
          <w:sz w:val="28"/>
          <w:szCs w:val="28"/>
          <w:shd w:val="clear" w:color="auto" w:fill="FFFFCC"/>
        </w:rPr>
        <w:t>.</w:t>
      </w:r>
      <w:r w:rsidR="00827401" w:rsidRPr="00B00292">
        <w:rPr>
          <w:rStyle w:val="fill"/>
          <w:rFonts w:ascii="Times New Roman" w:hAnsi="Times New Roman" w:cs="Times New Roman"/>
          <w:b w:val="0"/>
          <w:i w:val="0"/>
          <w:iCs w:val="0"/>
          <w:color w:val="auto"/>
          <w:sz w:val="28"/>
          <w:szCs w:val="28"/>
          <w:shd w:val="clear" w:color="auto" w:fill="FFFFCC"/>
        </w:rPr>
        <w:t>2.</w:t>
      </w:r>
      <w:r w:rsidR="0084533A">
        <w:rPr>
          <w:rStyle w:val="fill"/>
          <w:rFonts w:ascii="Times New Roman" w:hAnsi="Times New Roman" w:cs="Times New Roman"/>
          <w:b w:val="0"/>
          <w:i w:val="0"/>
          <w:iCs w:val="0"/>
          <w:color w:val="auto"/>
          <w:sz w:val="28"/>
          <w:szCs w:val="28"/>
          <w:shd w:val="clear" w:color="auto" w:fill="FFFFCC"/>
        </w:rPr>
        <w:t>2</w:t>
      </w:r>
      <w:r w:rsidR="00827401" w:rsidRPr="00B00292">
        <w:rPr>
          <w:rStyle w:val="fill"/>
          <w:rFonts w:ascii="Times New Roman" w:hAnsi="Times New Roman" w:cs="Times New Roman"/>
          <w:b w:val="0"/>
          <w:i w:val="0"/>
          <w:iCs w:val="0"/>
          <w:color w:val="auto"/>
          <w:sz w:val="28"/>
          <w:szCs w:val="28"/>
          <w:shd w:val="clear" w:color="auto" w:fill="FFFFCC"/>
        </w:rPr>
        <w:t>. Регулирование сроков и порядка составления и представления отчетности подотчетными</w:t>
      </w:r>
      <w:r w:rsidR="00B87B2B" w:rsidRPr="00B00292">
        <w:rPr>
          <w:rStyle w:val="fill"/>
          <w:rFonts w:ascii="Times New Roman" w:hAnsi="Times New Roman" w:cs="Times New Roman"/>
          <w:b w:val="0"/>
          <w:i w:val="0"/>
          <w:iCs w:val="0"/>
          <w:color w:val="auto"/>
          <w:sz w:val="28"/>
          <w:szCs w:val="28"/>
          <w:shd w:val="clear" w:color="auto" w:fill="FFFFCC"/>
        </w:rPr>
        <w:t xml:space="preserve"> лицами</w:t>
      </w:r>
      <w:r w:rsidR="00827401" w:rsidRPr="00B00292">
        <w:rPr>
          <w:rStyle w:val="fill"/>
          <w:rFonts w:ascii="Times New Roman" w:hAnsi="Times New Roman" w:cs="Times New Roman"/>
          <w:b w:val="0"/>
          <w:i w:val="0"/>
          <w:iCs w:val="0"/>
          <w:color w:val="auto"/>
          <w:sz w:val="28"/>
          <w:szCs w:val="28"/>
          <w:shd w:val="clear" w:color="auto" w:fill="FFFFCC"/>
        </w:rPr>
        <w:t>.</w:t>
      </w:r>
    </w:p>
    <w:p w:rsidR="0062728A" w:rsidRDefault="0062728A" w:rsidP="00B32FF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635F7C">
        <w:rPr>
          <w:rStyle w:val="fill"/>
          <w:rFonts w:ascii="Times New Roman" w:hAnsi="Times New Roman" w:cs="Times New Roman"/>
          <w:b w:val="0"/>
          <w:i w:val="0"/>
          <w:iCs w:val="0"/>
          <w:color w:val="auto"/>
          <w:sz w:val="28"/>
          <w:szCs w:val="28"/>
          <w:shd w:val="clear" w:color="auto" w:fill="FFFFCC"/>
        </w:rPr>
        <w:t>Денежные средства и денежные документы под отчет на хозяйственно – операционные расходы выдаются в соответствии с</w:t>
      </w:r>
      <w:r w:rsidR="00B32FF7" w:rsidRPr="00635F7C">
        <w:rPr>
          <w:rStyle w:val="fill"/>
          <w:rFonts w:ascii="Times New Roman" w:hAnsi="Times New Roman" w:cs="Times New Roman"/>
          <w:b w:val="0"/>
          <w:i w:val="0"/>
          <w:iCs w:val="0"/>
          <w:color w:val="auto"/>
          <w:sz w:val="28"/>
          <w:szCs w:val="28"/>
          <w:shd w:val="clear" w:color="auto" w:fill="FFFFCC"/>
        </w:rPr>
        <w:t xml:space="preserve"> приказом Управляющего от 02.02.2017 г. № 25 «Об утверждении перечня должностей, назначение на которые дает право на получение денежных сре</w:t>
      </w:r>
      <w:proofErr w:type="gramStart"/>
      <w:r w:rsidR="00B32FF7" w:rsidRPr="00635F7C">
        <w:rPr>
          <w:rStyle w:val="fill"/>
          <w:rFonts w:ascii="Times New Roman" w:hAnsi="Times New Roman" w:cs="Times New Roman"/>
          <w:b w:val="0"/>
          <w:i w:val="0"/>
          <w:iCs w:val="0"/>
          <w:color w:val="auto"/>
          <w:sz w:val="28"/>
          <w:szCs w:val="28"/>
          <w:shd w:val="clear" w:color="auto" w:fill="FFFFCC"/>
        </w:rPr>
        <w:t>дств в п</w:t>
      </w:r>
      <w:proofErr w:type="gramEnd"/>
      <w:r w:rsidR="00B32FF7" w:rsidRPr="00635F7C">
        <w:rPr>
          <w:rStyle w:val="fill"/>
          <w:rFonts w:ascii="Times New Roman" w:hAnsi="Times New Roman" w:cs="Times New Roman"/>
          <w:b w:val="0"/>
          <w:i w:val="0"/>
          <w:iCs w:val="0"/>
          <w:color w:val="auto"/>
          <w:sz w:val="28"/>
          <w:szCs w:val="28"/>
          <w:shd w:val="clear" w:color="auto" w:fill="FFFFCC"/>
        </w:rPr>
        <w:t>одотчет на хозяйственно</w:t>
      </w:r>
      <w:r w:rsidR="00246985" w:rsidRPr="00635F7C">
        <w:rPr>
          <w:rStyle w:val="fill"/>
          <w:rFonts w:ascii="Times New Roman" w:hAnsi="Times New Roman" w:cs="Times New Roman"/>
          <w:b w:val="0"/>
          <w:i w:val="0"/>
          <w:iCs w:val="0"/>
          <w:color w:val="auto"/>
          <w:sz w:val="28"/>
          <w:szCs w:val="28"/>
          <w:shd w:val="clear" w:color="auto" w:fill="FFFFCC"/>
        </w:rPr>
        <w:t xml:space="preserve"> </w:t>
      </w:r>
      <w:r w:rsidR="00B32FF7" w:rsidRPr="00635F7C">
        <w:rPr>
          <w:rStyle w:val="fill"/>
          <w:rFonts w:ascii="Times New Roman" w:hAnsi="Times New Roman" w:cs="Times New Roman"/>
          <w:b w:val="0"/>
          <w:i w:val="0"/>
          <w:iCs w:val="0"/>
          <w:color w:val="auto"/>
          <w:sz w:val="28"/>
          <w:szCs w:val="28"/>
          <w:shd w:val="clear" w:color="auto" w:fill="FFFFCC"/>
        </w:rPr>
        <w:t>- операционные расходы и порядок их выдачи»</w:t>
      </w:r>
      <w:r w:rsidR="00246985" w:rsidRPr="00635F7C">
        <w:rPr>
          <w:rStyle w:val="fill"/>
          <w:rFonts w:ascii="Times New Roman" w:hAnsi="Times New Roman" w:cs="Times New Roman"/>
          <w:b w:val="0"/>
          <w:i w:val="0"/>
          <w:iCs w:val="0"/>
          <w:color w:val="auto"/>
          <w:sz w:val="28"/>
          <w:szCs w:val="28"/>
          <w:shd w:val="clear" w:color="auto" w:fill="FFFFCC"/>
        </w:rPr>
        <w:t>.</w:t>
      </w:r>
      <w:r w:rsidR="00EB7026" w:rsidRPr="00635F7C">
        <w:rPr>
          <w:rStyle w:val="fill"/>
          <w:rFonts w:ascii="Times New Roman" w:hAnsi="Times New Roman" w:cs="Times New Roman"/>
          <w:b w:val="0"/>
          <w:i w:val="0"/>
          <w:iCs w:val="0"/>
          <w:color w:val="auto"/>
          <w:sz w:val="28"/>
          <w:szCs w:val="28"/>
          <w:shd w:val="clear" w:color="auto" w:fill="FFFFCC"/>
        </w:rPr>
        <w:t xml:space="preserve"> Разрешается должностным лицам, указанным в данном перечне, возмещать расходы на хозяйственно – операционные нужды, произведенные с санкции Управляющего без выдачи предварительного аванса.</w:t>
      </w:r>
    </w:p>
    <w:p w:rsidR="00EB7026" w:rsidRPr="00A47F3B" w:rsidRDefault="00EB7026" w:rsidP="00B32FF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635F7C">
        <w:rPr>
          <w:rStyle w:val="fill"/>
          <w:rFonts w:ascii="Times New Roman" w:hAnsi="Times New Roman" w:cs="Times New Roman"/>
          <w:b w:val="0"/>
          <w:i w:val="0"/>
          <w:iCs w:val="0"/>
          <w:color w:val="auto"/>
          <w:sz w:val="28"/>
          <w:szCs w:val="28"/>
          <w:shd w:val="clear" w:color="auto" w:fill="FFFFCC"/>
        </w:rPr>
        <w:t>Выдача денежных средств и денежных документов в подотчет на хозяйственно – операционные нужды  осуществляется на основании заявления (приложение № 2 к приказу от 02.02.2017 №</w:t>
      </w:r>
      <w:r w:rsidR="00D96946">
        <w:rPr>
          <w:rStyle w:val="fill"/>
          <w:rFonts w:ascii="Times New Roman" w:hAnsi="Times New Roman" w:cs="Times New Roman"/>
          <w:b w:val="0"/>
          <w:i w:val="0"/>
          <w:iCs w:val="0"/>
          <w:color w:val="auto"/>
          <w:sz w:val="28"/>
          <w:szCs w:val="28"/>
          <w:shd w:val="clear" w:color="auto" w:fill="FFFFCC"/>
        </w:rPr>
        <w:t xml:space="preserve"> </w:t>
      </w:r>
      <w:r w:rsidRPr="00635F7C">
        <w:rPr>
          <w:rStyle w:val="fill"/>
          <w:rFonts w:ascii="Times New Roman" w:hAnsi="Times New Roman" w:cs="Times New Roman"/>
          <w:b w:val="0"/>
          <w:i w:val="0"/>
          <w:iCs w:val="0"/>
          <w:color w:val="auto"/>
          <w:sz w:val="28"/>
          <w:szCs w:val="28"/>
          <w:shd w:val="clear" w:color="auto" w:fill="FFFFCC"/>
        </w:rPr>
        <w:t xml:space="preserve">25), на командировочные расходы на основании заявления (приложение № </w:t>
      </w:r>
      <w:r w:rsidR="00EB5B48">
        <w:rPr>
          <w:rStyle w:val="fill"/>
          <w:rFonts w:ascii="Times New Roman" w:hAnsi="Times New Roman" w:cs="Times New Roman"/>
          <w:b w:val="0"/>
          <w:i w:val="0"/>
          <w:iCs w:val="0"/>
          <w:color w:val="auto"/>
          <w:sz w:val="28"/>
          <w:szCs w:val="28"/>
          <w:shd w:val="clear" w:color="auto" w:fill="FFFFCC"/>
        </w:rPr>
        <w:t>3</w:t>
      </w:r>
      <w:r w:rsidRPr="00635F7C">
        <w:rPr>
          <w:rStyle w:val="fill"/>
          <w:rFonts w:ascii="Times New Roman" w:hAnsi="Times New Roman" w:cs="Times New Roman"/>
          <w:b w:val="0"/>
          <w:i w:val="0"/>
          <w:iCs w:val="0"/>
          <w:color w:val="auto"/>
          <w:sz w:val="28"/>
          <w:szCs w:val="28"/>
          <w:shd w:val="clear" w:color="auto" w:fill="FFFFCC"/>
        </w:rPr>
        <w:t xml:space="preserve"> к Учетной политике Отделения)</w:t>
      </w:r>
      <w:r w:rsidR="00536576">
        <w:rPr>
          <w:rStyle w:val="fill"/>
          <w:rFonts w:ascii="Times New Roman" w:hAnsi="Times New Roman" w:cs="Times New Roman"/>
          <w:b w:val="0"/>
          <w:i w:val="0"/>
          <w:iCs w:val="0"/>
          <w:color w:val="auto"/>
          <w:sz w:val="28"/>
          <w:szCs w:val="28"/>
          <w:shd w:val="clear" w:color="auto" w:fill="FFFFCC"/>
        </w:rPr>
        <w:t>.</w:t>
      </w:r>
    </w:p>
    <w:p w:rsidR="00827401" w:rsidRPr="00A47F3B" w:rsidRDefault="00827401" w:rsidP="00B32FF7">
      <w:pPr>
        <w:spacing w:after="100" w:afterAutospacing="1" w:line="360" w:lineRule="auto"/>
        <w:ind w:firstLine="709"/>
        <w:contextualSpacing/>
        <w:jc w:val="both"/>
        <w:rPr>
          <w:rStyle w:val="fill"/>
          <w:rFonts w:ascii="Times New Roman" w:hAnsi="Times New Roman" w:cs="Times New Roman"/>
          <w:b w:val="0"/>
          <w:i w:val="0"/>
          <w:iCs w:val="0"/>
          <w:color w:val="auto"/>
          <w:sz w:val="28"/>
          <w:szCs w:val="28"/>
          <w:shd w:val="clear" w:color="auto" w:fill="FFFFCC"/>
        </w:rPr>
      </w:pPr>
      <w:r w:rsidRPr="00A47F3B">
        <w:rPr>
          <w:rFonts w:ascii="Times New Roman" w:eastAsia="Times New Roman" w:hAnsi="Times New Roman" w:cs="Times New Roman"/>
          <w:color w:val="000000"/>
          <w:sz w:val="28"/>
          <w:szCs w:val="28"/>
          <w:lang w:eastAsia="ru-RU"/>
        </w:rPr>
        <w:t xml:space="preserve">Предельная сумма выдачи денежных средств под отчет (за исключением расходов на </w:t>
      </w:r>
      <w:r w:rsidRPr="00A47F3B">
        <w:rPr>
          <w:rFonts w:ascii="Times New Roman" w:eastAsia="Times New Roman" w:hAnsi="Times New Roman" w:cs="Times New Roman"/>
          <w:sz w:val="28"/>
          <w:szCs w:val="28"/>
          <w:lang w:eastAsia="ru-RU"/>
        </w:rPr>
        <w:t>командировки) устанавливается в размере </w:t>
      </w:r>
      <w:r w:rsidR="00D96946">
        <w:rPr>
          <w:rFonts w:ascii="Times New Roman" w:eastAsia="Times New Roman" w:hAnsi="Times New Roman" w:cs="Times New Roman"/>
          <w:sz w:val="28"/>
          <w:szCs w:val="28"/>
          <w:lang w:eastAsia="ru-RU"/>
        </w:rPr>
        <w:t>10000</w:t>
      </w:r>
      <w:r w:rsidRPr="00A47F3B">
        <w:rPr>
          <w:rFonts w:ascii="Times New Roman" w:eastAsia="Times New Roman" w:hAnsi="Times New Roman" w:cs="Times New Roman"/>
          <w:sz w:val="28"/>
          <w:szCs w:val="28"/>
          <w:lang w:eastAsia="ru-RU"/>
        </w:rPr>
        <w:t> (десяти</w:t>
      </w:r>
      <w:r w:rsidR="00D96946">
        <w:rPr>
          <w:rFonts w:ascii="Times New Roman" w:eastAsia="Times New Roman" w:hAnsi="Times New Roman" w:cs="Times New Roman"/>
          <w:sz w:val="28"/>
          <w:szCs w:val="28"/>
          <w:lang w:eastAsia="ru-RU"/>
        </w:rPr>
        <w:t xml:space="preserve"> тысяч</w:t>
      </w:r>
      <w:r w:rsidRPr="00A47F3B">
        <w:rPr>
          <w:rFonts w:ascii="Times New Roman" w:eastAsia="Times New Roman" w:hAnsi="Times New Roman" w:cs="Times New Roman"/>
          <w:sz w:val="28"/>
          <w:szCs w:val="28"/>
          <w:lang w:eastAsia="ru-RU"/>
        </w:rPr>
        <w:t xml:space="preserve">) руб. </w:t>
      </w:r>
      <w:r w:rsidRPr="00A47F3B">
        <w:rPr>
          <w:rFonts w:ascii="Times New Roman" w:eastAsia="Times New Roman" w:hAnsi="Times New Roman" w:cs="Times New Roman"/>
          <w:color w:val="000000"/>
          <w:sz w:val="28"/>
          <w:szCs w:val="28"/>
          <w:lang w:eastAsia="ru-RU"/>
        </w:rPr>
        <w:t>На основании распоряжения руководителя в исключительных случаях сумма может быть </w:t>
      </w:r>
      <w:r w:rsidRPr="00A47F3B">
        <w:rPr>
          <w:rFonts w:ascii="Times New Roman" w:eastAsia="Times New Roman" w:hAnsi="Times New Roman" w:cs="Times New Roman"/>
          <w:sz w:val="28"/>
          <w:szCs w:val="28"/>
          <w:lang w:eastAsia="ru-RU"/>
        </w:rPr>
        <w:t>увеличена (но не более лимита расчетов наличными средствами между юридическими </w:t>
      </w:r>
      <w:r w:rsidRPr="00A47F3B">
        <w:rPr>
          <w:rFonts w:ascii="Times New Roman" w:eastAsia="Times New Roman" w:hAnsi="Times New Roman" w:cs="Times New Roman"/>
          <w:sz w:val="28"/>
          <w:szCs w:val="28"/>
          <w:lang w:eastAsia="ru-RU"/>
        </w:rPr>
        <w:br/>
        <w:t>лицами) в соответствии с указанием Банка России.</w:t>
      </w:r>
    </w:p>
    <w:p w:rsidR="001D7A3C" w:rsidRPr="00A47F3B" w:rsidRDefault="001D7A3C"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Проверка Авансового отчета отделом казначейства, его утверждение руководителем органа системы ПФР осуществляются в срок,  не </w:t>
      </w:r>
      <w:r w:rsidRPr="00A47F3B">
        <w:rPr>
          <w:rFonts w:ascii="Times New Roman" w:hAnsi="Times New Roman" w:cs="Times New Roman"/>
          <w:sz w:val="28"/>
          <w:szCs w:val="28"/>
        </w:rPr>
        <w:lastRenderedPageBreak/>
        <w:t>превышающий 5 рабочих дней после дня истечения срока представления Авансового отчета.</w:t>
      </w:r>
    </w:p>
    <w:p w:rsidR="00246985" w:rsidRPr="00A47F3B" w:rsidRDefault="00246985"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Окончательный расчет по авансовому отчету осуществляется в срок</w:t>
      </w:r>
      <w:r w:rsidR="000B0410" w:rsidRPr="00A47F3B">
        <w:rPr>
          <w:rFonts w:ascii="Times New Roman" w:hAnsi="Times New Roman" w:cs="Times New Roman"/>
          <w:sz w:val="28"/>
          <w:szCs w:val="28"/>
        </w:rPr>
        <w:t>,</w:t>
      </w:r>
      <w:r w:rsidRPr="00A47F3B">
        <w:rPr>
          <w:rFonts w:ascii="Times New Roman" w:hAnsi="Times New Roman" w:cs="Times New Roman"/>
          <w:sz w:val="28"/>
          <w:szCs w:val="28"/>
        </w:rPr>
        <w:t xml:space="preserve"> не превышающий 2 рабочих дней после дня утверждения авансового отчета.</w:t>
      </w:r>
    </w:p>
    <w:p w:rsidR="004614A0" w:rsidRPr="0084533A" w:rsidRDefault="004614A0" w:rsidP="0084533A">
      <w:pPr>
        <w:pStyle w:val="a5"/>
        <w:numPr>
          <w:ilvl w:val="2"/>
          <w:numId w:val="24"/>
        </w:numPr>
        <w:spacing w:after="100" w:afterAutospacing="1" w:line="360" w:lineRule="auto"/>
        <w:jc w:val="center"/>
        <w:rPr>
          <w:rFonts w:ascii="Times New Roman" w:eastAsia="Times New Roman" w:hAnsi="Times New Roman" w:cs="Times New Roman"/>
          <w:sz w:val="28"/>
          <w:szCs w:val="28"/>
          <w:lang w:eastAsia="ru-RU"/>
        </w:rPr>
      </w:pPr>
      <w:r w:rsidRPr="0084533A">
        <w:rPr>
          <w:rFonts w:ascii="Times New Roman" w:eastAsia="Times New Roman" w:hAnsi="Times New Roman" w:cs="Times New Roman"/>
          <w:sz w:val="28"/>
          <w:szCs w:val="28"/>
          <w:lang w:eastAsia="ru-RU"/>
        </w:rPr>
        <w:t>Учет расчетов по расходам на пенсионное обеспечение</w:t>
      </w:r>
      <w:r w:rsidR="00107E9C">
        <w:rPr>
          <w:rFonts w:ascii="Times New Roman" w:eastAsia="Times New Roman" w:hAnsi="Times New Roman" w:cs="Times New Roman"/>
          <w:sz w:val="28"/>
          <w:szCs w:val="28"/>
          <w:lang w:eastAsia="ru-RU"/>
        </w:rPr>
        <w:t>, выплате средств пенсионных накоплений правопреемникам умершего застрахованного лица</w:t>
      </w:r>
      <w:r w:rsidR="00F93373" w:rsidRPr="0084533A">
        <w:rPr>
          <w:rFonts w:ascii="Times New Roman" w:eastAsia="Times New Roman" w:hAnsi="Times New Roman" w:cs="Times New Roman"/>
          <w:sz w:val="28"/>
          <w:szCs w:val="28"/>
          <w:lang w:eastAsia="ru-RU"/>
        </w:rPr>
        <w:t xml:space="preserve"> и при осуществлении функций  по администрированию доходов</w:t>
      </w:r>
      <w:r w:rsidRPr="0084533A">
        <w:rPr>
          <w:rFonts w:ascii="Times New Roman" w:eastAsia="Times New Roman" w:hAnsi="Times New Roman" w:cs="Times New Roman"/>
          <w:sz w:val="28"/>
          <w:szCs w:val="28"/>
          <w:lang w:eastAsia="ru-RU"/>
        </w:rPr>
        <w:t>.</w:t>
      </w:r>
    </w:p>
    <w:p w:rsidR="004614A0" w:rsidRPr="00A47F3B" w:rsidRDefault="004614A0" w:rsidP="004614A0">
      <w:pPr>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Перечисление средств на выплату пенсий, пособий и иных социальных выплат регулируется постановлением Правления ПФР от 29.12.2017  № 841п «Об утверждении порядка управления операциями со средствами на едином счете бюджета ПФР для осуществления выплат пенсий, пособий, ежемесячных денежных выплат отдельным категориям граждан и других социальных выплат».</w:t>
      </w:r>
    </w:p>
    <w:p w:rsidR="004614A0" w:rsidRPr="00A47F3B" w:rsidRDefault="004614A0" w:rsidP="004614A0">
      <w:pPr>
        <w:spacing w:after="100" w:afterAutospacing="1" w:line="360" w:lineRule="auto"/>
        <w:ind w:firstLine="709"/>
        <w:contextualSpacing/>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Взаимодействие структурных подразделений Отделения и подведомственных ему Управлений осуществляется в соответствии с утвержденными отдельными приказами о регламентах, порядках взаимодействия при обмене информации</w:t>
      </w:r>
      <w:r w:rsidR="00731A78" w:rsidRPr="00A47F3B">
        <w:rPr>
          <w:rFonts w:ascii="Times New Roman" w:eastAsia="Times New Roman" w:hAnsi="Times New Roman" w:cs="Times New Roman"/>
          <w:sz w:val="28"/>
          <w:szCs w:val="28"/>
          <w:lang w:eastAsia="ru-RU"/>
        </w:rPr>
        <w:t xml:space="preserve"> и перечислении денежных средств.</w:t>
      </w:r>
    </w:p>
    <w:p w:rsidR="000A7761" w:rsidRDefault="001D7A3C"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 В случае переезда пенсионера (получателя пенсий, пособий и иных социальных выплат) в другой район  Республики Калмыкия способ отражения в учете передачи задолженности по выплате пенсий, пособий и иных социальных выплат </w:t>
      </w:r>
      <w:proofErr w:type="gramStart"/>
      <w:r w:rsidRPr="00A47F3B">
        <w:rPr>
          <w:rFonts w:ascii="Times New Roman" w:hAnsi="Times New Roman" w:cs="Times New Roman"/>
          <w:sz w:val="28"/>
          <w:szCs w:val="28"/>
        </w:rPr>
        <w:t>определяется отделением ПФР применя</w:t>
      </w:r>
      <w:r w:rsidR="00C64E40">
        <w:rPr>
          <w:rFonts w:ascii="Times New Roman" w:hAnsi="Times New Roman" w:cs="Times New Roman"/>
          <w:sz w:val="28"/>
          <w:szCs w:val="28"/>
        </w:rPr>
        <w:t>ю</w:t>
      </w:r>
      <w:r w:rsidRPr="00A47F3B">
        <w:rPr>
          <w:rFonts w:ascii="Times New Roman" w:hAnsi="Times New Roman" w:cs="Times New Roman"/>
          <w:sz w:val="28"/>
          <w:szCs w:val="28"/>
        </w:rPr>
        <w:t>тся</w:t>
      </w:r>
      <w:proofErr w:type="gramEnd"/>
      <w:r w:rsidRPr="00A47F3B">
        <w:rPr>
          <w:rFonts w:ascii="Times New Roman" w:hAnsi="Times New Roman" w:cs="Times New Roman"/>
          <w:sz w:val="28"/>
          <w:szCs w:val="28"/>
        </w:rPr>
        <w:t xml:space="preserve"> </w:t>
      </w:r>
      <w:r w:rsidR="00C64E40">
        <w:rPr>
          <w:rFonts w:ascii="Times New Roman" w:hAnsi="Times New Roman" w:cs="Times New Roman"/>
          <w:sz w:val="28"/>
          <w:szCs w:val="28"/>
        </w:rPr>
        <w:t xml:space="preserve">абзацы 2-5 </w:t>
      </w:r>
      <w:r w:rsidR="00C64E40" w:rsidRPr="00A47F3B">
        <w:rPr>
          <w:rFonts w:ascii="Times New Roman" w:hAnsi="Times New Roman" w:cs="Times New Roman"/>
          <w:sz w:val="28"/>
          <w:szCs w:val="28"/>
        </w:rPr>
        <w:t xml:space="preserve"> </w:t>
      </w:r>
      <w:r w:rsidRPr="00A47F3B">
        <w:rPr>
          <w:rFonts w:ascii="Times New Roman" w:hAnsi="Times New Roman" w:cs="Times New Roman"/>
          <w:sz w:val="28"/>
          <w:szCs w:val="28"/>
        </w:rPr>
        <w:t>пункт</w:t>
      </w:r>
      <w:r w:rsidR="00C64E40">
        <w:rPr>
          <w:rFonts w:ascii="Times New Roman" w:hAnsi="Times New Roman" w:cs="Times New Roman"/>
          <w:sz w:val="28"/>
          <w:szCs w:val="28"/>
        </w:rPr>
        <w:t>а</w:t>
      </w:r>
      <w:r w:rsidRPr="00A47F3B">
        <w:rPr>
          <w:rFonts w:ascii="Times New Roman" w:hAnsi="Times New Roman" w:cs="Times New Roman"/>
          <w:sz w:val="28"/>
          <w:szCs w:val="28"/>
        </w:rPr>
        <w:t xml:space="preserve"> 5.11</w:t>
      </w:r>
      <w:r w:rsidR="00D010EE">
        <w:rPr>
          <w:rFonts w:ascii="Times New Roman" w:hAnsi="Times New Roman" w:cs="Times New Roman"/>
          <w:sz w:val="28"/>
          <w:szCs w:val="28"/>
        </w:rPr>
        <w:t xml:space="preserve"> </w:t>
      </w:r>
      <w:r w:rsidR="00C64E40">
        <w:rPr>
          <w:rFonts w:ascii="Times New Roman" w:hAnsi="Times New Roman" w:cs="Times New Roman"/>
          <w:sz w:val="28"/>
          <w:szCs w:val="28"/>
        </w:rPr>
        <w:t xml:space="preserve">раздела </w:t>
      </w:r>
      <w:r w:rsidR="00C64E40">
        <w:rPr>
          <w:rFonts w:ascii="Times New Roman" w:hAnsi="Times New Roman" w:cs="Times New Roman"/>
          <w:sz w:val="28"/>
          <w:szCs w:val="28"/>
          <w:lang w:val="en-US"/>
        </w:rPr>
        <w:t>V</w:t>
      </w:r>
      <w:r w:rsidR="00D010EE">
        <w:rPr>
          <w:rFonts w:ascii="Times New Roman" w:hAnsi="Times New Roman" w:cs="Times New Roman"/>
          <w:sz w:val="28"/>
          <w:szCs w:val="28"/>
        </w:rPr>
        <w:t xml:space="preserve"> </w:t>
      </w:r>
      <w:r w:rsidRPr="00A47F3B">
        <w:rPr>
          <w:rFonts w:ascii="Times New Roman" w:hAnsi="Times New Roman" w:cs="Times New Roman"/>
          <w:sz w:val="28"/>
          <w:szCs w:val="28"/>
        </w:rPr>
        <w:t xml:space="preserve"> Учетной политики ПФР.</w:t>
      </w:r>
    </w:p>
    <w:p w:rsidR="00107E9C" w:rsidRPr="00107E9C" w:rsidRDefault="00107E9C" w:rsidP="001D7A3C">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первичных учетных документов при учете операций по выплате средств пенсионных накоплений правопреемникам умершего застрахованного лица в Отделении применяется порядок аналогичный порядку, установленного п.6 раздела </w:t>
      </w:r>
      <w:r>
        <w:rPr>
          <w:rFonts w:ascii="Times New Roman" w:hAnsi="Times New Roman" w:cs="Times New Roman"/>
          <w:sz w:val="28"/>
          <w:szCs w:val="28"/>
          <w:lang w:val="en-US"/>
        </w:rPr>
        <w:t>V</w:t>
      </w:r>
      <w:r>
        <w:rPr>
          <w:rFonts w:ascii="Times New Roman" w:hAnsi="Times New Roman" w:cs="Times New Roman"/>
          <w:sz w:val="28"/>
          <w:szCs w:val="28"/>
        </w:rPr>
        <w:t xml:space="preserve"> Учетной политики ПФР.</w:t>
      </w:r>
    </w:p>
    <w:p w:rsidR="00754237" w:rsidRDefault="002D0C71" w:rsidP="0084533A">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переезда пенсионера в другой район внутри региона в связи с изменением места жительства УПФР по прежнему месту жительства </w:t>
      </w:r>
      <w:r>
        <w:rPr>
          <w:rFonts w:ascii="Times New Roman" w:hAnsi="Times New Roman" w:cs="Times New Roman"/>
          <w:sz w:val="28"/>
          <w:szCs w:val="28"/>
        </w:rPr>
        <w:lastRenderedPageBreak/>
        <w:t xml:space="preserve">передает переплату УПФР по новому месту жительства. </w:t>
      </w:r>
      <w:proofErr w:type="gramStart"/>
      <w:r>
        <w:rPr>
          <w:rFonts w:ascii="Times New Roman" w:hAnsi="Times New Roman" w:cs="Times New Roman"/>
          <w:sz w:val="28"/>
          <w:szCs w:val="28"/>
        </w:rPr>
        <w:t>Принимающая и передающая сторона отражают операции по приему – передачи переплат пенсий в графе 15 со знаком (+), (-) в ведомости выявленных и погашенных переплат пенсий и иных социальных выплат (приложении № 51к Учетной политике ПФР) и формирует Извещение</w:t>
      </w:r>
      <w:r w:rsidR="005131F7">
        <w:rPr>
          <w:rFonts w:ascii="Times New Roman" w:hAnsi="Times New Roman" w:cs="Times New Roman"/>
          <w:sz w:val="28"/>
          <w:szCs w:val="28"/>
        </w:rPr>
        <w:t xml:space="preserve"> (код формы по ОКУД 0504805) с корреспонденцией по счету 0.304.04.000 «Внутриведомственные расчеты» и 1.209.34.000 «Расчеты по доходам от компенсации затрат».</w:t>
      </w:r>
      <w:proofErr w:type="gramEnd"/>
    </w:p>
    <w:p w:rsidR="005131F7" w:rsidRDefault="00754237" w:rsidP="0084533A">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Отражение в бюджетном учете операций по корректировке (увеличение, уменьшение) сумм задолженности (переплаты) по денежным взысканиям (штрафам), налагаемых за нарушение законодательства о государственных внебюджетных фондах и конкретных видах обязательного социального страхования, бюджетного законодательства в части бюджета ПФР осуществляется на основании приложения №</w:t>
      </w:r>
      <w:r w:rsidR="00EB5B48">
        <w:rPr>
          <w:rFonts w:ascii="Times New Roman" w:hAnsi="Times New Roman" w:cs="Times New Roman"/>
          <w:sz w:val="28"/>
          <w:szCs w:val="28"/>
        </w:rPr>
        <w:t xml:space="preserve"> 4</w:t>
      </w:r>
      <w:bookmarkStart w:id="0" w:name="_GoBack"/>
      <w:bookmarkEnd w:id="0"/>
      <w:r w:rsidR="00497690">
        <w:rPr>
          <w:rFonts w:ascii="Times New Roman" w:hAnsi="Times New Roman" w:cs="Times New Roman"/>
          <w:sz w:val="28"/>
          <w:szCs w:val="28"/>
        </w:rPr>
        <w:t xml:space="preserve"> к Учетной политике ОПФР.</w:t>
      </w:r>
      <w:r w:rsidR="002D0C71">
        <w:rPr>
          <w:rFonts w:ascii="Times New Roman" w:hAnsi="Times New Roman" w:cs="Times New Roman"/>
          <w:sz w:val="28"/>
          <w:szCs w:val="28"/>
        </w:rPr>
        <w:t xml:space="preserve"> </w:t>
      </w:r>
    </w:p>
    <w:p w:rsidR="00731A78" w:rsidRPr="00F93373" w:rsidRDefault="00731A78" w:rsidP="0084533A">
      <w:pPr>
        <w:pStyle w:val="a5"/>
        <w:numPr>
          <w:ilvl w:val="2"/>
          <w:numId w:val="24"/>
        </w:numPr>
        <w:suppressAutoHyphens/>
        <w:spacing w:after="100" w:afterAutospacing="1" w:line="360" w:lineRule="auto"/>
        <w:jc w:val="center"/>
        <w:rPr>
          <w:rFonts w:ascii="Times New Roman" w:hAnsi="Times New Roman" w:cs="Times New Roman"/>
          <w:sz w:val="28"/>
          <w:szCs w:val="28"/>
        </w:rPr>
      </w:pPr>
      <w:r w:rsidRPr="00F93373">
        <w:rPr>
          <w:rFonts w:ascii="Times New Roman" w:hAnsi="Times New Roman" w:cs="Times New Roman"/>
          <w:sz w:val="28"/>
          <w:szCs w:val="28"/>
        </w:rPr>
        <w:t>Учет расчетов по оплате труда</w:t>
      </w:r>
    </w:p>
    <w:p w:rsidR="001D7A3C" w:rsidRPr="00A47F3B" w:rsidRDefault="000A7761" w:rsidP="0084533A">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 При расчетах с работниками по оплате труда руководствоваться постановлениями Правления ПФР от 20.06.2007 № 145п «Об оплате труда работников территориальных органов ПФР и ИЦПУ» </w:t>
      </w:r>
      <w:r w:rsidR="001D7A3C" w:rsidRPr="00A47F3B">
        <w:rPr>
          <w:rFonts w:ascii="Times New Roman" w:hAnsi="Times New Roman" w:cs="Times New Roman"/>
          <w:sz w:val="28"/>
          <w:szCs w:val="28"/>
        </w:rPr>
        <w:t xml:space="preserve"> </w:t>
      </w:r>
      <w:r w:rsidRPr="00A47F3B">
        <w:rPr>
          <w:rFonts w:ascii="Times New Roman" w:hAnsi="Times New Roman" w:cs="Times New Roman"/>
          <w:sz w:val="28"/>
          <w:szCs w:val="28"/>
        </w:rPr>
        <w:t>и от 23.08.2005 г. № 155п</w:t>
      </w:r>
      <w:r w:rsidR="00535F9E">
        <w:rPr>
          <w:rFonts w:ascii="Times New Roman" w:hAnsi="Times New Roman" w:cs="Times New Roman"/>
          <w:sz w:val="28"/>
          <w:szCs w:val="28"/>
        </w:rPr>
        <w:t xml:space="preserve"> </w:t>
      </w:r>
      <w:r w:rsidRPr="00A47F3B">
        <w:rPr>
          <w:rFonts w:ascii="Times New Roman" w:hAnsi="Times New Roman" w:cs="Times New Roman"/>
          <w:sz w:val="28"/>
          <w:szCs w:val="28"/>
        </w:rPr>
        <w:t xml:space="preserve"> «Об утверждении Положения о выплатах компенсационного характера работникам системы ПФР, внутренними нормативными актами Отделения (</w:t>
      </w:r>
      <w:proofErr w:type="gramStart"/>
      <w:r w:rsidRPr="00A47F3B">
        <w:rPr>
          <w:rFonts w:ascii="Times New Roman" w:hAnsi="Times New Roman" w:cs="Times New Roman"/>
          <w:sz w:val="28"/>
          <w:szCs w:val="28"/>
        </w:rPr>
        <w:t>с</w:t>
      </w:r>
      <w:proofErr w:type="gramEnd"/>
      <w:r w:rsidRPr="00A47F3B">
        <w:rPr>
          <w:rFonts w:ascii="Times New Roman" w:hAnsi="Times New Roman" w:cs="Times New Roman"/>
          <w:sz w:val="28"/>
          <w:szCs w:val="28"/>
        </w:rPr>
        <w:t xml:space="preserve"> </w:t>
      </w:r>
      <w:proofErr w:type="gramStart"/>
      <w:r w:rsidRPr="00A47F3B">
        <w:rPr>
          <w:rFonts w:ascii="Times New Roman" w:hAnsi="Times New Roman" w:cs="Times New Roman"/>
          <w:sz w:val="28"/>
          <w:szCs w:val="28"/>
        </w:rPr>
        <w:t>последующем</w:t>
      </w:r>
      <w:proofErr w:type="gramEnd"/>
      <w:r w:rsidRPr="00A47F3B">
        <w:rPr>
          <w:rFonts w:ascii="Times New Roman" w:hAnsi="Times New Roman" w:cs="Times New Roman"/>
          <w:sz w:val="28"/>
          <w:szCs w:val="28"/>
        </w:rPr>
        <w:t xml:space="preserve"> </w:t>
      </w:r>
      <w:r w:rsidR="00BC5C62" w:rsidRPr="00A47F3B">
        <w:rPr>
          <w:rFonts w:ascii="Times New Roman" w:hAnsi="Times New Roman" w:cs="Times New Roman"/>
          <w:sz w:val="28"/>
          <w:szCs w:val="28"/>
        </w:rPr>
        <w:t xml:space="preserve">изменениями и дополнениями). </w:t>
      </w:r>
    </w:p>
    <w:p w:rsidR="001F63D4" w:rsidRDefault="00BC5C62" w:rsidP="001D7A3C">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 xml:space="preserve">Выплата заработной платы производиться два раза в месяц: 03 и 18 числа по данным табеля учета рабочего времени (код формы 0504421). Табель учета рабочего времени ведется </w:t>
      </w:r>
      <w:r w:rsidR="00EC694A" w:rsidRPr="00A47F3B">
        <w:rPr>
          <w:rFonts w:ascii="Times New Roman" w:hAnsi="Times New Roman" w:cs="Times New Roman"/>
          <w:sz w:val="28"/>
          <w:szCs w:val="28"/>
        </w:rPr>
        <w:t>в</w:t>
      </w:r>
      <w:r w:rsidR="00535F9E">
        <w:rPr>
          <w:rFonts w:ascii="Times New Roman" w:hAnsi="Times New Roman" w:cs="Times New Roman"/>
          <w:sz w:val="28"/>
          <w:szCs w:val="28"/>
        </w:rPr>
        <w:t xml:space="preserve"> </w:t>
      </w:r>
      <w:r w:rsidR="00EC694A" w:rsidRPr="00A47F3B">
        <w:rPr>
          <w:rFonts w:ascii="Times New Roman" w:hAnsi="Times New Roman" w:cs="Times New Roman"/>
          <w:sz w:val="28"/>
          <w:szCs w:val="28"/>
        </w:rPr>
        <w:t>кажд</w:t>
      </w:r>
      <w:r w:rsidR="00535F9E">
        <w:rPr>
          <w:rFonts w:ascii="Times New Roman" w:hAnsi="Times New Roman" w:cs="Times New Roman"/>
          <w:sz w:val="28"/>
          <w:szCs w:val="28"/>
        </w:rPr>
        <w:t>о</w:t>
      </w:r>
      <w:r w:rsidR="00EC694A" w:rsidRPr="00A47F3B">
        <w:rPr>
          <w:rFonts w:ascii="Times New Roman" w:hAnsi="Times New Roman" w:cs="Times New Roman"/>
          <w:sz w:val="28"/>
          <w:szCs w:val="28"/>
        </w:rPr>
        <w:t xml:space="preserve">м структурным подразделением Отделения. В табеле учета рабочего времени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Табель учета рабочего времени заполняется </w:t>
      </w:r>
      <w:r w:rsidRPr="00A47F3B">
        <w:rPr>
          <w:rFonts w:ascii="Times New Roman" w:hAnsi="Times New Roman" w:cs="Times New Roman"/>
          <w:sz w:val="28"/>
          <w:szCs w:val="28"/>
        </w:rPr>
        <w:t xml:space="preserve">и подписывается начальником (руководителем) </w:t>
      </w:r>
      <w:r w:rsidRPr="00A47F3B">
        <w:rPr>
          <w:rFonts w:ascii="Times New Roman" w:hAnsi="Times New Roman" w:cs="Times New Roman"/>
          <w:sz w:val="28"/>
          <w:szCs w:val="28"/>
        </w:rPr>
        <w:lastRenderedPageBreak/>
        <w:t>структурного подразделения Отделения представляется в отдел к</w:t>
      </w:r>
      <w:r w:rsidR="00EC694A" w:rsidRPr="00A47F3B">
        <w:rPr>
          <w:rFonts w:ascii="Times New Roman" w:hAnsi="Times New Roman" w:cs="Times New Roman"/>
          <w:sz w:val="28"/>
          <w:szCs w:val="28"/>
        </w:rPr>
        <w:t>азначейства дважды в месяц (за 1 половину месяца, за месяц) в сроки, установленные графиком документооборота.</w:t>
      </w:r>
    </w:p>
    <w:p w:rsidR="00BC5C62" w:rsidRPr="00A47F3B" w:rsidRDefault="001F63D4" w:rsidP="001D7A3C">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Допускается формирование платежных документов и списков (реестры) для выплаты аванса, заработной платы и загрузки их в используемые программные продукты (СУФД, Сбербанк Бизнес Онлайн) накануне дня установленной выплаты с целью выполнения банком обязательств, установленных п. п. Договора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зачисление</w:t>
      </w:r>
      <w:proofErr w:type="gramEnd"/>
      <w:r>
        <w:rPr>
          <w:rFonts w:ascii="Times New Roman" w:hAnsi="Times New Roman" w:cs="Times New Roman"/>
          <w:sz w:val="28"/>
          <w:szCs w:val="28"/>
        </w:rPr>
        <w:t xml:space="preserve"> средств на счета получателей не позднее следующего рабочего дня).</w:t>
      </w:r>
    </w:p>
    <w:p w:rsidR="00345A82" w:rsidRPr="00A47F3B" w:rsidRDefault="00345A82" w:rsidP="00345A82">
      <w:pPr>
        <w:suppressAutoHyphens/>
        <w:spacing w:after="100" w:afterAutospacing="1" w:line="360" w:lineRule="auto"/>
        <w:ind w:firstLine="709"/>
        <w:contextualSpacing/>
        <w:jc w:val="both"/>
        <w:rPr>
          <w:rFonts w:ascii="Times New Roman" w:hAnsi="Times New Roman" w:cs="Times New Roman"/>
          <w:sz w:val="28"/>
          <w:szCs w:val="28"/>
        </w:rPr>
      </w:pPr>
      <w:proofErr w:type="gramStart"/>
      <w:r w:rsidRPr="00A47F3B">
        <w:rPr>
          <w:rFonts w:ascii="Times New Roman" w:hAnsi="Times New Roman" w:cs="Times New Roman"/>
          <w:sz w:val="28"/>
          <w:szCs w:val="28"/>
        </w:rPr>
        <w:t xml:space="preserve">При обнаружении лицом, ответственным за составление и представление Табеля </w:t>
      </w:r>
      <w:hyperlink r:id="rId29" w:history="1">
        <w:r w:rsidRPr="00A47F3B">
          <w:rPr>
            <w:rFonts w:ascii="Times New Roman" w:hAnsi="Times New Roman" w:cs="Times New Roman"/>
            <w:sz w:val="28"/>
            <w:szCs w:val="28"/>
          </w:rPr>
          <w:t>(ф.0504421)</w:t>
        </w:r>
      </w:hyperlink>
      <w:r w:rsidRPr="00A47F3B">
        <w:rPr>
          <w:rFonts w:ascii="Times New Roman" w:hAnsi="Times New Roman" w:cs="Times New Roman"/>
          <w:sz w:val="28"/>
          <w:szCs w:val="28"/>
        </w:rPr>
        <w:t xml:space="preserve">, факта не 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r:id="rId30" w:history="1">
        <w:r w:rsidRPr="00A47F3B">
          <w:rPr>
            <w:rFonts w:ascii="Times New Roman" w:hAnsi="Times New Roman" w:cs="Times New Roman"/>
            <w:sz w:val="28"/>
            <w:szCs w:val="28"/>
          </w:rPr>
          <w:t>(ф.0504421)</w:t>
        </w:r>
      </w:hyperlink>
      <w:r w:rsidRPr="00A47F3B">
        <w:rPr>
          <w:rFonts w:ascii="Times New Roman" w:hAnsi="Times New Roman" w:cs="Times New Roman"/>
          <w:sz w:val="28"/>
          <w:szCs w:val="28"/>
        </w:rPr>
        <w:t>, обязано</w:t>
      </w:r>
      <w:proofErr w:type="gramEnd"/>
      <w:r w:rsidRPr="00A47F3B">
        <w:rPr>
          <w:rFonts w:ascii="Times New Roman" w:hAnsi="Times New Roman" w:cs="Times New Roman"/>
          <w:sz w:val="28"/>
          <w:szCs w:val="28"/>
        </w:rPr>
        <w:t xml:space="preserve"> учесть необходимые изменения и представить корректирующий Табель </w:t>
      </w:r>
      <w:hyperlink r:id="rId31" w:history="1">
        <w:r w:rsidRPr="00A47F3B">
          <w:rPr>
            <w:rFonts w:ascii="Times New Roman" w:hAnsi="Times New Roman" w:cs="Times New Roman"/>
            <w:sz w:val="28"/>
            <w:szCs w:val="28"/>
          </w:rPr>
          <w:t>(ф. 0504421)</w:t>
        </w:r>
      </w:hyperlink>
      <w:r w:rsidRPr="00A47F3B">
        <w:rPr>
          <w:rFonts w:ascii="Times New Roman" w:hAnsi="Times New Roman" w:cs="Times New Roman"/>
          <w:sz w:val="28"/>
          <w:szCs w:val="28"/>
        </w:rPr>
        <w:t xml:space="preserve"> в отдел казначейства.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DC2AA6" w:rsidRPr="00A47F3B" w:rsidRDefault="00985B85" w:rsidP="00DC2AA6">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Выплата материальной помощи в Отделении регулируется Порядком установления и выплаты материальной помощи, утвержденный приказом от 02.02.2015 г. № 14</w:t>
      </w:r>
      <w:r w:rsidR="00DC2AA6" w:rsidRPr="00A47F3B">
        <w:rPr>
          <w:rFonts w:ascii="Times New Roman" w:hAnsi="Times New Roman" w:cs="Times New Roman"/>
          <w:sz w:val="28"/>
          <w:szCs w:val="28"/>
        </w:rPr>
        <w:t>(с последующими изменениями и дополнениями).</w:t>
      </w:r>
    </w:p>
    <w:p w:rsidR="00985B85" w:rsidRDefault="00985B85" w:rsidP="00345A82">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Выплата частичной компенсации оплаты путевок на санаторно-курортное лечение регулируется Порядком установления и выплаты частичной оплаты</w:t>
      </w:r>
      <w:r w:rsidR="00731A78" w:rsidRPr="00A47F3B">
        <w:rPr>
          <w:rFonts w:ascii="Times New Roman" w:hAnsi="Times New Roman" w:cs="Times New Roman"/>
          <w:sz w:val="28"/>
          <w:szCs w:val="28"/>
        </w:rPr>
        <w:t xml:space="preserve"> </w:t>
      </w:r>
      <w:r w:rsidR="00DC2AA6" w:rsidRPr="00A47F3B">
        <w:rPr>
          <w:rFonts w:ascii="Times New Roman" w:hAnsi="Times New Roman" w:cs="Times New Roman"/>
          <w:sz w:val="28"/>
          <w:szCs w:val="28"/>
        </w:rPr>
        <w:t xml:space="preserve">путевок на санаторно-курортное лечение работникам </w:t>
      </w:r>
      <w:r w:rsidR="00DC2AA6" w:rsidRPr="00A47F3B">
        <w:rPr>
          <w:rFonts w:ascii="Times New Roman" w:hAnsi="Times New Roman" w:cs="Times New Roman"/>
          <w:sz w:val="28"/>
          <w:szCs w:val="28"/>
        </w:rPr>
        <w:lastRenderedPageBreak/>
        <w:t xml:space="preserve">Отделения, </w:t>
      </w:r>
      <w:proofErr w:type="gramStart"/>
      <w:r w:rsidR="00DC2AA6" w:rsidRPr="00A47F3B">
        <w:rPr>
          <w:rFonts w:ascii="Times New Roman" w:hAnsi="Times New Roman" w:cs="Times New Roman"/>
          <w:sz w:val="28"/>
          <w:szCs w:val="28"/>
        </w:rPr>
        <w:t>утвержденный</w:t>
      </w:r>
      <w:proofErr w:type="gramEnd"/>
      <w:r w:rsidR="00DC2AA6" w:rsidRPr="00A47F3B">
        <w:rPr>
          <w:rFonts w:ascii="Times New Roman" w:hAnsi="Times New Roman" w:cs="Times New Roman"/>
          <w:sz w:val="28"/>
          <w:szCs w:val="28"/>
        </w:rPr>
        <w:t xml:space="preserve"> приказом от 02.02.2015 № 14 (с последующими изменениями и дополнениями)</w:t>
      </w:r>
      <w:r w:rsidR="00EA15C4">
        <w:rPr>
          <w:rFonts w:ascii="Times New Roman" w:hAnsi="Times New Roman" w:cs="Times New Roman"/>
          <w:sz w:val="28"/>
          <w:szCs w:val="28"/>
        </w:rPr>
        <w:t>.</w:t>
      </w:r>
    </w:p>
    <w:p w:rsidR="00EA15C4" w:rsidRPr="00A47F3B" w:rsidRDefault="00EA15C4" w:rsidP="00345A82">
      <w:pPr>
        <w:suppressAutoHyphen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Выплата доплаты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МРОТ</w:t>
      </w:r>
      <w:proofErr w:type="gramEnd"/>
      <w:r>
        <w:rPr>
          <w:rFonts w:ascii="Times New Roman" w:hAnsi="Times New Roman" w:cs="Times New Roman"/>
          <w:sz w:val="28"/>
          <w:szCs w:val="28"/>
        </w:rPr>
        <w:t xml:space="preserve"> оформляется приказом ежегодно и в случаях изменения размера МРОТ. При этом сотрудником ответственным </w:t>
      </w:r>
      <w:r w:rsidR="00484E8C">
        <w:rPr>
          <w:rFonts w:ascii="Times New Roman" w:hAnsi="Times New Roman" w:cs="Times New Roman"/>
          <w:sz w:val="28"/>
          <w:szCs w:val="28"/>
        </w:rPr>
        <w:t>з</w:t>
      </w:r>
      <w:r>
        <w:rPr>
          <w:rFonts w:ascii="Times New Roman" w:hAnsi="Times New Roman" w:cs="Times New Roman"/>
          <w:sz w:val="28"/>
          <w:szCs w:val="28"/>
        </w:rPr>
        <w:t>а расчет доплаты ежемесячно формирует Справк</w:t>
      </w:r>
      <w:r w:rsidR="00E03197">
        <w:rPr>
          <w:rFonts w:ascii="Times New Roman" w:hAnsi="Times New Roman" w:cs="Times New Roman"/>
          <w:sz w:val="28"/>
          <w:szCs w:val="28"/>
        </w:rPr>
        <w:t>у</w:t>
      </w:r>
      <w:r>
        <w:rPr>
          <w:rFonts w:ascii="Times New Roman" w:hAnsi="Times New Roman" w:cs="Times New Roman"/>
          <w:sz w:val="28"/>
          <w:szCs w:val="28"/>
        </w:rPr>
        <w:t xml:space="preserve"> –</w:t>
      </w:r>
      <w:r w:rsidR="00484E8C">
        <w:rPr>
          <w:rFonts w:ascii="Times New Roman" w:hAnsi="Times New Roman" w:cs="Times New Roman"/>
          <w:sz w:val="28"/>
          <w:szCs w:val="28"/>
        </w:rPr>
        <w:t xml:space="preserve"> </w:t>
      </w:r>
      <w:r>
        <w:rPr>
          <w:rFonts w:ascii="Times New Roman" w:hAnsi="Times New Roman" w:cs="Times New Roman"/>
          <w:sz w:val="28"/>
          <w:szCs w:val="28"/>
        </w:rPr>
        <w:t xml:space="preserve">расчет (приложение № </w:t>
      </w:r>
      <w:r w:rsidR="00497690">
        <w:rPr>
          <w:rFonts w:ascii="Times New Roman" w:hAnsi="Times New Roman" w:cs="Times New Roman"/>
          <w:sz w:val="28"/>
          <w:szCs w:val="28"/>
        </w:rPr>
        <w:t>5</w:t>
      </w:r>
      <w:r>
        <w:rPr>
          <w:rFonts w:ascii="Times New Roman" w:hAnsi="Times New Roman" w:cs="Times New Roman"/>
          <w:sz w:val="28"/>
          <w:szCs w:val="28"/>
        </w:rPr>
        <w:t xml:space="preserve"> к Учетной политике ОПФР), </w:t>
      </w:r>
      <w:r w:rsidR="00484E8C">
        <w:rPr>
          <w:rFonts w:ascii="Times New Roman" w:hAnsi="Times New Roman" w:cs="Times New Roman"/>
          <w:sz w:val="28"/>
          <w:szCs w:val="28"/>
        </w:rPr>
        <w:t>Справка</w:t>
      </w:r>
      <w:r w:rsidR="0042210A">
        <w:rPr>
          <w:rFonts w:ascii="Times New Roman" w:hAnsi="Times New Roman" w:cs="Times New Roman"/>
          <w:sz w:val="28"/>
          <w:szCs w:val="28"/>
        </w:rPr>
        <w:t xml:space="preserve"> </w:t>
      </w:r>
      <w:r w:rsidR="00484E8C">
        <w:rPr>
          <w:rFonts w:ascii="Times New Roman" w:hAnsi="Times New Roman" w:cs="Times New Roman"/>
          <w:sz w:val="28"/>
          <w:szCs w:val="28"/>
        </w:rPr>
        <w:t>-  расчет подписывается главным бухгалтером, исполнителем и утверждается Управляющим.</w:t>
      </w:r>
    </w:p>
    <w:p w:rsidR="007A3F2B" w:rsidRDefault="007A3F2B" w:rsidP="00345A82">
      <w:pPr>
        <w:suppressAutoHyphens/>
        <w:spacing w:after="100" w:afterAutospacing="1" w:line="360" w:lineRule="auto"/>
        <w:ind w:firstLine="709"/>
        <w:contextualSpacing/>
        <w:jc w:val="both"/>
        <w:rPr>
          <w:rFonts w:ascii="Times New Roman" w:hAnsi="Times New Roman" w:cs="Times New Roman"/>
          <w:sz w:val="28"/>
          <w:szCs w:val="28"/>
        </w:rPr>
      </w:pPr>
      <w:r w:rsidRPr="00A47F3B">
        <w:rPr>
          <w:rFonts w:ascii="Times New Roman" w:hAnsi="Times New Roman" w:cs="Times New Roman"/>
          <w:sz w:val="28"/>
          <w:szCs w:val="28"/>
        </w:rPr>
        <w:t>По окончании расчетного месяца формируется расчетный лист по каждому сотруднику. Выдача расчетного листка сотруднику под роспись  фиксируется в Журнале учета выданных расчетных листков (приложение № 3 к Учетной политике Отделения)</w:t>
      </w:r>
      <w:r w:rsidR="00D950E7" w:rsidRPr="00A47F3B">
        <w:rPr>
          <w:rFonts w:ascii="Times New Roman" w:hAnsi="Times New Roman" w:cs="Times New Roman"/>
          <w:sz w:val="28"/>
          <w:szCs w:val="28"/>
        </w:rPr>
        <w:t>. Изменение способа выдачи расчетных листков</w:t>
      </w:r>
      <w:r w:rsidRPr="00A47F3B">
        <w:rPr>
          <w:rFonts w:ascii="Times New Roman" w:hAnsi="Times New Roman" w:cs="Times New Roman"/>
          <w:sz w:val="28"/>
          <w:szCs w:val="28"/>
        </w:rPr>
        <w:t xml:space="preserve"> </w:t>
      </w:r>
      <w:r w:rsidR="00D950E7" w:rsidRPr="00A47F3B">
        <w:rPr>
          <w:rFonts w:ascii="Times New Roman" w:hAnsi="Times New Roman" w:cs="Times New Roman"/>
          <w:sz w:val="28"/>
          <w:szCs w:val="28"/>
        </w:rPr>
        <w:t>оформляется приказом Управляющего.</w:t>
      </w:r>
    </w:p>
    <w:p w:rsidR="00CE68CB" w:rsidRPr="0084533A" w:rsidRDefault="0084533A" w:rsidP="0084533A">
      <w:pPr>
        <w:pStyle w:val="a5"/>
        <w:suppressAutoHyphens/>
        <w:spacing w:after="100" w:afterAutospacing="1" w:line="360" w:lineRule="auto"/>
        <w:ind w:left="1074"/>
        <w:rPr>
          <w:rFonts w:ascii="Times New Roman" w:hAnsi="Times New Roman" w:cs="Times New Roman"/>
          <w:sz w:val="28"/>
          <w:szCs w:val="28"/>
        </w:rPr>
      </w:pPr>
      <w:r>
        <w:rPr>
          <w:rFonts w:ascii="Times New Roman" w:hAnsi="Times New Roman" w:cs="Times New Roman"/>
          <w:sz w:val="28"/>
          <w:szCs w:val="28"/>
        </w:rPr>
        <w:t>2.2.</w:t>
      </w:r>
      <w:r w:rsidR="0042210A" w:rsidRPr="0084533A">
        <w:rPr>
          <w:rFonts w:ascii="Times New Roman" w:hAnsi="Times New Roman" w:cs="Times New Roman"/>
          <w:sz w:val="28"/>
          <w:szCs w:val="28"/>
        </w:rPr>
        <w:t>5</w:t>
      </w:r>
      <w:r w:rsidR="00CE68CB" w:rsidRPr="0084533A">
        <w:rPr>
          <w:rFonts w:ascii="Times New Roman" w:hAnsi="Times New Roman" w:cs="Times New Roman"/>
          <w:sz w:val="28"/>
          <w:szCs w:val="28"/>
        </w:rPr>
        <w:t xml:space="preserve">. </w:t>
      </w:r>
      <w:r>
        <w:rPr>
          <w:rFonts w:ascii="Times New Roman" w:hAnsi="Times New Roman" w:cs="Times New Roman"/>
          <w:sz w:val="28"/>
          <w:szCs w:val="28"/>
        </w:rPr>
        <w:t xml:space="preserve"> </w:t>
      </w:r>
      <w:r w:rsidR="00CE68CB" w:rsidRPr="0084533A">
        <w:rPr>
          <w:rFonts w:ascii="Times New Roman" w:hAnsi="Times New Roman" w:cs="Times New Roman"/>
          <w:sz w:val="28"/>
          <w:szCs w:val="28"/>
        </w:rPr>
        <w:t>Учет расчетов с поставщиками и подрядчиками.</w:t>
      </w:r>
    </w:p>
    <w:p w:rsidR="00F70B2A" w:rsidRPr="00A47F3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A47F3B">
        <w:rPr>
          <w:rFonts w:ascii="Times New Roman" w:hAnsi="Times New Roman" w:cs="Times New Roman"/>
          <w:sz w:val="28"/>
          <w:szCs w:val="28"/>
        </w:rPr>
        <w:t xml:space="preserve">Для учета расчетов с различными организациями используются первичные расчетные документы: </w:t>
      </w:r>
      <w:r w:rsidR="00230A21" w:rsidRPr="00A47F3B">
        <w:rPr>
          <w:rFonts w:ascii="Times New Roman" w:hAnsi="Times New Roman" w:cs="Times New Roman"/>
          <w:sz w:val="28"/>
          <w:szCs w:val="28"/>
        </w:rPr>
        <w:t xml:space="preserve"> государственные контракты и  договоры, счета и счета фактуры, универсальный передаточный документ (УПД), акты выполненных работ и услуг, </w:t>
      </w:r>
      <w:r w:rsidR="00F70B2A" w:rsidRPr="00A47F3B">
        <w:rPr>
          <w:rFonts w:ascii="Times New Roman" w:hAnsi="Times New Roman" w:cs="Times New Roman"/>
          <w:sz w:val="28"/>
          <w:szCs w:val="28"/>
        </w:rPr>
        <w:t xml:space="preserve">товарные </w:t>
      </w:r>
      <w:r w:rsidR="00230A21" w:rsidRPr="00A47F3B">
        <w:rPr>
          <w:rFonts w:ascii="Times New Roman" w:hAnsi="Times New Roman" w:cs="Times New Roman"/>
          <w:sz w:val="28"/>
          <w:szCs w:val="28"/>
        </w:rPr>
        <w:t>накладные</w:t>
      </w:r>
      <w:r w:rsidR="00F70B2A" w:rsidRPr="00A47F3B">
        <w:rPr>
          <w:rFonts w:ascii="Times New Roman" w:hAnsi="Times New Roman" w:cs="Times New Roman"/>
          <w:sz w:val="28"/>
          <w:szCs w:val="28"/>
        </w:rPr>
        <w:t xml:space="preserve">, акты приема – передачи материальных ценностей и т.д.  </w:t>
      </w:r>
      <w:proofErr w:type="gramStart"/>
      <w:r w:rsidR="00F70B2A" w:rsidRPr="00A47F3B">
        <w:rPr>
          <w:rFonts w:ascii="Times New Roman" w:hAnsi="Times New Roman" w:cs="Times New Roman"/>
          <w:sz w:val="28"/>
          <w:szCs w:val="28"/>
        </w:rPr>
        <w:t xml:space="preserve">Для учета расчетов с подрядчиками по капитальному строительству и капитальному ремонту используется унифицированные формы документов из </w:t>
      </w:r>
      <w:r w:rsidR="0042210A">
        <w:rPr>
          <w:rFonts w:ascii="Times New Roman" w:hAnsi="Times New Roman" w:cs="Times New Roman"/>
          <w:sz w:val="28"/>
          <w:szCs w:val="28"/>
        </w:rPr>
        <w:t>А</w:t>
      </w:r>
      <w:r w:rsidR="00F70B2A" w:rsidRPr="00A47F3B">
        <w:rPr>
          <w:rFonts w:ascii="Times New Roman" w:hAnsi="Times New Roman" w:cs="Times New Roman"/>
          <w:sz w:val="28"/>
          <w:szCs w:val="28"/>
        </w:rPr>
        <w:t>льбома унифицированных форм первичной документации по учету работ в капитальном строительстве и ремонтно-строительных работ, утвержденного Постановлением Госкомстата РФ от 11.11.1999 №100, данные формы первичной документации могут использоваться при расчетах с поставщиками услуг по созданию сетей (охраной, пожарной сигнализации, системы видеонаблюдения, ЛВС, КСПД и прочих</w:t>
      </w:r>
      <w:proofErr w:type="gramEnd"/>
      <w:r w:rsidR="00F70B2A" w:rsidRPr="00A47F3B">
        <w:rPr>
          <w:rFonts w:ascii="Times New Roman" w:hAnsi="Times New Roman" w:cs="Times New Roman"/>
          <w:sz w:val="28"/>
          <w:szCs w:val="28"/>
        </w:rPr>
        <w:t xml:space="preserve"> сетей).</w:t>
      </w:r>
    </w:p>
    <w:p w:rsidR="007C3F1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 xml:space="preserve">Первичные документы за поставленные нефтепродукты, оказанные услуги, выполненные работы, поступившие и (или) подписанные по 10 число (включительно) месяца, следующего за месяцем поставки материальных </w:t>
      </w:r>
      <w:r w:rsidRPr="007C3F1B">
        <w:rPr>
          <w:rFonts w:ascii="Times New Roman" w:hAnsi="Times New Roman" w:cs="Times New Roman"/>
          <w:sz w:val="28"/>
          <w:szCs w:val="28"/>
        </w:rPr>
        <w:lastRenderedPageBreak/>
        <w:t>ценностей (в части нефтепродуктов), оказания услуг, выполнения работ, принимаются к учету датой составления документа.</w:t>
      </w:r>
    </w:p>
    <w:p w:rsidR="007C3F1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Первичные документы за оказанные услуги, выполненные работы, поступившие после 10 числа месяца, следующего за месяцем оказания услуг, выполнения  работ, принимаются к учету датой регистрации входящей корреспонденции.</w:t>
      </w:r>
    </w:p>
    <w:p w:rsidR="007C3F1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Первичные документы за поставленные нефтепродукты, оказанные услуги, выполненные работы за декабрь текущего финансового года, поступившие до момента составления годовой  бюджетной отчетности, принимаются к учету датой составления документа.</w:t>
      </w:r>
    </w:p>
    <w:p w:rsidR="00285DB3" w:rsidRPr="007C3F1B" w:rsidRDefault="00285DB3" w:rsidP="0084533A">
      <w:pPr>
        <w:pStyle w:val="a5"/>
        <w:suppressAutoHyphens/>
        <w:spacing w:after="100" w:afterAutospacing="1" w:line="360" w:lineRule="auto"/>
        <w:ind w:left="0" w:firstLine="709"/>
        <w:jc w:val="both"/>
        <w:rPr>
          <w:rFonts w:ascii="Times New Roman" w:hAnsi="Times New Roman" w:cs="Times New Roman"/>
          <w:sz w:val="28"/>
          <w:szCs w:val="28"/>
        </w:rPr>
      </w:pPr>
      <w:r w:rsidRPr="007C3F1B">
        <w:rPr>
          <w:rFonts w:ascii="Times New Roman" w:hAnsi="Times New Roman" w:cs="Times New Roman"/>
          <w:sz w:val="28"/>
          <w:szCs w:val="28"/>
        </w:rPr>
        <w:t>Первичные документы за поставленные материальные ценности, оказанные услуги, выполненные работы в текущем месяце принимаются к учету датой подписания документа.</w:t>
      </w:r>
    </w:p>
    <w:p w:rsidR="009C5574" w:rsidRDefault="009C5574" w:rsidP="006B0E32">
      <w:pPr>
        <w:pStyle w:val="a5"/>
        <w:numPr>
          <w:ilvl w:val="2"/>
          <w:numId w:val="24"/>
        </w:numPr>
        <w:suppressAutoHyphens/>
        <w:autoSpaceDE w:val="0"/>
        <w:autoSpaceDN w:val="0"/>
        <w:adjustRightInd w:val="0"/>
        <w:spacing w:after="100" w:afterAutospacing="1" w:line="360" w:lineRule="auto"/>
        <w:jc w:val="center"/>
        <w:rPr>
          <w:rFonts w:ascii="Times New Roman" w:eastAsia="Times New Roman" w:hAnsi="Times New Roman" w:cs="Times New Roman"/>
          <w:sz w:val="28"/>
          <w:szCs w:val="28"/>
          <w:shd w:val="clear" w:color="auto" w:fill="FFFFFF"/>
          <w:lang w:eastAsia="ru-RU"/>
        </w:rPr>
      </w:pPr>
      <w:r w:rsidRPr="0042210A">
        <w:rPr>
          <w:rFonts w:ascii="Times New Roman" w:eastAsia="Times New Roman" w:hAnsi="Times New Roman" w:cs="Times New Roman"/>
          <w:sz w:val="28"/>
          <w:szCs w:val="28"/>
          <w:shd w:val="clear" w:color="auto" w:fill="FFFFFF"/>
          <w:lang w:eastAsia="ru-RU"/>
        </w:rPr>
        <w:t xml:space="preserve">Учет на </w:t>
      </w:r>
      <w:proofErr w:type="spellStart"/>
      <w:r w:rsidRPr="0042210A">
        <w:rPr>
          <w:rFonts w:ascii="Times New Roman" w:eastAsia="Times New Roman" w:hAnsi="Times New Roman" w:cs="Times New Roman"/>
          <w:sz w:val="28"/>
          <w:szCs w:val="28"/>
          <w:shd w:val="clear" w:color="auto" w:fill="FFFFFF"/>
          <w:lang w:eastAsia="ru-RU"/>
        </w:rPr>
        <w:t>забалансовых</w:t>
      </w:r>
      <w:proofErr w:type="spellEnd"/>
      <w:r w:rsidRPr="0042210A">
        <w:rPr>
          <w:rFonts w:ascii="Times New Roman" w:eastAsia="Times New Roman" w:hAnsi="Times New Roman" w:cs="Times New Roman"/>
          <w:sz w:val="28"/>
          <w:szCs w:val="28"/>
          <w:shd w:val="clear" w:color="auto" w:fill="FFFFFF"/>
          <w:lang w:eastAsia="ru-RU"/>
        </w:rPr>
        <w:t xml:space="preserve"> счетах.</w:t>
      </w:r>
    </w:p>
    <w:p w:rsid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rFonts w:ascii="Times New Roman" w:eastAsia="Times New Roman" w:hAnsi="Times New Roman" w:cs="Times New Roman"/>
          <w:sz w:val="28"/>
          <w:szCs w:val="28"/>
          <w:shd w:val="clear" w:color="auto" w:fill="FFFFFF"/>
          <w:lang w:eastAsia="ru-RU"/>
        </w:rPr>
        <w:t xml:space="preserve">При учете материальных ценностей на </w:t>
      </w:r>
      <w:proofErr w:type="spellStart"/>
      <w:r w:rsidRPr="006B0E32">
        <w:rPr>
          <w:rFonts w:ascii="Times New Roman" w:eastAsia="Times New Roman" w:hAnsi="Times New Roman" w:cs="Times New Roman"/>
          <w:sz w:val="28"/>
          <w:szCs w:val="28"/>
          <w:shd w:val="clear" w:color="auto" w:fill="FFFFFF"/>
          <w:lang w:eastAsia="ru-RU"/>
        </w:rPr>
        <w:t>забалансовом</w:t>
      </w:r>
      <w:proofErr w:type="spellEnd"/>
      <w:r w:rsidRPr="006B0E32">
        <w:rPr>
          <w:rFonts w:ascii="Times New Roman" w:eastAsia="Times New Roman" w:hAnsi="Times New Roman" w:cs="Times New Roman"/>
          <w:sz w:val="28"/>
          <w:szCs w:val="28"/>
          <w:shd w:val="clear" w:color="auto" w:fill="FFFFFF"/>
          <w:lang w:eastAsia="ru-RU"/>
        </w:rPr>
        <w:t xml:space="preserve"> счете 02 «Материальные ценности на хранении»</w:t>
      </w:r>
      <w:r>
        <w:rPr>
          <w:rFonts w:ascii="Times New Roman" w:eastAsia="Times New Roman" w:hAnsi="Times New Roman" w:cs="Times New Roman"/>
          <w:sz w:val="28"/>
          <w:szCs w:val="28"/>
          <w:shd w:val="clear" w:color="auto" w:fill="FFFFFF"/>
          <w:lang w:eastAsia="ru-RU"/>
        </w:rPr>
        <w:t xml:space="preserve"> </w:t>
      </w:r>
      <w:r w:rsidRPr="006B0E32">
        <w:rPr>
          <w:rFonts w:ascii="Times New Roman" w:eastAsia="Times New Roman" w:hAnsi="Times New Roman" w:cs="Times New Roman"/>
          <w:sz w:val="28"/>
          <w:szCs w:val="28"/>
          <w:shd w:val="clear" w:color="auto" w:fill="FFFFFF"/>
          <w:lang w:eastAsia="ru-RU"/>
        </w:rPr>
        <w:t>д</w:t>
      </w:r>
      <w:r w:rsidRPr="006B0E32">
        <w:rPr>
          <w:rFonts w:ascii="Times New Roman" w:hAnsi="Times New Roman" w:cs="Times New Roman"/>
          <w:sz w:val="28"/>
          <w:szCs w:val="28"/>
        </w:rPr>
        <w:t xml:space="preserve">ля разграничения объектов имущества, учитываемых на счете, </w:t>
      </w:r>
      <w:r>
        <w:rPr>
          <w:rFonts w:ascii="Times New Roman" w:hAnsi="Times New Roman" w:cs="Times New Roman"/>
          <w:sz w:val="28"/>
          <w:szCs w:val="28"/>
        </w:rPr>
        <w:t>применяется дополнительная аналитика</w:t>
      </w:r>
      <w:proofErr w:type="gramStart"/>
      <w:r w:rsidRPr="006B0E32">
        <w:rPr>
          <w:rFonts w:ascii="Times New Roman" w:hAnsi="Times New Roman" w:cs="Times New Roman"/>
          <w:sz w:val="28"/>
          <w:szCs w:val="28"/>
        </w:rPr>
        <w:t xml:space="preserve"> :</w:t>
      </w:r>
      <w:proofErr w:type="gramEnd"/>
    </w:p>
    <w:p w:rsid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i/>
          <w:sz w:val="26"/>
          <w:szCs w:val="26"/>
        </w:rPr>
        <w:t xml:space="preserve"> </w:t>
      </w:r>
      <w:r w:rsidRPr="006B0E32">
        <w:rPr>
          <w:rFonts w:ascii="Times New Roman" w:hAnsi="Times New Roman" w:cs="Times New Roman"/>
          <w:sz w:val="28"/>
          <w:szCs w:val="28"/>
        </w:rPr>
        <w:t>- (НА) – объекты, не соответствующие критериям актива;</w:t>
      </w:r>
    </w:p>
    <w:p w:rsid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rFonts w:ascii="Times New Roman" w:hAnsi="Times New Roman" w:cs="Times New Roman"/>
          <w:sz w:val="28"/>
          <w:szCs w:val="28"/>
        </w:rPr>
        <w:t>- (У) – объекты, учитываемые после списания и до момента утилизации;</w:t>
      </w:r>
    </w:p>
    <w:p w:rsidR="006B0E32" w:rsidRPr="006B0E32" w:rsidRDefault="006B0E32" w:rsidP="006B0E32">
      <w:pPr>
        <w:pStyle w:val="a5"/>
        <w:suppressAutoHyphens/>
        <w:autoSpaceDE w:val="0"/>
        <w:autoSpaceDN w:val="0"/>
        <w:adjustRightInd w:val="0"/>
        <w:spacing w:after="100" w:afterAutospacing="1" w:line="360" w:lineRule="auto"/>
        <w:ind w:left="0" w:firstLine="709"/>
        <w:jc w:val="both"/>
        <w:rPr>
          <w:rFonts w:ascii="Times New Roman" w:hAnsi="Times New Roman" w:cs="Times New Roman"/>
          <w:sz w:val="28"/>
          <w:szCs w:val="28"/>
        </w:rPr>
      </w:pPr>
      <w:r w:rsidRPr="006B0E32">
        <w:rPr>
          <w:rFonts w:ascii="Times New Roman" w:hAnsi="Times New Roman" w:cs="Times New Roman"/>
          <w:sz w:val="28"/>
          <w:szCs w:val="28"/>
        </w:rPr>
        <w:t xml:space="preserve">- (Э) – объекты, учитываемые на период проведения экспертизы товара. </w:t>
      </w:r>
    </w:p>
    <w:p w:rsidR="009C5574" w:rsidRPr="00A47F3B" w:rsidRDefault="000B0410"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sidRPr="00A47F3B">
        <w:rPr>
          <w:rFonts w:ascii="Times New Roman" w:eastAsia="Times New Roman" w:hAnsi="Times New Roman" w:cs="Times New Roman"/>
          <w:sz w:val="28"/>
          <w:szCs w:val="28"/>
          <w:shd w:val="clear" w:color="auto" w:fill="FFFFFF"/>
          <w:lang w:eastAsia="ru-RU"/>
        </w:rPr>
        <w:t xml:space="preserve"> </w:t>
      </w:r>
      <w:proofErr w:type="gramStart"/>
      <w:r w:rsidR="005B3905" w:rsidRPr="00A47F3B">
        <w:rPr>
          <w:rFonts w:ascii="Times New Roman" w:eastAsia="Times New Roman" w:hAnsi="Times New Roman" w:cs="Times New Roman"/>
          <w:sz w:val="28"/>
          <w:szCs w:val="28"/>
          <w:shd w:val="clear" w:color="auto" w:fill="FFFFFF"/>
          <w:lang w:eastAsia="ru-RU"/>
        </w:rPr>
        <w:t>При учете бланков сертификата на государственный материнский (семейного) капитал применяется д</w:t>
      </w:r>
      <w:r w:rsidR="009C5574" w:rsidRPr="00A47F3B">
        <w:rPr>
          <w:rFonts w:ascii="Times New Roman" w:eastAsia="Times New Roman" w:hAnsi="Times New Roman" w:cs="Times New Roman"/>
          <w:sz w:val="28"/>
          <w:szCs w:val="28"/>
          <w:shd w:val="clear" w:color="auto" w:fill="FFFFFF"/>
          <w:lang w:eastAsia="ru-RU"/>
        </w:rPr>
        <w:t>ополнительная аналитика к счету 03 «Бланки строгой отчетности»:</w:t>
      </w:r>
      <w:proofErr w:type="gramEnd"/>
    </w:p>
    <w:p w:rsidR="009C5574" w:rsidRPr="00A47F3B" w:rsidRDefault="009C5574"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sidRPr="00A47F3B">
        <w:rPr>
          <w:rFonts w:ascii="Times New Roman" w:eastAsia="Times New Roman" w:hAnsi="Times New Roman" w:cs="Times New Roman"/>
          <w:sz w:val="28"/>
          <w:szCs w:val="28"/>
          <w:shd w:val="clear" w:color="auto" w:fill="FFFFFF"/>
          <w:lang w:eastAsia="ru-RU"/>
        </w:rPr>
        <w:t>Счет 03.1 «Бланки государственного материнского (семейного капитала в условных единицах (незаполненные)»;</w:t>
      </w:r>
    </w:p>
    <w:p w:rsidR="009C5574" w:rsidRPr="00A47F3B" w:rsidRDefault="009C5574"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sidRPr="00A47F3B">
        <w:rPr>
          <w:rFonts w:ascii="Times New Roman" w:eastAsia="Times New Roman" w:hAnsi="Times New Roman" w:cs="Times New Roman"/>
          <w:sz w:val="28"/>
          <w:szCs w:val="28"/>
          <w:shd w:val="clear" w:color="auto" w:fill="FFFFFF"/>
          <w:lang w:eastAsia="ru-RU"/>
        </w:rPr>
        <w:t>Счет 03.2 «Бланки государственного материнского (семейного капитала в условных единицах (заполненные)»;</w:t>
      </w:r>
    </w:p>
    <w:p w:rsidR="009C5574" w:rsidRPr="00A47F3B" w:rsidRDefault="009C5574"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sidRPr="00A47F3B">
        <w:rPr>
          <w:rFonts w:ascii="Times New Roman" w:eastAsia="Times New Roman" w:hAnsi="Times New Roman" w:cs="Times New Roman"/>
          <w:sz w:val="28"/>
          <w:szCs w:val="28"/>
          <w:shd w:val="clear" w:color="auto" w:fill="FFFFFF"/>
          <w:lang w:eastAsia="ru-RU"/>
        </w:rPr>
        <w:t>Счет  03.3 «Бланки государственного материнского (семейного капитала в условных единицах (испорченные)»;</w:t>
      </w:r>
    </w:p>
    <w:p w:rsidR="000B0410" w:rsidRDefault="000B0410" w:rsidP="009C5574">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proofErr w:type="gramStart"/>
      <w:r w:rsidRPr="00A47F3B">
        <w:rPr>
          <w:rFonts w:ascii="Times New Roman" w:eastAsia="Times New Roman" w:hAnsi="Times New Roman" w:cs="Times New Roman"/>
          <w:sz w:val="28"/>
          <w:szCs w:val="28"/>
          <w:shd w:val="clear" w:color="auto" w:fill="FFFFFF"/>
          <w:lang w:eastAsia="ru-RU"/>
        </w:rPr>
        <w:lastRenderedPageBreak/>
        <w:t xml:space="preserve">Счет 03.4 «Бланки </w:t>
      </w:r>
      <w:r w:rsidR="000A7761" w:rsidRPr="00A47F3B">
        <w:rPr>
          <w:rFonts w:ascii="Times New Roman" w:eastAsia="Times New Roman" w:hAnsi="Times New Roman" w:cs="Times New Roman"/>
          <w:sz w:val="28"/>
          <w:szCs w:val="28"/>
          <w:shd w:val="clear" w:color="auto" w:fill="FFFFFF"/>
          <w:lang w:eastAsia="ru-RU"/>
        </w:rPr>
        <w:t xml:space="preserve">государственного материнского (семейного капитала в условных единицах (заполненные и </w:t>
      </w:r>
      <w:r w:rsidRPr="00A47F3B">
        <w:rPr>
          <w:rFonts w:ascii="Times New Roman" w:eastAsia="Times New Roman" w:hAnsi="Times New Roman" w:cs="Times New Roman"/>
          <w:sz w:val="28"/>
          <w:szCs w:val="28"/>
          <w:shd w:val="clear" w:color="auto" w:fill="FFFFFF"/>
          <w:lang w:eastAsia="ru-RU"/>
        </w:rPr>
        <w:t xml:space="preserve"> переданные в МФЦ</w:t>
      </w:r>
      <w:r w:rsidR="000A7761" w:rsidRPr="00A47F3B">
        <w:rPr>
          <w:rFonts w:ascii="Times New Roman" w:eastAsia="Times New Roman" w:hAnsi="Times New Roman" w:cs="Times New Roman"/>
          <w:sz w:val="28"/>
          <w:szCs w:val="28"/>
          <w:shd w:val="clear" w:color="auto" w:fill="FFFFFF"/>
          <w:lang w:eastAsia="ru-RU"/>
        </w:rPr>
        <w:t>)»</w:t>
      </w:r>
      <w:proofErr w:type="gramEnd"/>
    </w:p>
    <w:p w:rsidR="00A61C63" w:rsidRDefault="00A776D2" w:rsidP="00A61C63">
      <w:pPr>
        <w:pStyle w:val="a5"/>
        <w:suppressAutoHyphens/>
        <w:autoSpaceDE w:val="0"/>
        <w:autoSpaceDN w:val="0"/>
        <w:adjustRightInd w:val="0"/>
        <w:spacing w:after="100" w:afterAutospacing="1" w:line="360" w:lineRule="auto"/>
        <w:ind w:left="0" w:firstLine="709"/>
        <w:jc w:val="both"/>
        <w:rPr>
          <w:rStyle w:val="fill"/>
          <w:rFonts w:ascii="Times New Roman" w:hAnsi="Times New Roman" w:cs="Times New Roman"/>
          <w:b w:val="0"/>
          <w:i w:val="0"/>
          <w:iCs w:val="0"/>
          <w:color w:val="auto"/>
          <w:sz w:val="28"/>
          <w:szCs w:val="28"/>
          <w:shd w:val="clear" w:color="auto" w:fill="FFFFCC"/>
        </w:rPr>
      </w:pPr>
      <w:r w:rsidRPr="00A47F3B">
        <w:rPr>
          <w:rFonts w:ascii="Times New Roman" w:hAnsi="Times New Roman" w:cs="Times New Roman"/>
          <w:color w:val="000000"/>
          <w:sz w:val="28"/>
          <w:szCs w:val="28"/>
        </w:rPr>
        <w:t>Учет на </w:t>
      </w:r>
      <w:proofErr w:type="spellStart"/>
      <w:r w:rsidRPr="00714AAE">
        <w:rPr>
          <w:rFonts w:ascii="Times New Roman" w:hAnsi="Times New Roman" w:cs="Times New Roman"/>
          <w:sz w:val="28"/>
          <w:szCs w:val="28"/>
        </w:rPr>
        <w:fldChar w:fldCharType="begin"/>
      </w:r>
      <w:r w:rsidRPr="00714AAE">
        <w:rPr>
          <w:rFonts w:ascii="Times New Roman" w:hAnsi="Times New Roman" w:cs="Times New Roman"/>
          <w:sz w:val="28"/>
          <w:szCs w:val="28"/>
        </w:rPr>
        <w:instrText xml:space="preserve"> HYPERLINK "https://www.gosfinansy.ru/" \l "/document/99/902249301/ZA00LV62M3/" \o "Счет 09 Запасные части к транспортным средствам, выданные взамен изношенных" </w:instrText>
      </w:r>
      <w:r w:rsidRPr="00714AAE">
        <w:rPr>
          <w:rFonts w:ascii="Times New Roman" w:hAnsi="Times New Roman" w:cs="Times New Roman"/>
          <w:sz w:val="28"/>
          <w:szCs w:val="28"/>
        </w:rPr>
        <w:fldChar w:fldCharType="separate"/>
      </w:r>
      <w:r w:rsidRPr="00714AAE">
        <w:rPr>
          <w:rStyle w:val="a4"/>
          <w:rFonts w:ascii="Times New Roman" w:hAnsi="Times New Roman" w:cs="Times New Roman"/>
          <w:color w:val="auto"/>
          <w:sz w:val="28"/>
          <w:szCs w:val="28"/>
          <w:u w:val="none"/>
        </w:rPr>
        <w:t>забалансовом</w:t>
      </w:r>
      <w:proofErr w:type="spellEnd"/>
      <w:r w:rsidRPr="00714AAE">
        <w:rPr>
          <w:rStyle w:val="a4"/>
          <w:rFonts w:ascii="Times New Roman" w:hAnsi="Times New Roman" w:cs="Times New Roman"/>
          <w:color w:val="auto"/>
          <w:sz w:val="28"/>
          <w:szCs w:val="28"/>
          <w:u w:val="none"/>
        </w:rPr>
        <w:t xml:space="preserve"> счете 09</w:t>
      </w:r>
      <w:r w:rsidRPr="00714AAE">
        <w:rPr>
          <w:rFonts w:ascii="Times New Roman" w:hAnsi="Times New Roman" w:cs="Times New Roman"/>
          <w:sz w:val="28"/>
          <w:szCs w:val="28"/>
        </w:rPr>
        <w:fldChar w:fldCharType="end"/>
      </w:r>
      <w:r w:rsidRPr="00A47F3B">
        <w:rPr>
          <w:rFonts w:ascii="Times New Roman" w:hAnsi="Times New Roman" w:cs="Times New Roman"/>
          <w:sz w:val="28"/>
          <w:szCs w:val="28"/>
        </w:rPr>
        <w:t> </w:t>
      </w:r>
      <w:r w:rsidRPr="00A47F3B">
        <w:rPr>
          <w:rFonts w:ascii="Times New Roman" w:hAnsi="Times New Roman" w:cs="Times New Roman"/>
          <w:color w:val="000000"/>
          <w:sz w:val="28"/>
          <w:szCs w:val="28"/>
        </w:rPr>
        <w:t>«Запасные части к транспортным средствам, </w:t>
      </w:r>
      <w:r w:rsidRPr="00A47F3B">
        <w:rPr>
          <w:rFonts w:ascii="Times New Roman" w:hAnsi="Times New Roman" w:cs="Times New Roman"/>
          <w:sz w:val="28"/>
          <w:szCs w:val="28"/>
        </w:rPr>
        <w:t xml:space="preserve">выданные взамен </w:t>
      </w:r>
      <w:proofErr w:type="gramStart"/>
      <w:r w:rsidRPr="00A47F3B">
        <w:rPr>
          <w:rFonts w:ascii="Times New Roman" w:hAnsi="Times New Roman" w:cs="Times New Roman"/>
          <w:sz w:val="28"/>
          <w:szCs w:val="28"/>
        </w:rPr>
        <w:t>изношенных</w:t>
      </w:r>
      <w:proofErr w:type="gramEnd"/>
      <w:r w:rsidRPr="00A47F3B">
        <w:rPr>
          <w:rFonts w:ascii="Times New Roman" w:hAnsi="Times New Roman" w:cs="Times New Roman"/>
          <w:sz w:val="28"/>
          <w:szCs w:val="28"/>
        </w:rPr>
        <w:t>». Учету подлежат запасные части и другие комплектующие, которые могут быть использованы на других автомобилях (</w:t>
      </w:r>
      <w:proofErr w:type="spellStart"/>
      <w:r w:rsidRPr="00A47F3B">
        <w:rPr>
          <w:rFonts w:ascii="Times New Roman" w:hAnsi="Times New Roman" w:cs="Times New Roman"/>
          <w:sz w:val="28"/>
          <w:szCs w:val="28"/>
        </w:rPr>
        <w:t>нетипизированные</w:t>
      </w:r>
      <w:proofErr w:type="spellEnd"/>
      <w:r w:rsidRPr="00A47F3B">
        <w:rPr>
          <w:rFonts w:ascii="Times New Roman" w:hAnsi="Times New Roman" w:cs="Times New Roman"/>
          <w:sz w:val="28"/>
          <w:szCs w:val="28"/>
        </w:rPr>
        <w:t xml:space="preserve"> запчасти и комплектующие), </w:t>
      </w:r>
      <w:r w:rsidRPr="00A47F3B">
        <w:rPr>
          <w:rStyle w:val="sfwc"/>
          <w:rFonts w:ascii="Times New Roman" w:hAnsi="Times New Roman" w:cs="Times New Roman"/>
          <w:sz w:val="28"/>
          <w:szCs w:val="28"/>
        </w:rPr>
        <w:t>т</w:t>
      </w:r>
      <w:r w:rsidRPr="00A47F3B">
        <w:rPr>
          <w:rFonts w:ascii="Times New Roman" w:hAnsi="Times New Roman" w:cs="Times New Roman"/>
          <w:sz w:val="28"/>
          <w:szCs w:val="28"/>
        </w:rPr>
        <w:t>акие как: двигатель, автомобильные шины, литые диски, акк</w:t>
      </w:r>
      <w:r w:rsidR="00714AAE">
        <w:rPr>
          <w:rFonts w:ascii="Times New Roman" w:hAnsi="Times New Roman" w:cs="Times New Roman"/>
          <w:sz w:val="28"/>
          <w:szCs w:val="28"/>
        </w:rPr>
        <w:t>у</w:t>
      </w:r>
      <w:r w:rsidRPr="00A47F3B">
        <w:rPr>
          <w:rFonts w:ascii="Times New Roman" w:hAnsi="Times New Roman" w:cs="Times New Roman"/>
          <w:sz w:val="28"/>
          <w:szCs w:val="28"/>
        </w:rPr>
        <w:t>муляторы, наборы инструментов, чехлы автомобильные, аптечки автомобильные</w:t>
      </w:r>
      <w:r w:rsidRPr="00A47F3B">
        <w:rPr>
          <w:rStyle w:val="fill"/>
          <w:rFonts w:ascii="Times New Roman" w:hAnsi="Times New Roman" w:cs="Times New Roman"/>
          <w:b w:val="0"/>
          <w:i w:val="0"/>
          <w:iCs w:val="0"/>
          <w:color w:val="auto"/>
          <w:sz w:val="28"/>
          <w:szCs w:val="28"/>
          <w:shd w:val="clear" w:color="auto" w:fill="FFFFCC"/>
        </w:rPr>
        <w:t>.</w:t>
      </w:r>
    </w:p>
    <w:p w:rsidR="00A61C63"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color w:val="000000"/>
          <w:sz w:val="28"/>
          <w:szCs w:val="28"/>
          <w:lang w:eastAsia="ru-RU"/>
        </w:rPr>
        <w:t>Аналитический учет по счету ведется в разрезе автомобилей и материально </w:t>
      </w:r>
      <w:r w:rsidRPr="00A47F3B">
        <w:rPr>
          <w:rFonts w:ascii="Times New Roman" w:eastAsia="Times New Roman" w:hAnsi="Times New Roman" w:cs="Times New Roman"/>
          <w:sz w:val="28"/>
          <w:szCs w:val="28"/>
          <w:lang w:eastAsia="ru-RU"/>
        </w:rPr>
        <w:t>ответственных лиц.</w:t>
      </w:r>
    </w:p>
    <w:p w:rsidR="00A61C63"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color w:val="000000"/>
          <w:sz w:val="28"/>
          <w:szCs w:val="28"/>
          <w:lang w:eastAsia="ru-RU"/>
        </w:rPr>
      </w:pPr>
      <w:r w:rsidRPr="00A47F3B">
        <w:rPr>
          <w:rFonts w:ascii="Times New Roman" w:eastAsia="Times New Roman" w:hAnsi="Times New Roman" w:cs="Times New Roman"/>
          <w:color w:val="000000"/>
          <w:sz w:val="28"/>
          <w:szCs w:val="28"/>
          <w:lang w:eastAsia="ru-RU"/>
        </w:rPr>
        <w:t>Поступление на счет 09 отражается:</w:t>
      </w:r>
    </w:p>
    <w:p w:rsidR="00A61C63"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BA6D3F" w:rsidRDefault="00A776D2"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sidRPr="00A47F3B">
        <w:rPr>
          <w:rFonts w:ascii="Times New Roman" w:eastAsia="Times New Roman" w:hAnsi="Times New Roman" w:cs="Times New Roman"/>
          <w:sz w:val="28"/>
          <w:szCs w:val="28"/>
          <w:lang w:eastAsia="ru-RU"/>
        </w:rP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A47F3B">
        <w:rPr>
          <w:rFonts w:ascii="Times New Roman" w:eastAsia="Times New Roman" w:hAnsi="Times New Roman" w:cs="Times New Roman"/>
          <w:sz w:val="28"/>
          <w:szCs w:val="28"/>
          <w:lang w:eastAsia="ru-RU"/>
        </w:rPr>
        <w:t>забалансового</w:t>
      </w:r>
      <w:proofErr w:type="spellEnd"/>
      <w:r w:rsidRPr="00A47F3B">
        <w:rPr>
          <w:rFonts w:ascii="Times New Roman" w:eastAsia="Times New Roman" w:hAnsi="Times New Roman" w:cs="Times New Roman"/>
          <w:sz w:val="28"/>
          <w:szCs w:val="28"/>
          <w:lang w:eastAsia="ru-RU"/>
        </w:rPr>
        <w:t xml:space="preserve"> счета 09.</w:t>
      </w:r>
    </w:p>
    <w:p w:rsidR="009964DB" w:rsidRDefault="009964DB"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Списание кредиторской задолженности с </w:t>
      </w:r>
      <w:proofErr w:type="spellStart"/>
      <w:r>
        <w:rPr>
          <w:rFonts w:ascii="Times New Roman" w:eastAsia="Times New Roman" w:hAnsi="Times New Roman" w:cs="Times New Roman"/>
          <w:sz w:val="28"/>
          <w:szCs w:val="28"/>
          <w:lang w:eastAsia="ru-RU"/>
        </w:rPr>
        <w:t>забалансового</w:t>
      </w:r>
      <w:proofErr w:type="spellEnd"/>
      <w:r>
        <w:rPr>
          <w:rFonts w:ascii="Times New Roman" w:eastAsia="Times New Roman" w:hAnsi="Times New Roman" w:cs="Times New Roman"/>
          <w:sz w:val="28"/>
          <w:szCs w:val="28"/>
          <w:lang w:eastAsia="ru-RU"/>
        </w:rPr>
        <w:t xml:space="preserve"> счета 20 «Задолженность, невостребованная кредиторами» проводиться на основании решения инвентаризационной комиссии. </w:t>
      </w:r>
      <w:r w:rsidR="00206C27">
        <w:rPr>
          <w:rFonts w:ascii="Times New Roman" w:eastAsia="Times New Roman" w:hAnsi="Times New Roman" w:cs="Times New Roman"/>
          <w:sz w:val="28"/>
          <w:szCs w:val="28"/>
          <w:lang w:eastAsia="ru-RU"/>
        </w:rPr>
        <w:t>Перечень документов, подтверждающих истечение срока исковой давности, устанавливается самостоятельно инвентаризационной комиссией в отношении каждого кредитора или группе кредиторов с аналогичными причинами списания и оформляется протоколом комиссии.</w:t>
      </w:r>
    </w:p>
    <w:p w:rsidR="00714AAE" w:rsidRDefault="00714AAE" w:rsidP="00A61C63">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передаче в безвозмездное пользование части объекта недвижимости стоимость этой части отражается на </w:t>
      </w:r>
      <w:proofErr w:type="spellStart"/>
      <w:r>
        <w:rPr>
          <w:rFonts w:ascii="Times New Roman" w:eastAsia="Times New Roman" w:hAnsi="Times New Roman" w:cs="Times New Roman"/>
          <w:sz w:val="28"/>
          <w:szCs w:val="28"/>
          <w:lang w:eastAsia="ru-RU"/>
        </w:rPr>
        <w:t>забалансовых</w:t>
      </w:r>
      <w:proofErr w:type="spellEnd"/>
      <w:r>
        <w:rPr>
          <w:rFonts w:ascii="Times New Roman" w:eastAsia="Times New Roman" w:hAnsi="Times New Roman" w:cs="Times New Roman"/>
          <w:sz w:val="28"/>
          <w:szCs w:val="28"/>
          <w:lang w:eastAsia="ru-RU"/>
        </w:rPr>
        <w:t xml:space="preserve"> счетах 26 «имущество, переданное в безвозмездное пользование» и определяется исходя из стоимости всего объекта, его общей площади и площади переданного имущества.</w:t>
      </w:r>
    </w:p>
    <w:p w:rsidR="00703EC9" w:rsidRDefault="00703EC9" w:rsidP="00703EC9">
      <w:pPr>
        <w:pStyle w:val="a5"/>
        <w:suppressAutoHyphens/>
        <w:autoSpaceDE w:val="0"/>
        <w:autoSpaceDN w:val="0"/>
        <w:adjustRightInd w:val="0"/>
        <w:spacing w:after="100" w:afterAutospacing="1" w:line="36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Учет </w:t>
      </w:r>
      <w:proofErr w:type="spellStart"/>
      <w:r>
        <w:rPr>
          <w:rFonts w:ascii="Times New Roman" w:eastAsia="Times New Roman" w:hAnsi="Times New Roman" w:cs="Times New Roman"/>
          <w:sz w:val="28"/>
          <w:szCs w:val="28"/>
          <w:shd w:val="clear" w:color="auto" w:fill="FFFFFF"/>
          <w:lang w:val="en-US" w:eastAsia="ru-RU"/>
        </w:rPr>
        <w:t>Sim</w:t>
      </w:r>
      <w:proofErr w:type="spellEnd"/>
      <w:r>
        <w:rPr>
          <w:rFonts w:ascii="Times New Roman" w:eastAsia="Times New Roman" w:hAnsi="Times New Roman" w:cs="Times New Roman"/>
          <w:sz w:val="28"/>
          <w:szCs w:val="28"/>
          <w:shd w:val="clear" w:color="auto" w:fill="FFFFFF"/>
          <w:lang w:eastAsia="ru-RU"/>
        </w:rPr>
        <w:t xml:space="preserve">-карт приобретенных, полученных по централизованным договорам до момента их выдачи сотруднику учитываются на </w:t>
      </w:r>
      <w:proofErr w:type="spellStart"/>
      <w:r>
        <w:rPr>
          <w:rFonts w:ascii="Times New Roman" w:eastAsia="Times New Roman" w:hAnsi="Times New Roman" w:cs="Times New Roman"/>
          <w:sz w:val="28"/>
          <w:szCs w:val="28"/>
          <w:shd w:val="clear" w:color="auto" w:fill="FFFFFF"/>
          <w:lang w:eastAsia="ru-RU"/>
        </w:rPr>
        <w:t>забалансовом</w:t>
      </w:r>
      <w:proofErr w:type="spellEnd"/>
      <w:r>
        <w:rPr>
          <w:rFonts w:ascii="Times New Roman" w:eastAsia="Times New Roman" w:hAnsi="Times New Roman" w:cs="Times New Roman"/>
          <w:sz w:val="28"/>
          <w:szCs w:val="28"/>
          <w:shd w:val="clear" w:color="auto" w:fill="FFFFFF"/>
          <w:lang w:eastAsia="ru-RU"/>
        </w:rPr>
        <w:t xml:space="preserve"> счете Н11 «</w:t>
      </w:r>
      <w:proofErr w:type="spellStart"/>
      <w:r>
        <w:rPr>
          <w:rFonts w:ascii="Times New Roman" w:eastAsia="Times New Roman" w:hAnsi="Times New Roman" w:cs="Times New Roman"/>
          <w:sz w:val="28"/>
          <w:szCs w:val="28"/>
          <w:shd w:val="clear" w:color="auto" w:fill="FFFFFF"/>
          <w:lang w:val="en-US" w:eastAsia="ru-RU"/>
        </w:rPr>
        <w:t>Sim</w:t>
      </w:r>
      <w:proofErr w:type="spellEnd"/>
      <w:r>
        <w:rPr>
          <w:rFonts w:ascii="Times New Roman" w:eastAsia="Times New Roman" w:hAnsi="Times New Roman" w:cs="Times New Roman"/>
          <w:sz w:val="28"/>
          <w:szCs w:val="28"/>
          <w:shd w:val="clear" w:color="auto" w:fill="FFFFFF"/>
          <w:lang w:eastAsia="ru-RU"/>
        </w:rPr>
        <w:t xml:space="preserve">- карта» в </w:t>
      </w:r>
      <w:proofErr w:type="gramStart"/>
      <w:r>
        <w:rPr>
          <w:rFonts w:ascii="Times New Roman" w:eastAsia="Times New Roman" w:hAnsi="Times New Roman" w:cs="Times New Roman"/>
          <w:sz w:val="28"/>
          <w:szCs w:val="28"/>
          <w:shd w:val="clear" w:color="auto" w:fill="FFFFFF"/>
          <w:lang w:eastAsia="ru-RU"/>
        </w:rPr>
        <w:t>разрезе</w:t>
      </w:r>
      <w:proofErr w:type="gramEnd"/>
      <w:r>
        <w:rPr>
          <w:rFonts w:ascii="Times New Roman" w:eastAsia="Times New Roman" w:hAnsi="Times New Roman" w:cs="Times New Roman"/>
          <w:sz w:val="28"/>
          <w:szCs w:val="28"/>
          <w:shd w:val="clear" w:color="auto" w:fill="FFFFFF"/>
          <w:lang w:eastAsia="ru-RU"/>
        </w:rPr>
        <w:t xml:space="preserve"> МОЛ по их количеству в условной оценке один рубль за одну</w:t>
      </w:r>
      <w:r w:rsidRPr="00A92143">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val="en-US" w:eastAsia="ru-RU"/>
        </w:rPr>
        <w:t>Sim</w:t>
      </w:r>
      <w:proofErr w:type="spellEnd"/>
      <w:r>
        <w:rPr>
          <w:rFonts w:ascii="Times New Roman" w:eastAsia="Times New Roman" w:hAnsi="Times New Roman" w:cs="Times New Roman"/>
          <w:sz w:val="28"/>
          <w:szCs w:val="28"/>
          <w:shd w:val="clear" w:color="auto" w:fill="FFFFFF"/>
          <w:lang w:eastAsia="ru-RU"/>
        </w:rPr>
        <w:t xml:space="preserve">- карту. При выдаче карты сотруднику в пользование учитывается на </w:t>
      </w:r>
      <w:proofErr w:type="spellStart"/>
      <w:r>
        <w:rPr>
          <w:rFonts w:ascii="Times New Roman" w:eastAsia="Times New Roman" w:hAnsi="Times New Roman" w:cs="Times New Roman"/>
          <w:sz w:val="28"/>
          <w:szCs w:val="28"/>
          <w:shd w:val="clear" w:color="auto" w:fill="FFFFFF"/>
          <w:lang w:eastAsia="ru-RU"/>
        </w:rPr>
        <w:t>забалансовом</w:t>
      </w:r>
      <w:proofErr w:type="spellEnd"/>
      <w:r>
        <w:rPr>
          <w:rFonts w:ascii="Times New Roman" w:eastAsia="Times New Roman" w:hAnsi="Times New Roman" w:cs="Times New Roman"/>
          <w:sz w:val="28"/>
          <w:szCs w:val="28"/>
          <w:shd w:val="clear" w:color="auto" w:fill="FFFFFF"/>
          <w:lang w:eastAsia="ru-RU"/>
        </w:rPr>
        <w:t xml:space="preserve"> счете 27 «Материальные ценности, полученные в личное пользование». Операции по передаче карт отражаются в бюджетном учете путем уменьшения остатка по счету Н11 и увеличения остатка по счету 27  в </w:t>
      </w:r>
      <w:proofErr w:type="gramStart"/>
      <w:r>
        <w:rPr>
          <w:rFonts w:ascii="Times New Roman" w:eastAsia="Times New Roman" w:hAnsi="Times New Roman" w:cs="Times New Roman"/>
          <w:sz w:val="28"/>
          <w:szCs w:val="28"/>
          <w:shd w:val="clear" w:color="auto" w:fill="FFFFFF"/>
          <w:lang w:eastAsia="ru-RU"/>
        </w:rPr>
        <w:t>разрезе</w:t>
      </w:r>
      <w:proofErr w:type="gramEnd"/>
      <w:r>
        <w:rPr>
          <w:rFonts w:ascii="Times New Roman" w:eastAsia="Times New Roman" w:hAnsi="Times New Roman" w:cs="Times New Roman"/>
          <w:sz w:val="28"/>
          <w:szCs w:val="28"/>
          <w:shd w:val="clear" w:color="auto" w:fill="FFFFFF"/>
          <w:lang w:eastAsia="ru-RU"/>
        </w:rPr>
        <w:t xml:space="preserve"> МОЛ и ответственных лиц.</w:t>
      </w:r>
    </w:p>
    <w:p w:rsidR="003B422B" w:rsidRDefault="0084533A" w:rsidP="003B422B">
      <w:pPr>
        <w:pStyle w:val="a5"/>
        <w:suppressAutoHyphens/>
        <w:autoSpaceDE w:val="0"/>
        <w:autoSpaceDN w:val="0"/>
        <w:adjustRightInd w:val="0"/>
        <w:spacing w:after="100" w:afterAutospacing="1" w:line="360" w:lineRule="auto"/>
        <w:ind w:left="0"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B422B">
        <w:rPr>
          <w:rFonts w:ascii="Times New Roman" w:eastAsia="Times New Roman" w:hAnsi="Times New Roman" w:cs="Times New Roman"/>
          <w:sz w:val="28"/>
          <w:szCs w:val="28"/>
          <w:lang w:eastAsia="ru-RU"/>
        </w:rPr>
        <w:t>2.7. Учет резервов предстоящих расходов.</w:t>
      </w:r>
    </w:p>
    <w:p w:rsidR="003B422B" w:rsidRPr="00862DCB" w:rsidRDefault="003B422B" w:rsidP="003B422B">
      <w:pPr>
        <w:pStyle w:val="ConsPlusNormal"/>
        <w:spacing w:line="360" w:lineRule="auto"/>
        <w:ind w:firstLine="539"/>
        <w:jc w:val="both"/>
        <w:rPr>
          <w:rFonts w:ascii="Times New Roman" w:hAnsi="Times New Roman" w:cs="Times New Roman"/>
          <w:sz w:val="28"/>
          <w:szCs w:val="28"/>
        </w:rPr>
      </w:pPr>
      <w:proofErr w:type="gramStart"/>
      <w:r w:rsidRPr="00862DCB">
        <w:rPr>
          <w:rFonts w:ascii="Times New Roman" w:hAnsi="Times New Roman" w:cs="Times New Roman"/>
          <w:sz w:val="28"/>
          <w:szCs w:val="28"/>
        </w:rPr>
        <w:t xml:space="preserve">Резерв предстоящих расходов по оплате обязательств в случае принятия решения о реорганизации органа системы ПФР формируется ежегодно последним днем текущего финансового года в случае, если мероприятия по реорганизации органа системы ПФР остались незавершенными к концу текущего финансового года и в следующем финансовом году возникнут обязательства по выплате персоналу выходного пособия при увольнении. </w:t>
      </w:r>
      <w:proofErr w:type="gramEnd"/>
    </w:p>
    <w:p w:rsidR="003B422B" w:rsidRDefault="003B422B" w:rsidP="003B422B">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Для</w:t>
      </w:r>
      <w:r w:rsidRPr="00862DCB">
        <w:rPr>
          <w:rFonts w:ascii="Times New Roman" w:hAnsi="Times New Roman" w:cs="Times New Roman"/>
          <w:sz w:val="28"/>
          <w:szCs w:val="28"/>
        </w:rPr>
        <w:t xml:space="preserve"> определения оценочного значения при формировании резерва по оплате обязательств в случае принятия решения о реорганизации</w:t>
      </w:r>
      <w:proofErr w:type="gramEnd"/>
      <w:r w:rsidRPr="00862DCB">
        <w:rPr>
          <w:rFonts w:ascii="Times New Roman" w:hAnsi="Times New Roman" w:cs="Times New Roman"/>
          <w:sz w:val="28"/>
          <w:szCs w:val="28"/>
        </w:rPr>
        <w:t xml:space="preserve"> учреждения </w:t>
      </w:r>
      <w:r w:rsidR="00EE7D16">
        <w:rPr>
          <w:rFonts w:ascii="Times New Roman" w:hAnsi="Times New Roman" w:cs="Times New Roman"/>
          <w:sz w:val="28"/>
          <w:szCs w:val="28"/>
        </w:rPr>
        <w:t xml:space="preserve">учитывается сведения о количестве дней выходного пособия и среднего заработка каждого сотрудника. </w:t>
      </w:r>
    </w:p>
    <w:p w:rsidR="00EE7D16" w:rsidRDefault="00EE7D16"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К2*ЗПср2,</w:t>
      </w:r>
      <w:r w:rsidR="00C91A73">
        <w:rPr>
          <w:rFonts w:ascii="Times New Roman" w:hAnsi="Times New Roman" w:cs="Times New Roman"/>
          <w:sz w:val="28"/>
          <w:szCs w:val="28"/>
        </w:rPr>
        <w:t xml:space="preserve"> где</w:t>
      </w:r>
    </w:p>
    <w:p w:rsidR="00C91A73" w:rsidRDefault="00C91A73"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общее количество дней </w:t>
      </w:r>
      <w:r w:rsidR="00D96946">
        <w:rPr>
          <w:rFonts w:ascii="Times New Roman" w:hAnsi="Times New Roman" w:cs="Times New Roman"/>
          <w:sz w:val="28"/>
          <w:szCs w:val="28"/>
        </w:rPr>
        <w:t xml:space="preserve">выплаты </w:t>
      </w:r>
      <w:r>
        <w:rPr>
          <w:rFonts w:ascii="Times New Roman" w:hAnsi="Times New Roman" w:cs="Times New Roman"/>
          <w:sz w:val="28"/>
          <w:szCs w:val="28"/>
        </w:rPr>
        <w:t>выходного пособия рассчитанного из расчета 3 месяцев в рабочих днях по каждому увольняемому сотруднику;</w:t>
      </w:r>
    </w:p>
    <w:p w:rsidR="00C91A73" w:rsidRDefault="00C91A73"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ЗПср</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среднедневная заработная плата, рассчитанная по каждому увольняемому сотруднику.</w:t>
      </w:r>
    </w:p>
    <w:p w:rsidR="00C91A73" w:rsidRPr="00862DCB" w:rsidRDefault="00C91A73" w:rsidP="003B422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Общее значение сформированного резерва по учреждению определяется как сумма резервов по всем увольняемым сотрудникам.</w:t>
      </w:r>
    </w:p>
    <w:p w:rsidR="00E33368" w:rsidRPr="00BA6D3F" w:rsidRDefault="00E33368" w:rsidP="00BA6D3F">
      <w:pPr>
        <w:pStyle w:val="a5"/>
        <w:numPr>
          <w:ilvl w:val="0"/>
          <w:numId w:val="5"/>
        </w:numPr>
        <w:suppressAutoHyphens/>
        <w:autoSpaceDE w:val="0"/>
        <w:autoSpaceDN w:val="0"/>
        <w:adjustRightInd w:val="0"/>
        <w:spacing w:after="100" w:afterAutospacing="1" w:line="360" w:lineRule="auto"/>
        <w:jc w:val="center"/>
        <w:rPr>
          <w:rFonts w:ascii="Times New Roman" w:eastAsia="Times New Roman" w:hAnsi="Times New Roman" w:cs="Times New Roman"/>
          <w:b/>
          <w:sz w:val="28"/>
          <w:szCs w:val="28"/>
          <w:lang w:eastAsia="ru-RU"/>
        </w:rPr>
      </w:pPr>
      <w:r w:rsidRPr="00BA6D3F">
        <w:rPr>
          <w:rFonts w:ascii="Times New Roman" w:eastAsia="Times New Roman" w:hAnsi="Times New Roman" w:cs="Times New Roman"/>
          <w:b/>
          <w:sz w:val="28"/>
          <w:szCs w:val="28"/>
          <w:lang w:eastAsia="ru-RU"/>
        </w:rPr>
        <w:t>Инвентаризация имущества и финансовых обязательств</w:t>
      </w:r>
      <w:r w:rsidR="00BA6D3F" w:rsidRPr="00BA6D3F">
        <w:rPr>
          <w:rFonts w:ascii="Times New Roman" w:eastAsia="Times New Roman" w:hAnsi="Times New Roman" w:cs="Times New Roman"/>
          <w:b/>
          <w:sz w:val="28"/>
          <w:szCs w:val="28"/>
          <w:lang w:eastAsia="ru-RU"/>
        </w:rPr>
        <w:t>.</w:t>
      </w:r>
    </w:p>
    <w:p w:rsidR="00BA6D3F" w:rsidRDefault="00BA6D3F" w:rsidP="00BA6D3F">
      <w:pPr>
        <w:pStyle w:val="a9"/>
        <w:suppressAutoHyphens/>
        <w:ind w:firstLine="709"/>
        <w:contextualSpacing/>
        <w:rPr>
          <w:sz w:val="28"/>
          <w:szCs w:val="28"/>
        </w:rPr>
      </w:pPr>
      <w:r w:rsidRPr="00862DCB">
        <w:rPr>
          <w:sz w:val="28"/>
          <w:szCs w:val="28"/>
        </w:rPr>
        <w:t xml:space="preserve"> Инвентаризация </w:t>
      </w:r>
      <w:r w:rsidRPr="005473DF">
        <w:rPr>
          <w:sz w:val="28"/>
          <w:szCs w:val="28"/>
        </w:rPr>
        <w:t xml:space="preserve">активов, имущества, учитываемого на </w:t>
      </w:r>
      <w:proofErr w:type="spellStart"/>
      <w:r w:rsidRPr="005473DF">
        <w:rPr>
          <w:sz w:val="28"/>
          <w:szCs w:val="28"/>
        </w:rPr>
        <w:t>забалансовых</w:t>
      </w:r>
      <w:proofErr w:type="spellEnd"/>
      <w:r w:rsidRPr="005473DF">
        <w:rPr>
          <w:sz w:val="28"/>
          <w:szCs w:val="28"/>
        </w:rPr>
        <w:t xml:space="preserve"> счетах, обязательств и иных объектов </w:t>
      </w:r>
      <w:r>
        <w:rPr>
          <w:sz w:val="28"/>
          <w:szCs w:val="28"/>
        </w:rPr>
        <w:t>бюджетного</w:t>
      </w:r>
      <w:r w:rsidRPr="005473DF">
        <w:rPr>
          <w:sz w:val="28"/>
          <w:szCs w:val="28"/>
        </w:rPr>
        <w:t xml:space="preserve"> учета проводится в </w:t>
      </w:r>
      <w:r w:rsidRPr="005473DF">
        <w:rPr>
          <w:sz w:val="28"/>
          <w:szCs w:val="28"/>
        </w:rPr>
        <w:lastRenderedPageBreak/>
        <w:t>соответствии</w:t>
      </w:r>
      <w:r>
        <w:rPr>
          <w:sz w:val="28"/>
          <w:szCs w:val="28"/>
        </w:rPr>
        <w:t xml:space="preserve"> разделом </w:t>
      </w:r>
      <w:r>
        <w:rPr>
          <w:sz w:val="28"/>
          <w:szCs w:val="28"/>
          <w:lang w:val="en-US"/>
        </w:rPr>
        <w:t>VIII</w:t>
      </w:r>
      <w:r w:rsidRPr="00BA6D3F">
        <w:rPr>
          <w:sz w:val="28"/>
          <w:szCs w:val="28"/>
        </w:rPr>
        <w:t xml:space="preserve"> </w:t>
      </w:r>
      <w:r>
        <w:rPr>
          <w:sz w:val="28"/>
          <w:szCs w:val="28"/>
        </w:rPr>
        <w:t>Учетной Политики ПФР и  Порядком проведения инвентаризации</w:t>
      </w:r>
      <w:r w:rsidRPr="00CA1F33">
        <w:rPr>
          <w:sz w:val="28"/>
          <w:szCs w:val="28"/>
        </w:rPr>
        <w:t xml:space="preserve"> </w:t>
      </w:r>
      <w:r w:rsidRPr="005473DF">
        <w:rPr>
          <w:sz w:val="28"/>
          <w:szCs w:val="28"/>
        </w:rPr>
        <w:t xml:space="preserve">активов, имущества, учитываемого на </w:t>
      </w:r>
      <w:proofErr w:type="spellStart"/>
      <w:r w:rsidRPr="005473DF">
        <w:rPr>
          <w:sz w:val="28"/>
          <w:szCs w:val="28"/>
        </w:rPr>
        <w:t>забалансовых</w:t>
      </w:r>
      <w:proofErr w:type="spellEnd"/>
      <w:r w:rsidRPr="005473DF">
        <w:rPr>
          <w:sz w:val="28"/>
          <w:szCs w:val="28"/>
        </w:rPr>
        <w:t xml:space="preserve"> счетах, обязательств и иных объектов </w:t>
      </w:r>
      <w:r>
        <w:rPr>
          <w:sz w:val="28"/>
          <w:szCs w:val="28"/>
        </w:rPr>
        <w:t>бюджетного</w:t>
      </w:r>
      <w:r w:rsidRPr="005473DF">
        <w:rPr>
          <w:sz w:val="28"/>
          <w:szCs w:val="28"/>
        </w:rPr>
        <w:t xml:space="preserve"> учета</w:t>
      </w:r>
      <w:r>
        <w:rPr>
          <w:sz w:val="28"/>
          <w:szCs w:val="28"/>
        </w:rPr>
        <w:t xml:space="preserve"> (</w:t>
      </w:r>
      <w:r w:rsidRPr="00862DCB">
        <w:rPr>
          <w:sz w:val="28"/>
          <w:szCs w:val="28"/>
        </w:rPr>
        <w:t>приложение 1</w:t>
      </w:r>
      <w:r>
        <w:rPr>
          <w:sz w:val="28"/>
          <w:szCs w:val="28"/>
        </w:rPr>
        <w:t>1</w:t>
      </w:r>
      <w:r w:rsidRPr="00862DCB">
        <w:rPr>
          <w:sz w:val="28"/>
          <w:szCs w:val="28"/>
        </w:rPr>
        <w:t xml:space="preserve">0 к </w:t>
      </w:r>
      <w:r>
        <w:rPr>
          <w:sz w:val="28"/>
          <w:szCs w:val="28"/>
        </w:rPr>
        <w:t>Уче</w:t>
      </w:r>
      <w:r w:rsidRPr="00862DCB">
        <w:rPr>
          <w:sz w:val="28"/>
          <w:szCs w:val="28"/>
        </w:rPr>
        <w:t>тной политике</w:t>
      </w:r>
      <w:r>
        <w:rPr>
          <w:sz w:val="28"/>
          <w:szCs w:val="28"/>
        </w:rPr>
        <w:t xml:space="preserve"> ПФР</w:t>
      </w:r>
      <w:r w:rsidRPr="00862DCB">
        <w:rPr>
          <w:sz w:val="28"/>
          <w:szCs w:val="28"/>
        </w:rPr>
        <w:t>)</w:t>
      </w:r>
      <w:r>
        <w:rPr>
          <w:sz w:val="28"/>
          <w:szCs w:val="28"/>
        </w:rPr>
        <w:t>.</w:t>
      </w:r>
    </w:p>
    <w:p w:rsidR="008A5ED7" w:rsidRDefault="008A5ED7" w:rsidP="00BA6D3F">
      <w:pPr>
        <w:pStyle w:val="a9"/>
        <w:suppressAutoHyphens/>
        <w:ind w:firstLine="709"/>
        <w:contextualSpacing/>
        <w:rPr>
          <w:sz w:val="28"/>
          <w:szCs w:val="28"/>
        </w:rPr>
      </w:pPr>
      <w:r>
        <w:rPr>
          <w:sz w:val="28"/>
          <w:szCs w:val="28"/>
        </w:rPr>
        <w:t>Сверка расчетов с дебиторами и кредиторами производиться по состоянию на 01 июля, 01 октября и на 01 января.</w:t>
      </w:r>
    </w:p>
    <w:p w:rsidR="008A5ED7" w:rsidRDefault="008A5ED7" w:rsidP="00BA6D3F">
      <w:pPr>
        <w:pStyle w:val="a9"/>
        <w:suppressAutoHyphens/>
        <w:ind w:firstLine="709"/>
        <w:contextualSpacing/>
        <w:rPr>
          <w:sz w:val="28"/>
          <w:szCs w:val="28"/>
        </w:rPr>
      </w:pPr>
      <w:r>
        <w:rPr>
          <w:sz w:val="28"/>
          <w:szCs w:val="28"/>
        </w:rPr>
        <w:t>При временном отсутствии сотрудника, назначенного приказом руководителя ответственным за ведение операций по кассе (болезнь, отпуск</w:t>
      </w:r>
      <w:r w:rsidR="003803ED">
        <w:rPr>
          <w:sz w:val="28"/>
          <w:szCs w:val="28"/>
        </w:rPr>
        <w:t xml:space="preserve">) </w:t>
      </w:r>
      <w:r w:rsidR="00CF2A6A">
        <w:rPr>
          <w:sz w:val="28"/>
          <w:szCs w:val="28"/>
        </w:rPr>
        <w:t xml:space="preserve">и передаче обязанностей на иное должностное лицо с которым заключается договор о полной материальной ответственности, </w:t>
      </w:r>
      <w:r w:rsidR="003803ED">
        <w:rPr>
          <w:sz w:val="28"/>
          <w:szCs w:val="28"/>
        </w:rPr>
        <w:t xml:space="preserve">постоянно действующей комиссией проводиться инвентаризация кассы. </w:t>
      </w:r>
      <w:r>
        <w:rPr>
          <w:sz w:val="28"/>
          <w:szCs w:val="28"/>
        </w:rPr>
        <w:t xml:space="preserve">Внезапная ревизия денежных средств, денежных документов и бланков строгой отчетности проводиться не реже одного раза в полугодии в соответствии с приказом Управляющего. </w:t>
      </w:r>
      <w:r w:rsidR="003803ED">
        <w:rPr>
          <w:sz w:val="28"/>
          <w:szCs w:val="28"/>
        </w:rPr>
        <w:t xml:space="preserve"> Недостача денежных сре</w:t>
      </w:r>
      <w:proofErr w:type="gramStart"/>
      <w:r w:rsidR="003803ED">
        <w:rPr>
          <w:sz w:val="28"/>
          <w:szCs w:val="28"/>
        </w:rPr>
        <w:t>дств в к</w:t>
      </w:r>
      <w:proofErr w:type="gramEnd"/>
      <w:r w:rsidR="003803ED">
        <w:rPr>
          <w:sz w:val="28"/>
          <w:szCs w:val="28"/>
        </w:rPr>
        <w:t>ассе взыскивается с виновного лица, излишек зачисляется в доход бюджета ПФР.</w:t>
      </w:r>
    </w:p>
    <w:p w:rsidR="00B3063C" w:rsidRDefault="00B3063C" w:rsidP="00BA6D3F">
      <w:pPr>
        <w:pStyle w:val="a9"/>
        <w:suppressAutoHyphens/>
        <w:ind w:firstLine="709"/>
        <w:contextualSpacing/>
        <w:rPr>
          <w:sz w:val="28"/>
          <w:szCs w:val="28"/>
        </w:rPr>
      </w:pPr>
      <w:r>
        <w:rPr>
          <w:sz w:val="28"/>
          <w:szCs w:val="28"/>
        </w:rPr>
        <w:t xml:space="preserve">Допускается проведение инвентаризации имущества путем видео, </w:t>
      </w:r>
      <w:proofErr w:type="spellStart"/>
      <w:r>
        <w:rPr>
          <w:sz w:val="28"/>
          <w:szCs w:val="28"/>
        </w:rPr>
        <w:t>фотофиксации</w:t>
      </w:r>
      <w:proofErr w:type="spellEnd"/>
      <w:r>
        <w:rPr>
          <w:sz w:val="28"/>
          <w:szCs w:val="28"/>
        </w:rPr>
        <w:t xml:space="preserve"> фактического наличия или отсутствия имущества в режиме реального времени с присутствием отдельных членов комиссии по месту нахождения упомянутого имущества или возможностью визуального осмотра объекта всеми членами комиссии.</w:t>
      </w:r>
    </w:p>
    <w:p w:rsidR="00BA6D3F" w:rsidRPr="00E33368" w:rsidRDefault="00BA6D3F" w:rsidP="00BA6D3F">
      <w:pPr>
        <w:pStyle w:val="a5"/>
        <w:suppressAutoHyphens/>
        <w:autoSpaceDE w:val="0"/>
        <w:autoSpaceDN w:val="0"/>
        <w:adjustRightInd w:val="0"/>
        <w:spacing w:after="100" w:afterAutospacing="1" w:line="360" w:lineRule="auto"/>
        <w:ind w:left="1080"/>
        <w:jc w:val="both"/>
        <w:rPr>
          <w:rFonts w:ascii="Times New Roman" w:eastAsia="Times New Roman" w:hAnsi="Times New Roman" w:cs="Times New Roman"/>
          <w:sz w:val="28"/>
          <w:szCs w:val="28"/>
          <w:lang w:eastAsia="ru-RU"/>
        </w:rPr>
      </w:pPr>
    </w:p>
    <w:p w:rsidR="007E0B59" w:rsidRPr="00A47F3B" w:rsidRDefault="007E0B59" w:rsidP="00CC68F5">
      <w:pPr>
        <w:spacing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7E0B59" w:rsidRPr="00A47F3B" w:rsidRDefault="007E0B59" w:rsidP="007E0B59">
      <w:pPr>
        <w:rPr>
          <w:rFonts w:ascii="Times New Roman" w:hAnsi="Times New Roman" w:cs="Times New Roman"/>
        </w:rPr>
      </w:pPr>
    </w:p>
    <w:p w:rsidR="00E22BCB" w:rsidRPr="00A47F3B" w:rsidRDefault="00E22BCB" w:rsidP="004E2C37">
      <w:pPr>
        <w:pStyle w:val="a3"/>
        <w:spacing w:before="0" w:beforeAutospacing="0" w:after="120" w:afterAutospacing="0" w:line="360" w:lineRule="auto"/>
        <w:ind w:firstLine="709"/>
        <w:jc w:val="both"/>
        <w:rPr>
          <w:strike/>
          <w:sz w:val="32"/>
          <w:szCs w:val="28"/>
        </w:rPr>
      </w:pPr>
    </w:p>
    <w:p w:rsidR="00835AFC" w:rsidRPr="00A47F3B" w:rsidRDefault="00835AFC" w:rsidP="004452B1">
      <w:pPr>
        <w:spacing w:after="100" w:afterAutospacing="1" w:line="360" w:lineRule="auto"/>
        <w:ind w:firstLine="709"/>
        <w:contextualSpacing/>
        <w:rPr>
          <w:rFonts w:ascii="Times New Roman" w:hAnsi="Times New Roman" w:cs="Times New Roman"/>
          <w:sz w:val="28"/>
          <w:szCs w:val="28"/>
        </w:rPr>
      </w:pPr>
    </w:p>
    <w:sectPr w:rsidR="00835AFC" w:rsidRPr="00A47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495"/>
    <w:multiLevelType w:val="multilevel"/>
    <w:tmpl w:val="4A9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77BF"/>
    <w:multiLevelType w:val="multilevel"/>
    <w:tmpl w:val="619C0E26"/>
    <w:lvl w:ilvl="0">
      <w:start w:val="5"/>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9F725D"/>
    <w:multiLevelType w:val="multilevel"/>
    <w:tmpl w:val="3BF0DEEE"/>
    <w:lvl w:ilvl="0">
      <w:start w:val="3"/>
      <w:numFmt w:val="upperRoman"/>
      <w:lvlText w:val="%1."/>
      <w:lvlJc w:val="left"/>
      <w:pPr>
        <w:ind w:left="1080" w:hanging="720"/>
      </w:pPr>
      <w:rPr>
        <w:rFonts w:hint="default"/>
        <w:b/>
      </w:rPr>
    </w:lvl>
    <w:lvl w:ilvl="1">
      <w:start w:val="1"/>
      <w:numFmt w:val="decimal"/>
      <w:isLgl/>
      <w:lvlText w:val="%1.%2."/>
      <w:lvlJc w:val="left"/>
      <w:pPr>
        <w:ind w:left="1786" w:hanging="72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64" w:hanging="1080"/>
      </w:pPr>
      <w:rPr>
        <w:rFonts w:hint="default"/>
      </w:rPr>
    </w:lvl>
    <w:lvl w:ilvl="5">
      <w:start w:val="1"/>
      <w:numFmt w:val="decimal"/>
      <w:isLgl/>
      <w:lvlText w:val="%1.%2.%3.%4.%5.%6."/>
      <w:lvlJc w:val="left"/>
      <w:pPr>
        <w:ind w:left="5330" w:hanging="1440"/>
      </w:pPr>
      <w:rPr>
        <w:rFonts w:hint="default"/>
      </w:rPr>
    </w:lvl>
    <w:lvl w:ilvl="6">
      <w:start w:val="1"/>
      <w:numFmt w:val="decimal"/>
      <w:isLgl/>
      <w:lvlText w:val="%1.%2.%3.%4.%5.%6.%7."/>
      <w:lvlJc w:val="left"/>
      <w:pPr>
        <w:ind w:left="6396" w:hanging="1800"/>
      </w:pPr>
      <w:rPr>
        <w:rFonts w:hint="default"/>
      </w:rPr>
    </w:lvl>
    <w:lvl w:ilvl="7">
      <w:start w:val="1"/>
      <w:numFmt w:val="decimal"/>
      <w:isLgl/>
      <w:lvlText w:val="%1.%2.%3.%4.%5.%6.%7.%8."/>
      <w:lvlJc w:val="left"/>
      <w:pPr>
        <w:ind w:left="7102" w:hanging="1800"/>
      </w:pPr>
      <w:rPr>
        <w:rFonts w:hint="default"/>
      </w:rPr>
    </w:lvl>
    <w:lvl w:ilvl="8">
      <w:start w:val="1"/>
      <w:numFmt w:val="decimal"/>
      <w:isLgl/>
      <w:lvlText w:val="%1.%2.%3.%4.%5.%6.%7.%8.%9."/>
      <w:lvlJc w:val="left"/>
      <w:pPr>
        <w:ind w:left="8168" w:hanging="2160"/>
      </w:pPr>
      <w:rPr>
        <w:rFonts w:hint="default"/>
      </w:rPr>
    </w:lvl>
  </w:abstractNum>
  <w:abstractNum w:abstractNumId="3">
    <w:nsid w:val="135A0A98"/>
    <w:multiLevelType w:val="multilevel"/>
    <w:tmpl w:val="4374432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3B24439"/>
    <w:multiLevelType w:val="hybridMultilevel"/>
    <w:tmpl w:val="1E4CB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D0C7D"/>
    <w:multiLevelType w:val="multilevel"/>
    <w:tmpl w:val="736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C54B0"/>
    <w:multiLevelType w:val="hybridMultilevel"/>
    <w:tmpl w:val="43523150"/>
    <w:lvl w:ilvl="0" w:tplc="6710573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F457A"/>
    <w:multiLevelType w:val="multilevel"/>
    <w:tmpl w:val="136A3A4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C90743"/>
    <w:multiLevelType w:val="hybridMultilevel"/>
    <w:tmpl w:val="A9DAA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5121CB"/>
    <w:multiLevelType w:val="multilevel"/>
    <w:tmpl w:val="423080A8"/>
    <w:lvl w:ilvl="0">
      <w:start w:val="2"/>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AD6021D"/>
    <w:multiLevelType w:val="hybridMultilevel"/>
    <w:tmpl w:val="99388F50"/>
    <w:lvl w:ilvl="0" w:tplc="A20C2820">
      <w:start w:val="1"/>
      <w:numFmt w:val="decimal"/>
      <w:lvlText w:val="%1."/>
      <w:lvlJc w:val="left"/>
      <w:pPr>
        <w:ind w:left="1654" w:hanging="9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0959CA"/>
    <w:multiLevelType w:val="multilevel"/>
    <w:tmpl w:val="7362EB6A"/>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5E0206F"/>
    <w:multiLevelType w:val="hybridMultilevel"/>
    <w:tmpl w:val="7ABE3E84"/>
    <w:lvl w:ilvl="0" w:tplc="BDD29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44469E"/>
    <w:multiLevelType w:val="multilevel"/>
    <w:tmpl w:val="DBDAF4B4"/>
    <w:lvl w:ilvl="0">
      <w:start w:val="5"/>
      <w:numFmt w:val="decimal"/>
      <w:lvlText w:val="%1."/>
      <w:lvlJc w:val="left"/>
      <w:pPr>
        <w:ind w:left="600" w:hanging="600"/>
      </w:pPr>
      <w:rPr>
        <w:rFonts w:hint="default"/>
      </w:rPr>
    </w:lvl>
    <w:lvl w:ilvl="1">
      <w:start w:val="10"/>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nsid w:val="436408C4"/>
    <w:multiLevelType w:val="hybridMultilevel"/>
    <w:tmpl w:val="1772BF28"/>
    <w:lvl w:ilvl="0" w:tplc="E7F0A950">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F409F8"/>
    <w:multiLevelType w:val="hybridMultilevel"/>
    <w:tmpl w:val="A61285BA"/>
    <w:lvl w:ilvl="0" w:tplc="10701AA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265B19"/>
    <w:multiLevelType w:val="multilevel"/>
    <w:tmpl w:val="5126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7E6880"/>
    <w:multiLevelType w:val="multilevel"/>
    <w:tmpl w:val="4C48EBCC"/>
    <w:lvl w:ilvl="0">
      <w:start w:val="3"/>
      <w:numFmt w:val="decimal"/>
      <w:lvlText w:val="%1."/>
      <w:lvlJc w:val="left"/>
      <w:pPr>
        <w:ind w:left="1069" w:hanging="360"/>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B977A7B"/>
    <w:multiLevelType w:val="hybridMultilevel"/>
    <w:tmpl w:val="1772BF28"/>
    <w:lvl w:ilvl="0" w:tplc="E7F0A950">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D941DC"/>
    <w:multiLevelType w:val="hybridMultilevel"/>
    <w:tmpl w:val="99388F50"/>
    <w:lvl w:ilvl="0" w:tplc="A20C2820">
      <w:start w:val="1"/>
      <w:numFmt w:val="decimal"/>
      <w:lvlText w:val="%1."/>
      <w:lvlJc w:val="left"/>
      <w:pPr>
        <w:ind w:left="1654" w:hanging="945"/>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B87CDF"/>
    <w:multiLevelType w:val="multilevel"/>
    <w:tmpl w:val="FFC6DEDE"/>
    <w:lvl w:ilvl="0">
      <w:start w:val="4"/>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3"/>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1">
    <w:nsid w:val="60991D17"/>
    <w:multiLevelType w:val="multilevel"/>
    <w:tmpl w:val="4FEC718E"/>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22">
    <w:nsid w:val="77F121EE"/>
    <w:multiLevelType w:val="multilevel"/>
    <w:tmpl w:val="DFE87B1C"/>
    <w:lvl w:ilvl="0">
      <w:start w:val="2"/>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4"/>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3">
    <w:nsid w:val="78FC3943"/>
    <w:multiLevelType w:val="multilevel"/>
    <w:tmpl w:val="E88A8198"/>
    <w:lvl w:ilvl="0">
      <w:start w:val="2"/>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4"/>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4">
    <w:nsid w:val="7B2D3B71"/>
    <w:multiLevelType w:val="multilevel"/>
    <w:tmpl w:val="3B34AAAA"/>
    <w:lvl w:ilvl="0">
      <w:start w:val="2"/>
      <w:numFmt w:val="decimal"/>
      <w:lvlText w:val="%1."/>
      <w:lvlJc w:val="left"/>
      <w:pPr>
        <w:ind w:left="675" w:hanging="675"/>
      </w:pPr>
      <w:rPr>
        <w:rFonts w:hint="default"/>
      </w:rPr>
    </w:lvl>
    <w:lvl w:ilvl="1">
      <w:start w:val="2"/>
      <w:numFmt w:val="decimal"/>
      <w:lvlText w:val="%1.%2."/>
      <w:lvlJc w:val="left"/>
      <w:pPr>
        <w:ind w:left="897" w:hanging="720"/>
      </w:pPr>
      <w:rPr>
        <w:rFonts w:hint="default"/>
      </w:rPr>
    </w:lvl>
    <w:lvl w:ilvl="2">
      <w:start w:val="3"/>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num w:numId="1">
    <w:abstractNumId w:val="6"/>
  </w:num>
  <w:num w:numId="2">
    <w:abstractNumId w:val="19"/>
  </w:num>
  <w:num w:numId="3">
    <w:abstractNumId w:val="10"/>
  </w:num>
  <w:num w:numId="4">
    <w:abstractNumId w:val="0"/>
  </w:num>
  <w:num w:numId="5">
    <w:abstractNumId w:val="11"/>
  </w:num>
  <w:num w:numId="6">
    <w:abstractNumId w:val="18"/>
  </w:num>
  <w:num w:numId="7">
    <w:abstractNumId w:val="14"/>
  </w:num>
  <w:num w:numId="8">
    <w:abstractNumId w:val="21"/>
  </w:num>
  <w:num w:numId="9">
    <w:abstractNumId w:val="5"/>
  </w:num>
  <w:num w:numId="10">
    <w:abstractNumId w:val="16"/>
  </w:num>
  <w:num w:numId="11">
    <w:abstractNumId w:val="4"/>
  </w:num>
  <w:num w:numId="12">
    <w:abstractNumId w:val="8"/>
  </w:num>
  <w:num w:numId="13">
    <w:abstractNumId w:val="15"/>
  </w:num>
  <w:num w:numId="14">
    <w:abstractNumId w:val="2"/>
  </w:num>
  <w:num w:numId="15">
    <w:abstractNumId w:val="20"/>
  </w:num>
  <w:num w:numId="16">
    <w:abstractNumId w:val="12"/>
  </w:num>
  <w:num w:numId="17">
    <w:abstractNumId w:val="3"/>
  </w:num>
  <w:num w:numId="18">
    <w:abstractNumId w:val="7"/>
  </w:num>
  <w:num w:numId="19">
    <w:abstractNumId w:val="1"/>
  </w:num>
  <w:num w:numId="20">
    <w:abstractNumId w:val="13"/>
  </w:num>
  <w:num w:numId="21">
    <w:abstractNumId w:val="22"/>
  </w:num>
  <w:num w:numId="22">
    <w:abstractNumId w:val="23"/>
  </w:num>
  <w:num w:numId="23">
    <w:abstractNumId w:val="9"/>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3B"/>
    <w:rsid w:val="00016FD3"/>
    <w:rsid w:val="00054A05"/>
    <w:rsid w:val="00066207"/>
    <w:rsid w:val="000A7761"/>
    <w:rsid w:val="000B0410"/>
    <w:rsid w:val="000C04A6"/>
    <w:rsid w:val="000C39C3"/>
    <w:rsid w:val="00107C3C"/>
    <w:rsid w:val="00107E9C"/>
    <w:rsid w:val="00111388"/>
    <w:rsid w:val="00115310"/>
    <w:rsid w:val="00115AFE"/>
    <w:rsid w:val="00150A35"/>
    <w:rsid w:val="001813D1"/>
    <w:rsid w:val="001938CA"/>
    <w:rsid w:val="001D7198"/>
    <w:rsid w:val="001D7A3C"/>
    <w:rsid w:val="001F63D4"/>
    <w:rsid w:val="00200EA9"/>
    <w:rsid w:val="00206C27"/>
    <w:rsid w:val="00212AE1"/>
    <w:rsid w:val="00230A21"/>
    <w:rsid w:val="00243DBE"/>
    <w:rsid w:val="00246985"/>
    <w:rsid w:val="00285DB3"/>
    <w:rsid w:val="002A6870"/>
    <w:rsid w:val="002B6149"/>
    <w:rsid w:val="002D0C71"/>
    <w:rsid w:val="002D7E98"/>
    <w:rsid w:val="0030668A"/>
    <w:rsid w:val="003154F9"/>
    <w:rsid w:val="00345A82"/>
    <w:rsid w:val="003529CF"/>
    <w:rsid w:val="003803ED"/>
    <w:rsid w:val="003A0CD9"/>
    <w:rsid w:val="003B422B"/>
    <w:rsid w:val="004109BE"/>
    <w:rsid w:val="0042210A"/>
    <w:rsid w:val="00441BBA"/>
    <w:rsid w:val="004452B1"/>
    <w:rsid w:val="004604BE"/>
    <w:rsid w:val="004614A0"/>
    <w:rsid w:val="0047298B"/>
    <w:rsid w:val="00484E8C"/>
    <w:rsid w:val="00487B5B"/>
    <w:rsid w:val="00497690"/>
    <w:rsid w:val="004C2BA1"/>
    <w:rsid w:val="004C75C1"/>
    <w:rsid w:val="004E2C37"/>
    <w:rsid w:val="005131F7"/>
    <w:rsid w:val="00535F9E"/>
    <w:rsid w:val="00536576"/>
    <w:rsid w:val="00540402"/>
    <w:rsid w:val="005A388D"/>
    <w:rsid w:val="005B24B6"/>
    <w:rsid w:val="005B3905"/>
    <w:rsid w:val="005E19D7"/>
    <w:rsid w:val="0062728A"/>
    <w:rsid w:val="006279EE"/>
    <w:rsid w:val="00635F7C"/>
    <w:rsid w:val="006838FF"/>
    <w:rsid w:val="00693D81"/>
    <w:rsid w:val="006B0E32"/>
    <w:rsid w:val="006B41C9"/>
    <w:rsid w:val="006D6B2D"/>
    <w:rsid w:val="006D757E"/>
    <w:rsid w:val="006E428F"/>
    <w:rsid w:val="007026AF"/>
    <w:rsid w:val="00703EC9"/>
    <w:rsid w:val="00704F3A"/>
    <w:rsid w:val="00714AAE"/>
    <w:rsid w:val="0072129B"/>
    <w:rsid w:val="00731A78"/>
    <w:rsid w:val="00754237"/>
    <w:rsid w:val="00777AC6"/>
    <w:rsid w:val="00785249"/>
    <w:rsid w:val="007A3F2B"/>
    <w:rsid w:val="007C1F6A"/>
    <w:rsid w:val="007C2007"/>
    <w:rsid w:val="007C346D"/>
    <w:rsid w:val="007C3F1B"/>
    <w:rsid w:val="007E0B59"/>
    <w:rsid w:val="00812CEB"/>
    <w:rsid w:val="00827401"/>
    <w:rsid w:val="00835AFC"/>
    <w:rsid w:val="0084533A"/>
    <w:rsid w:val="00862DFF"/>
    <w:rsid w:val="008964A1"/>
    <w:rsid w:val="008A5ED7"/>
    <w:rsid w:val="008B2CEE"/>
    <w:rsid w:val="008C1506"/>
    <w:rsid w:val="008C7540"/>
    <w:rsid w:val="008E3208"/>
    <w:rsid w:val="00910FBF"/>
    <w:rsid w:val="00950C06"/>
    <w:rsid w:val="009709E6"/>
    <w:rsid w:val="00985B85"/>
    <w:rsid w:val="009964DB"/>
    <w:rsid w:val="009A7376"/>
    <w:rsid w:val="009C2366"/>
    <w:rsid w:val="009C5574"/>
    <w:rsid w:val="009F7954"/>
    <w:rsid w:val="00A01307"/>
    <w:rsid w:val="00A078D7"/>
    <w:rsid w:val="00A14781"/>
    <w:rsid w:val="00A227DE"/>
    <w:rsid w:val="00A22B06"/>
    <w:rsid w:val="00A354A0"/>
    <w:rsid w:val="00A47F3B"/>
    <w:rsid w:val="00A53DA8"/>
    <w:rsid w:val="00A61C63"/>
    <w:rsid w:val="00A65C1E"/>
    <w:rsid w:val="00A67467"/>
    <w:rsid w:val="00A776D2"/>
    <w:rsid w:val="00A77869"/>
    <w:rsid w:val="00A90F20"/>
    <w:rsid w:val="00A92143"/>
    <w:rsid w:val="00AF367F"/>
    <w:rsid w:val="00AF37AC"/>
    <w:rsid w:val="00B00292"/>
    <w:rsid w:val="00B23046"/>
    <w:rsid w:val="00B3063C"/>
    <w:rsid w:val="00B32FF7"/>
    <w:rsid w:val="00B3435A"/>
    <w:rsid w:val="00B81F30"/>
    <w:rsid w:val="00B87B2B"/>
    <w:rsid w:val="00BA6D3F"/>
    <w:rsid w:val="00BA781F"/>
    <w:rsid w:val="00BC5C62"/>
    <w:rsid w:val="00BF388D"/>
    <w:rsid w:val="00C20617"/>
    <w:rsid w:val="00C3166F"/>
    <w:rsid w:val="00C31CB6"/>
    <w:rsid w:val="00C41179"/>
    <w:rsid w:val="00C64E40"/>
    <w:rsid w:val="00C73424"/>
    <w:rsid w:val="00C91A73"/>
    <w:rsid w:val="00CA6603"/>
    <w:rsid w:val="00CC68F5"/>
    <w:rsid w:val="00CD4994"/>
    <w:rsid w:val="00CE68CB"/>
    <w:rsid w:val="00CE69E1"/>
    <w:rsid w:val="00CF2A6A"/>
    <w:rsid w:val="00CF345E"/>
    <w:rsid w:val="00CF56DB"/>
    <w:rsid w:val="00D010EE"/>
    <w:rsid w:val="00D1154C"/>
    <w:rsid w:val="00D2193B"/>
    <w:rsid w:val="00D2344B"/>
    <w:rsid w:val="00D44719"/>
    <w:rsid w:val="00D50A06"/>
    <w:rsid w:val="00D544A9"/>
    <w:rsid w:val="00D61E5B"/>
    <w:rsid w:val="00D77F6E"/>
    <w:rsid w:val="00D85DED"/>
    <w:rsid w:val="00D86C41"/>
    <w:rsid w:val="00D950E7"/>
    <w:rsid w:val="00D96946"/>
    <w:rsid w:val="00DC2AA6"/>
    <w:rsid w:val="00DC465B"/>
    <w:rsid w:val="00E03197"/>
    <w:rsid w:val="00E22BCB"/>
    <w:rsid w:val="00E33368"/>
    <w:rsid w:val="00E508F3"/>
    <w:rsid w:val="00E65A94"/>
    <w:rsid w:val="00EA15C4"/>
    <w:rsid w:val="00EA6919"/>
    <w:rsid w:val="00EB5B48"/>
    <w:rsid w:val="00EB617B"/>
    <w:rsid w:val="00EB6F07"/>
    <w:rsid w:val="00EB7026"/>
    <w:rsid w:val="00EC2DDA"/>
    <w:rsid w:val="00EC694A"/>
    <w:rsid w:val="00EE1040"/>
    <w:rsid w:val="00EE2FEA"/>
    <w:rsid w:val="00EE7D16"/>
    <w:rsid w:val="00EF6EBB"/>
    <w:rsid w:val="00F5188E"/>
    <w:rsid w:val="00F70B2A"/>
    <w:rsid w:val="00F72920"/>
    <w:rsid w:val="00F82B0E"/>
    <w:rsid w:val="00F841FC"/>
    <w:rsid w:val="00F865BE"/>
    <w:rsid w:val="00F90258"/>
    <w:rsid w:val="00F93373"/>
    <w:rsid w:val="00FB5C72"/>
    <w:rsid w:val="00FE2064"/>
    <w:rsid w:val="00FF30E8"/>
    <w:rsid w:val="00FF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D2193B"/>
  </w:style>
  <w:style w:type="character" w:styleId="a4">
    <w:name w:val="Hyperlink"/>
    <w:basedOn w:val="a0"/>
    <w:uiPriority w:val="99"/>
    <w:semiHidden/>
    <w:unhideWhenUsed/>
    <w:rsid w:val="00D2193B"/>
    <w:rPr>
      <w:color w:val="0000FF"/>
      <w:u w:val="single"/>
    </w:rPr>
  </w:style>
  <w:style w:type="paragraph" w:styleId="a5">
    <w:name w:val="List Paragraph"/>
    <w:basedOn w:val="a"/>
    <w:uiPriority w:val="34"/>
    <w:qFormat/>
    <w:rsid w:val="00D2193B"/>
    <w:pPr>
      <w:ind w:left="720"/>
      <w:contextualSpacing/>
    </w:pPr>
  </w:style>
  <w:style w:type="paragraph" w:styleId="a6">
    <w:name w:val="Body Text"/>
    <w:basedOn w:val="a"/>
    <w:link w:val="a7"/>
    <w:semiHidden/>
    <w:rsid w:val="00785249"/>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7">
    <w:name w:val="Основной текст Знак"/>
    <w:basedOn w:val="a0"/>
    <w:link w:val="a6"/>
    <w:semiHidden/>
    <w:rsid w:val="00785249"/>
    <w:rPr>
      <w:rFonts w:ascii="Times New Roman" w:eastAsia="Times New Roman" w:hAnsi="Times New Roman" w:cs="Times New Roman"/>
      <w:caps/>
      <w:sz w:val="26"/>
      <w:szCs w:val="20"/>
    </w:rPr>
  </w:style>
  <w:style w:type="character" w:customStyle="1" w:styleId="fill">
    <w:name w:val="fill"/>
    <w:rsid w:val="00785249"/>
    <w:rPr>
      <w:b/>
      <w:bCs/>
      <w:i/>
      <w:iCs/>
      <w:color w:val="FF0000"/>
    </w:rPr>
  </w:style>
  <w:style w:type="character" w:customStyle="1" w:styleId="a8">
    <w:name w:val="Гипертекстовая ссылка"/>
    <w:basedOn w:val="a0"/>
    <w:uiPriority w:val="99"/>
    <w:rsid w:val="00EA6919"/>
    <w:rPr>
      <w:color w:val="106BBE"/>
    </w:rPr>
  </w:style>
  <w:style w:type="paragraph" w:styleId="a9">
    <w:name w:val="Normal Indent"/>
    <w:basedOn w:val="a"/>
    <w:rsid w:val="006D6B2D"/>
    <w:pPr>
      <w:spacing w:after="0" w:line="360" w:lineRule="auto"/>
      <w:ind w:firstLine="624"/>
      <w:jc w:val="both"/>
    </w:pPr>
    <w:rPr>
      <w:rFonts w:ascii="Times New Roman" w:eastAsia="Times New Roman" w:hAnsi="Times New Roman" w:cs="Times New Roman"/>
      <w:sz w:val="26"/>
      <w:szCs w:val="20"/>
      <w:lang w:eastAsia="ru-RU"/>
    </w:rPr>
  </w:style>
  <w:style w:type="paragraph" w:customStyle="1" w:styleId="aa">
    <w:name w:val="Текст ЭР (см. также)"/>
    <w:basedOn w:val="a"/>
    <w:next w:val="a"/>
    <w:uiPriority w:val="99"/>
    <w:rsid w:val="00A14781"/>
    <w:pPr>
      <w:autoSpaceDE w:val="0"/>
      <w:autoSpaceDN w:val="0"/>
      <w:adjustRightInd w:val="0"/>
      <w:spacing w:before="200" w:after="0" w:line="240" w:lineRule="auto"/>
    </w:pPr>
    <w:rPr>
      <w:rFonts w:ascii="Arial" w:hAnsi="Arial" w:cs="Arial"/>
      <w:sz w:val="20"/>
      <w:szCs w:val="20"/>
    </w:rPr>
  </w:style>
  <w:style w:type="paragraph" w:customStyle="1" w:styleId="ConsPlusNormal">
    <w:name w:val="ConsPlusNormal"/>
    <w:rsid w:val="003B422B"/>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D85D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5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D2193B"/>
  </w:style>
  <w:style w:type="character" w:styleId="a4">
    <w:name w:val="Hyperlink"/>
    <w:basedOn w:val="a0"/>
    <w:uiPriority w:val="99"/>
    <w:semiHidden/>
    <w:unhideWhenUsed/>
    <w:rsid w:val="00D2193B"/>
    <w:rPr>
      <w:color w:val="0000FF"/>
      <w:u w:val="single"/>
    </w:rPr>
  </w:style>
  <w:style w:type="paragraph" w:styleId="a5">
    <w:name w:val="List Paragraph"/>
    <w:basedOn w:val="a"/>
    <w:uiPriority w:val="34"/>
    <w:qFormat/>
    <w:rsid w:val="00D2193B"/>
    <w:pPr>
      <w:ind w:left="720"/>
      <w:contextualSpacing/>
    </w:pPr>
  </w:style>
  <w:style w:type="paragraph" w:styleId="a6">
    <w:name w:val="Body Text"/>
    <w:basedOn w:val="a"/>
    <w:link w:val="a7"/>
    <w:semiHidden/>
    <w:rsid w:val="00785249"/>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7">
    <w:name w:val="Основной текст Знак"/>
    <w:basedOn w:val="a0"/>
    <w:link w:val="a6"/>
    <w:semiHidden/>
    <w:rsid w:val="00785249"/>
    <w:rPr>
      <w:rFonts w:ascii="Times New Roman" w:eastAsia="Times New Roman" w:hAnsi="Times New Roman" w:cs="Times New Roman"/>
      <w:caps/>
      <w:sz w:val="26"/>
      <w:szCs w:val="20"/>
    </w:rPr>
  </w:style>
  <w:style w:type="character" w:customStyle="1" w:styleId="fill">
    <w:name w:val="fill"/>
    <w:rsid w:val="00785249"/>
    <w:rPr>
      <w:b/>
      <w:bCs/>
      <w:i/>
      <w:iCs/>
      <w:color w:val="FF0000"/>
    </w:rPr>
  </w:style>
  <w:style w:type="character" w:customStyle="1" w:styleId="a8">
    <w:name w:val="Гипертекстовая ссылка"/>
    <w:basedOn w:val="a0"/>
    <w:uiPriority w:val="99"/>
    <w:rsid w:val="00EA6919"/>
    <w:rPr>
      <w:color w:val="106BBE"/>
    </w:rPr>
  </w:style>
  <w:style w:type="paragraph" w:styleId="a9">
    <w:name w:val="Normal Indent"/>
    <w:basedOn w:val="a"/>
    <w:rsid w:val="006D6B2D"/>
    <w:pPr>
      <w:spacing w:after="0" w:line="360" w:lineRule="auto"/>
      <w:ind w:firstLine="624"/>
      <w:jc w:val="both"/>
    </w:pPr>
    <w:rPr>
      <w:rFonts w:ascii="Times New Roman" w:eastAsia="Times New Roman" w:hAnsi="Times New Roman" w:cs="Times New Roman"/>
      <w:sz w:val="26"/>
      <w:szCs w:val="20"/>
      <w:lang w:eastAsia="ru-RU"/>
    </w:rPr>
  </w:style>
  <w:style w:type="paragraph" w:customStyle="1" w:styleId="aa">
    <w:name w:val="Текст ЭР (см. также)"/>
    <w:basedOn w:val="a"/>
    <w:next w:val="a"/>
    <w:uiPriority w:val="99"/>
    <w:rsid w:val="00A14781"/>
    <w:pPr>
      <w:autoSpaceDE w:val="0"/>
      <w:autoSpaceDN w:val="0"/>
      <w:adjustRightInd w:val="0"/>
      <w:spacing w:before="200" w:after="0" w:line="240" w:lineRule="auto"/>
    </w:pPr>
    <w:rPr>
      <w:rFonts w:ascii="Arial" w:hAnsi="Arial" w:cs="Arial"/>
      <w:sz w:val="20"/>
      <w:szCs w:val="20"/>
    </w:rPr>
  </w:style>
  <w:style w:type="paragraph" w:customStyle="1" w:styleId="ConsPlusNormal">
    <w:name w:val="ConsPlusNormal"/>
    <w:rsid w:val="003B422B"/>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D85D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5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764">
      <w:bodyDiv w:val="1"/>
      <w:marLeft w:val="0"/>
      <w:marRight w:val="0"/>
      <w:marTop w:val="0"/>
      <w:marBottom w:val="0"/>
      <w:divBdr>
        <w:top w:val="none" w:sz="0" w:space="0" w:color="auto"/>
        <w:left w:val="none" w:sz="0" w:space="0" w:color="auto"/>
        <w:bottom w:val="none" w:sz="0" w:space="0" w:color="auto"/>
        <w:right w:val="none" w:sz="0" w:space="0" w:color="auto"/>
      </w:divBdr>
    </w:div>
    <w:div w:id="325784866">
      <w:bodyDiv w:val="1"/>
      <w:marLeft w:val="0"/>
      <w:marRight w:val="0"/>
      <w:marTop w:val="0"/>
      <w:marBottom w:val="0"/>
      <w:divBdr>
        <w:top w:val="none" w:sz="0" w:space="0" w:color="auto"/>
        <w:left w:val="none" w:sz="0" w:space="0" w:color="auto"/>
        <w:bottom w:val="none" w:sz="0" w:space="0" w:color="auto"/>
        <w:right w:val="none" w:sz="0" w:space="0" w:color="auto"/>
      </w:divBdr>
    </w:div>
    <w:div w:id="448550005">
      <w:bodyDiv w:val="1"/>
      <w:marLeft w:val="0"/>
      <w:marRight w:val="0"/>
      <w:marTop w:val="0"/>
      <w:marBottom w:val="0"/>
      <w:divBdr>
        <w:top w:val="none" w:sz="0" w:space="0" w:color="auto"/>
        <w:left w:val="none" w:sz="0" w:space="0" w:color="auto"/>
        <w:bottom w:val="none" w:sz="0" w:space="0" w:color="auto"/>
        <w:right w:val="none" w:sz="0" w:space="0" w:color="auto"/>
      </w:divBdr>
    </w:div>
    <w:div w:id="639000227">
      <w:bodyDiv w:val="1"/>
      <w:marLeft w:val="0"/>
      <w:marRight w:val="0"/>
      <w:marTop w:val="0"/>
      <w:marBottom w:val="0"/>
      <w:divBdr>
        <w:top w:val="none" w:sz="0" w:space="0" w:color="auto"/>
        <w:left w:val="none" w:sz="0" w:space="0" w:color="auto"/>
        <w:bottom w:val="none" w:sz="0" w:space="0" w:color="auto"/>
        <w:right w:val="none" w:sz="0" w:space="0" w:color="auto"/>
      </w:divBdr>
    </w:div>
    <w:div w:id="1027952877">
      <w:bodyDiv w:val="1"/>
      <w:marLeft w:val="0"/>
      <w:marRight w:val="0"/>
      <w:marTop w:val="0"/>
      <w:marBottom w:val="0"/>
      <w:divBdr>
        <w:top w:val="none" w:sz="0" w:space="0" w:color="auto"/>
        <w:left w:val="none" w:sz="0" w:space="0" w:color="auto"/>
        <w:bottom w:val="none" w:sz="0" w:space="0" w:color="auto"/>
        <w:right w:val="none" w:sz="0" w:space="0" w:color="auto"/>
      </w:divBdr>
    </w:div>
    <w:div w:id="1178468375">
      <w:bodyDiv w:val="1"/>
      <w:marLeft w:val="0"/>
      <w:marRight w:val="0"/>
      <w:marTop w:val="0"/>
      <w:marBottom w:val="0"/>
      <w:divBdr>
        <w:top w:val="none" w:sz="0" w:space="0" w:color="auto"/>
        <w:left w:val="none" w:sz="0" w:space="0" w:color="auto"/>
        <w:bottom w:val="none" w:sz="0" w:space="0" w:color="auto"/>
        <w:right w:val="none" w:sz="0" w:space="0" w:color="auto"/>
      </w:divBdr>
    </w:div>
    <w:div w:id="1322540121">
      <w:bodyDiv w:val="1"/>
      <w:marLeft w:val="0"/>
      <w:marRight w:val="0"/>
      <w:marTop w:val="0"/>
      <w:marBottom w:val="0"/>
      <w:divBdr>
        <w:top w:val="none" w:sz="0" w:space="0" w:color="auto"/>
        <w:left w:val="none" w:sz="0" w:space="0" w:color="auto"/>
        <w:bottom w:val="none" w:sz="0" w:space="0" w:color="auto"/>
        <w:right w:val="none" w:sz="0" w:space="0" w:color="auto"/>
      </w:divBdr>
    </w:div>
    <w:div w:id="1809466929">
      <w:bodyDiv w:val="1"/>
      <w:marLeft w:val="0"/>
      <w:marRight w:val="0"/>
      <w:marTop w:val="0"/>
      <w:marBottom w:val="0"/>
      <w:divBdr>
        <w:top w:val="none" w:sz="0" w:space="0" w:color="auto"/>
        <w:left w:val="none" w:sz="0" w:space="0" w:color="auto"/>
        <w:bottom w:val="none" w:sz="0" w:space="0" w:color="auto"/>
        <w:right w:val="none" w:sz="0" w:space="0" w:color="auto"/>
      </w:divBdr>
    </w:div>
    <w:div w:id="1986352834">
      <w:bodyDiv w:val="1"/>
      <w:marLeft w:val="0"/>
      <w:marRight w:val="0"/>
      <w:marTop w:val="0"/>
      <w:marBottom w:val="0"/>
      <w:divBdr>
        <w:top w:val="none" w:sz="0" w:space="0" w:color="auto"/>
        <w:left w:val="none" w:sz="0" w:space="0" w:color="auto"/>
        <w:bottom w:val="none" w:sz="0" w:space="0" w:color="auto"/>
        <w:right w:val="none" w:sz="0" w:space="0" w:color="auto"/>
      </w:divBdr>
    </w:div>
    <w:div w:id="20458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garantF1://70851956.2320" TargetMode="External"/><Relationship Id="rId18" Type="http://schemas.openxmlformats.org/officeDocument/2006/relationships/hyperlink" Target="garantF1://71486636.1025" TargetMode="External"/><Relationship Id="rId26" Type="http://schemas.openxmlformats.org/officeDocument/2006/relationships/hyperlink" Target="https://www.gosfinansy.ru/" TargetMode="External"/><Relationship Id="rId3" Type="http://schemas.openxmlformats.org/officeDocument/2006/relationships/styles" Target="styles.xml"/><Relationship Id="rId21" Type="http://schemas.openxmlformats.org/officeDocument/2006/relationships/hyperlink" Target="garantF1://12080849.200112" TargetMode="External"/><Relationship Id="rId7" Type="http://schemas.openxmlformats.org/officeDocument/2006/relationships/hyperlink" Target="https://www.gosfinansy.ru/" TargetMode="External"/><Relationship Id="rId12" Type="http://schemas.openxmlformats.org/officeDocument/2006/relationships/hyperlink" Target="garantF1://70851956.0" TargetMode="External"/><Relationship Id="rId17" Type="http://schemas.openxmlformats.org/officeDocument/2006/relationships/hyperlink" Target="garantF1://70003036.1005" TargetMode="External"/><Relationship Id="rId25" Type="http://schemas.openxmlformats.org/officeDocument/2006/relationships/hyperlink" Target="garantF1://9931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003036.902" TargetMode="External"/><Relationship Id="rId20" Type="http://schemas.openxmlformats.org/officeDocument/2006/relationships/hyperlink" Target="garantF1://12080849.2011" TargetMode="External"/><Relationship Id="rId29" Type="http://schemas.openxmlformats.org/officeDocument/2006/relationships/hyperlink" Target="consultantplus://offline/ref=411D012BEB2892CF4631739FEA01CA2FCBD483AF0036E9AEF035EE474BB75F5E82F3D6B2F1769989GCo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851956.3000" TargetMode="External"/><Relationship Id="rId24" Type="http://schemas.openxmlformats.org/officeDocument/2006/relationships/hyperlink" Target="garantF1://99315.14004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55630290.0" TargetMode="External"/><Relationship Id="rId23" Type="http://schemas.openxmlformats.org/officeDocument/2006/relationships/hyperlink" Target="garantF1://71083090.0" TargetMode="External"/><Relationship Id="rId28" Type="http://schemas.openxmlformats.org/officeDocument/2006/relationships/hyperlink" Target="https://www.gosfinansy.ru/" TargetMode="External"/><Relationship Id="rId10" Type="http://schemas.openxmlformats.org/officeDocument/2006/relationships/hyperlink" Target="garantF1://70851956.1000" TargetMode="External"/><Relationship Id="rId19" Type="http://schemas.openxmlformats.org/officeDocument/2006/relationships/hyperlink" Target="garantF1://12080849.20066" TargetMode="External"/><Relationship Id="rId31" Type="http://schemas.openxmlformats.org/officeDocument/2006/relationships/hyperlink" Target="consultantplus://offline/ref=411D012BEB2892CF4631739FEA01CA2FCBD483AF0036E9AEF035EE474BB75F5E82F3D6B2F1769989GCoCL" TargetMode="External"/><Relationship Id="rId4" Type="http://schemas.microsoft.com/office/2007/relationships/stylesWithEffects" Target="stylesWithEffects.xml"/><Relationship Id="rId9" Type="http://schemas.openxmlformats.org/officeDocument/2006/relationships/hyperlink" Target="https://www.gosfinansy.ru/" TargetMode="External"/><Relationship Id="rId14" Type="http://schemas.openxmlformats.org/officeDocument/2006/relationships/hyperlink" Target="garantF1://70851956.2320" TargetMode="External"/><Relationship Id="rId22" Type="http://schemas.openxmlformats.org/officeDocument/2006/relationships/hyperlink" Target="garantF1://71083090.1000" TargetMode="External"/><Relationship Id="rId27" Type="http://schemas.openxmlformats.org/officeDocument/2006/relationships/hyperlink" Target="https://www.gosfinansy.ru/" TargetMode="External"/><Relationship Id="rId30" Type="http://schemas.openxmlformats.org/officeDocument/2006/relationships/hyperlink" Target="consultantplus://offline/ref=411D012BEB2892CF4631739FEA01CA2FCBD483AF0036E9AEF035EE474BB75F5E82F3D6B2F1769989GCo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A22C-5BA6-40DF-883B-3372C46F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25</Pages>
  <Words>6540</Words>
  <Characters>37279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006-0301 Темирова Б.М.</dc:creator>
  <cp:lastModifiedBy>006-0301 Темирова Б.М.</cp:lastModifiedBy>
  <cp:revision>41</cp:revision>
  <cp:lastPrinted>2019-01-28T18:30:00Z</cp:lastPrinted>
  <dcterms:created xsi:type="dcterms:W3CDTF">2019-01-15T08:46:00Z</dcterms:created>
  <dcterms:modified xsi:type="dcterms:W3CDTF">2019-01-28T19:15:00Z</dcterms:modified>
</cp:coreProperties>
</file>