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EC" w:rsidRDefault="007F38EC">
      <w:pPr>
        <w:pStyle w:val="ConsPlusTitle"/>
        <w:jc w:val="center"/>
        <w:outlineLvl w:val="0"/>
      </w:pPr>
      <w:r>
        <w:t>ПРАВЛЕНИЕ ПЕНСИОННОГО ФОНДА РОССИЙСКОЙ ФЕДЕРАЦИИ</w:t>
      </w:r>
    </w:p>
    <w:p w:rsidR="007F38EC" w:rsidRDefault="007F38EC">
      <w:pPr>
        <w:pStyle w:val="ConsPlusTitle"/>
        <w:jc w:val="center"/>
      </w:pPr>
    </w:p>
    <w:p w:rsidR="007F38EC" w:rsidRDefault="007F38EC">
      <w:pPr>
        <w:pStyle w:val="ConsPlusTitle"/>
        <w:jc w:val="center"/>
      </w:pPr>
      <w:r>
        <w:t>ПОСТАНОВЛЕНИЕ</w:t>
      </w:r>
    </w:p>
    <w:p w:rsidR="007F38EC" w:rsidRDefault="007F38EC">
      <w:pPr>
        <w:pStyle w:val="ConsPlusTitle"/>
        <w:jc w:val="center"/>
      </w:pPr>
      <w:r>
        <w:t>от 20 августа 2013 г. N 189п</w:t>
      </w:r>
    </w:p>
    <w:p w:rsidR="007F38EC" w:rsidRDefault="007F38EC">
      <w:pPr>
        <w:pStyle w:val="ConsPlusTitle"/>
        <w:jc w:val="center"/>
      </w:pPr>
    </w:p>
    <w:p w:rsidR="007F38EC" w:rsidRDefault="007F38EC">
      <w:pPr>
        <w:pStyle w:val="ConsPlusTitle"/>
        <w:jc w:val="center"/>
      </w:pPr>
      <w:r>
        <w:t>ОБ УТВЕРЖДЕНИИ КОДЕКСА</w:t>
      </w:r>
    </w:p>
    <w:p w:rsidR="007F38EC" w:rsidRDefault="007F38EC">
      <w:pPr>
        <w:pStyle w:val="ConsPlusTitle"/>
        <w:jc w:val="center"/>
      </w:pPr>
      <w:r>
        <w:t>ЭТИКИ И СЛУЖЕБНОГО ПОВЕДЕНИЯ РАБОТНИКА СИСТЕМЫ ПЕНСИОННОГО</w:t>
      </w:r>
    </w:p>
    <w:p w:rsidR="007F38EC" w:rsidRDefault="007F38EC">
      <w:pPr>
        <w:pStyle w:val="ConsPlusTitle"/>
        <w:jc w:val="center"/>
      </w:pPr>
      <w:r>
        <w:t>ФОНДА РОССИЙСКОЙ ФЕДЕРАЦИИ</w:t>
      </w:r>
    </w:p>
    <w:p w:rsidR="007F38EC" w:rsidRDefault="007F38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F38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8EC" w:rsidRDefault="007F38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38EC" w:rsidRDefault="007F38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ПФ РФ от 25.05.2016 N 465п,</w:t>
            </w:r>
          </w:p>
          <w:p w:rsidR="007F38EC" w:rsidRDefault="007F38EC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Правления ПФ РФ от 11.11.2016 N 999п,</w:t>
            </w:r>
          </w:p>
          <w:p w:rsidR="007F38EC" w:rsidRDefault="007F38EC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ПФ РФ от 13.07.2017 N 515п)</w:t>
            </w:r>
          </w:p>
        </w:tc>
      </w:tr>
    </w:tbl>
    <w:p w:rsidR="007F38EC" w:rsidRDefault="007F38EC">
      <w:pPr>
        <w:pStyle w:val="ConsPlusNormal"/>
        <w:jc w:val="center"/>
      </w:pPr>
    </w:p>
    <w:p w:rsidR="007F38EC" w:rsidRDefault="007F38EC">
      <w:pPr>
        <w:pStyle w:val="ConsPlusNormal"/>
        <w:ind w:firstLine="540"/>
        <w:jc w:val="both"/>
      </w:pPr>
      <w:r>
        <w:t>В целях повышения доверия общества к Пенсионному фонду Российской Федерации, обеспечения условий для добросовестного и эффективного исполнения работниками системы ПФР должностных обязанностей, а также предупреждения коррупции в ПФР и его территориальных органах Правление Пенсионного фонда Российской Федерации постановляет: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Кодекс</w:t>
        </w:r>
      </w:hyperlink>
      <w:r>
        <w:t xml:space="preserve"> этики и служебного поведения работника системы Пенсионного фонда Российской Федерации.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Исполнительной дирекции ПФР, председателю Ревизионной комиссии ПФР, директору Государственного учреждения - Межрегионального информационного центра Пенсионного фонда Российской Федерации (МИЦ ПФР), руководителям территориальных органов ПФР:</w:t>
      </w:r>
    </w:p>
    <w:p w:rsidR="007F38EC" w:rsidRDefault="007F38EC">
      <w:pPr>
        <w:pStyle w:val="ConsPlusNormal"/>
        <w:jc w:val="both"/>
      </w:pPr>
      <w:r>
        <w:t xml:space="preserve">(в ред. Постановлений ПФ РФ от 25.05.2016 </w:t>
      </w:r>
      <w:hyperlink r:id="rId7" w:history="1">
        <w:r>
          <w:rPr>
            <w:color w:val="0000FF"/>
          </w:rPr>
          <w:t>N 465п</w:t>
        </w:r>
      </w:hyperlink>
      <w:r>
        <w:t xml:space="preserve">, от 13.07.2017 </w:t>
      </w:r>
      <w:hyperlink r:id="rId8" w:history="1">
        <w:r>
          <w:rPr>
            <w:color w:val="0000FF"/>
          </w:rPr>
          <w:t>N 515п</w:t>
        </w:r>
      </w:hyperlink>
      <w:r>
        <w:t>)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организовать ознакомление работников с </w:t>
      </w:r>
      <w:hyperlink w:anchor="P36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работника системы Пенсионного фонда Российской Федерации;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при проведении аттестации и оценке деловых и моральных качеств работников ПФР учитывать соблюдение ими положений </w:t>
      </w:r>
      <w:hyperlink w:anchor="P36" w:history="1">
        <w:r>
          <w:rPr>
            <w:color w:val="0000FF"/>
          </w:rPr>
          <w:t>Кодекса</w:t>
        </w:r>
      </w:hyperlink>
      <w:r>
        <w:t xml:space="preserve"> этики и служебного поведения работника системы Пенсионного фонда Российской Федерации.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Правления ПФР от 2 сентября 2009 г. N 195п "Об утверждении Кодекса профессиональной этики работников системы Пенсионного фонда Российской Федерации".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Председателя Правления ПФР Дроздова А.В.</w:t>
      </w:r>
    </w:p>
    <w:p w:rsidR="007F38EC" w:rsidRDefault="007F38EC">
      <w:pPr>
        <w:pStyle w:val="ConsPlusNormal"/>
        <w:jc w:val="right"/>
      </w:pPr>
    </w:p>
    <w:p w:rsidR="007F38EC" w:rsidRDefault="007F38EC">
      <w:pPr>
        <w:pStyle w:val="ConsPlusNormal"/>
        <w:jc w:val="right"/>
      </w:pPr>
      <w:r>
        <w:t>Председатель</w:t>
      </w:r>
    </w:p>
    <w:p w:rsidR="007F38EC" w:rsidRDefault="007F38EC">
      <w:pPr>
        <w:pStyle w:val="ConsPlusNormal"/>
        <w:jc w:val="right"/>
      </w:pPr>
      <w:r>
        <w:t>А.ДРОЗДОВ</w:t>
      </w:r>
    </w:p>
    <w:p w:rsidR="007F38EC" w:rsidRDefault="007F38EC">
      <w:pPr>
        <w:pStyle w:val="ConsPlusNormal"/>
        <w:jc w:val="right"/>
      </w:pPr>
    </w:p>
    <w:p w:rsidR="007F38EC" w:rsidRDefault="007F38EC">
      <w:pPr>
        <w:pStyle w:val="ConsPlusNormal"/>
        <w:jc w:val="right"/>
      </w:pPr>
    </w:p>
    <w:p w:rsidR="007F38EC" w:rsidRDefault="007F38EC">
      <w:pPr>
        <w:pStyle w:val="ConsPlusNormal"/>
        <w:jc w:val="right"/>
      </w:pPr>
    </w:p>
    <w:p w:rsidR="007F38EC" w:rsidRDefault="007F38EC">
      <w:pPr>
        <w:pStyle w:val="ConsPlusNormal"/>
        <w:jc w:val="right"/>
      </w:pPr>
    </w:p>
    <w:p w:rsidR="007F38EC" w:rsidRDefault="007F38EC">
      <w:pPr>
        <w:pStyle w:val="ConsPlusNormal"/>
        <w:jc w:val="right"/>
      </w:pPr>
    </w:p>
    <w:p w:rsidR="007F38EC" w:rsidRDefault="007F38EC">
      <w:pPr>
        <w:pStyle w:val="ConsPlusNormal"/>
        <w:jc w:val="right"/>
        <w:outlineLvl w:val="0"/>
      </w:pPr>
      <w:r>
        <w:t>Приложение</w:t>
      </w:r>
    </w:p>
    <w:p w:rsidR="007F38EC" w:rsidRDefault="007F38EC">
      <w:pPr>
        <w:pStyle w:val="ConsPlusNormal"/>
        <w:jc w:val="right"/>
      </w:pPr>
    </w:p>
    <w:p w:rsidR="007F38EC" w:rsidRDefault="007F38EC">
      <w:pPr>
        <w:pStyle w:val="ConsPlusNormal"/>
        <w:jc w:val="right"/>
      </w:pPr>
      <w:r>
        <w:t>Утвержден</w:t>
      </w:r>
    </w:p>
    <w:p w:rsidR="007F38EC" w:rsidRDefault="007F38EC">
      <w:pPr>
        <w:pStyle w:val="ConsPlusNormal"/>
        <w:jc w:val="right"/>
      </w:pPr>
      <w:r>
        <w:t>постановлением Правления ПФР</w:t>
      </w:r>
    </w:p>
    <w:p w:rsidR="007F38EC" w:rsidRDefault="007F38EC">
      <w:pPr>
        <w:pStyle w:val="ConsPlusNormal"/>
        <w:jc w:val="right"/>
      </w:pPr>
      <w:r>
        <w:t>от 20 августа 2013 г. N 189п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Title"/>
        <w:jc w:val="center"/>
      </w:pPr>
      <w:bookmarkStart w:id="0" w:name="P36"/>
      <w:bookmarkEnd w:id="0"/>
      <w:r>
        <w:t>КОДЕКС</w:t>
      </w:r>
    </w:p>
    <w:p w:rsidR="007F38EC" w:rsidRDefault="007F38EC">
      <w:pPr>
        <w:pStyle w:val="ConsPlusTitle"/>
        <w:jc w:val="center"/>
      </w:pPr>
      <w:r>
        <w:t>ЭТИКИ И СЛУЖЕБНОГО ПОВЕДЕНИЯ РАБОТНИКА СИСТЕМЫ ПЕНСИОННОГО</w:t>
      </w:r>
    </w:p>
    <w:p w:rsidR="007F38EC" w:rsidRDefault="007F38EC">
      <w:pPr>
        <w:pStyle w:val="ConsPlusTitle"/>
        <w:jc w:val="center"/>
      </w:pPr>
      <w:r>
        <w:t>ФОНДА РОССИЙСКОЙ ФЕДЕРАЦИИ</w:t>
      </w:r>
    </w:p>
    <w:p w:rsidR="007F38EC" w:rsidRDefault="007F38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F38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8EC" w:rsidRDefault="007F38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38EC" w:rsidRDefault="007F38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ПФ РФ от 25.05.2016 N 465п,</w:t>
            </w:r>
          </w:p>
          <w:p w:rsidR="007F38EC" w:rsidRDefault="007F38EC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Правления ПФ РФ от 11.11.2016 N 999п)</w:t>
            </w:r>
          </w:p>
        </w:tc>
      </w:tr>
    </w:tbl>
    <w:p w:rsidR="007F38EC" w:rsidRDefault="007F38EC">
      <w:pPr>
        <w:pStyle w:val="ConsPlusNormal"/>
        <w:jc w:val="center"/>
      </w:pPr>
    </w:p>
    <w:p w:rsidR="007F38EC" w:rsidRDefault="007F38EC">
      <w:pPr>
        <w:pStyle w:val="ConsPlusTitle"/>
        <w:jc w:val="center"/>
        <w:outlineLvl w:val="1"/>
      </w:pPr>
      <w:r>
        <w:t>I. Общие положения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Normal"/>
        <w:ind w:firstLine="540"/>
        <w:jc w:val="both"/>
      </w:pPr>
      <w:r>
        <w:t xml:space="preserve">1. Настоящий Кодекс разработан в соответствии с положениями Трудового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закона от 25 декабря 2008 г. N 273-ФЗ "О противодействии коррупции",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2. Настоящий Кодекс разработан с целью установления этических норм и правил служебного поведения работников системы ПФР для достойного осуществления ими своей профессиональной деятельности, а также укрепления авторитета работников Пенсионного фонда Российской Федерации, его территориальных органов и подведомственных учреждений (далее - соответственно ПФР, система ПФР) и повышения доверия граждан и организаций к Пенсионному фонду Российской Федерации.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3. Настоящий Кодекс представляет собой свод общих профессиональных принципов и правил поведения, которыми надлежит руководствоваться всем работникам системы ПФР независимо от занимаемой должности.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4. Правовую основу настоящего Кодекса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федеральные конституционные законы, федеральные законы, акты Президента Российской Федерации и Правительства Российской Федерации, нормативные правовые акты Российской Федерации, постановления и распоряжения Правления ПФР.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5. Настоящий Кодекс служит основой для формирования взаимоотношений в системе ПФР, основанных на нормах морали, уважительном отношении к работе ПФР в общественном сознании, а также выступает как институт общественного сознания и нравственности работников системы ПФР, их самоконтроля.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6. Анализ и оценка соблюдения правил профессиональной этики являются обязательными при проведении аттестации, включении в резерв кадров, назначении на вышестоящую должность, поощрении и награждении.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7. Лицу, поступающему на работу в ПФР и его территориальные органы, рекомендуется ознакомиться с положениями настоящего Кодекса и руководствоваться ими в процессе своей трудовой деятельности, а каждому работнику принимать все меры для соблюдения положений Кодекса.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8. Знание и соблюдение работником системы ПФР положений настоящего Кодекса является одним из критериев оценки их служебного поведения.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Title"/>
        <w:jc w:val="center"/>
        <w:outlineLvl w:val="1"/>
      </w:pPr>
      <w:r>
        <w:lastRenderedPageBreak/>
        <w:t>II. Основные принципы профессиональной этики</w:t>
      </w:r>
    </w:p>
    <w:p w:rsidR="007F38EC" w:rsidRDefault="007F38EC">
      <w:pPr>
        <w:pStyle w:val="ConsPlusTitle"/>
        <w:jc w:val="center"/>
      </w:pPr>
      <w:r>
        <w:t>работника системы ПФР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Normal"/>
        <w:ind w:firstLine="540"/>
        <w:jc w:val="both"/>
      </w:pPr>
      <w:r>
        <w:t>9. Деятельность системы ПФР и ее работников основывается на следующих принципах профессиональной этики: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законность;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приоритет прав и интересов граждан Российской Федерации: пенсионеров, получателей социальных пособий и застрахованных лиц;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профессионализм;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независимость;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сохранность и прирост средств пенсионных накоплений граждан Российской Федерации;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добросовестность;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конфиденциальность;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эффективный внутренний контроль;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справедливость;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ответственность;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объективность;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доверие, уважение и доброжелательность к коллегам по работе.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Title"/>
        <w:jc w:val="center"/>
        <w:outlineLvl w:val="1"/>
      </w:pPr>
      <w:r>
        <w:t>III. Общие принципы и правила поведения во время исполнения</w:t>
      </w:r>
    </w:p>
    <w:p w:rsidR="007F38EC" w:rsidRDefault="007F38EC">
      <w:pPr>
        <w:pStyle w:val="ConsPlusTitle"/>
        <w:jc w:val="center"/>
      </w:pPr>
      <w:r>
        <w:t>работником системы ПФР должностных обязанностей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Normal"/>
        <w:ind w:firstLine="540"/>
        <w:jc w:val="both"/>
      </w:pPr>
      <w:r>
        <w:t>10. Полностью осознавая свою социальную роль и ответственность перед государством, обществом и гражданами, работник системы ПФР призван: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ПФР и реализации возложенных на него задач; при принятии решения учитывать только объективные обстоятельства, подтвержденные документами;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исходить из того, что соблюдение и защита пенсионных и социальных прав граждан определяют основной смысл и содержание деятельности системы ПФР;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осуществлять свою деятельность в пределах полномочий соответствующего государственного учреждения;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</w:t>
      </w:r>
      <w:r>
        <w:lastRenderedPageBreak/>
        <w:t>препятствующих добросовестному исполнению должностных обязанностей;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ПФР;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придерживаться правил делового поведения и связанных с осуществлением возложенных на ПФР государственных социальных функций этических норм; поддерживать порядок на рабочем месте; в одежде соблюдать опрятность и чувство меры.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11. Работники системы ПФР, наделенные организационно-распорядительными полномочиями по отношению к другим работникам, должны быть для них образцом профессионализма, безупречной репутации, должны способствовать формированию в системе ПФР благоприятного для эффективной работы морально-психологического климата.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12. Работник системы ПФР обязан соблюдать ограничения, запреты и обязанности, установленные трудовым законодательством Российской Федерации и принятыми в соответствии с ним нормативными правовыми актами Российской Федерации.</w:t>
      </w:r>
    </w:p>
    <w:p w:rsidR="007F38EC" w:rsidRDefault="007F38EC">
      <w:pPr>
        <w:pStyle w:val="ConsPlusNormal"/>
        <w:jc w:val="both"/>
      </w:pPr>
      <w:r>
        <w:t xml:space="preserve">(п. 12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Правления ПФ РФ от 11.11.2016 N 999п)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13. Работник системы ПФР не имеет права: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злоупотреблять должностными полномочиями, склонять кого-либо к правонарушениям, имеющим коррупционную направленность;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Title"/>
        <w:jc w:val="center"/>
        <w:outlineLvl w:val="1"/>
      </w:pPr>
      <w:r>
        <w:t>IV. Конфликт интересов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Normal"/>
        <w:ind w:firstLine="540"/>
        <w:jc w:val="both"/>
      </w:pPr>
      <w:r>
        <w:t>14. В целях недопущения возникновения конфликта интересов в сферах деятельности ПФР, осуществление которых подвержено коррупционным рискам, работник системы ПФР обязан: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воздерживаться от совершения действий и принятия решений, которые могут привести к конфликту интересов;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действовать в строгом соответствии с законодательством Российской Федерации, соблюдать правила и процедуры, предусмотренные нормативными актами ПФР и настоящим Кодексом;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</w:t>
      </w:r>
      <w:r>
        <w:lastRenderedPageBreak/>
        <w:t>этом известно, в письменной форме;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форме.</w:t>
      </w:r>
    </w:p>
    <w:p w:rsidR="007F38EC" w:rsidRDefault="007F38EC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ПФ РФ от 25.05.2016 N 465п)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15. В случае если непосредственный руководитель должным образом не отреагировал на полученную от работника системы ПФР информацию, работнику следует обратиться к вышестоящему руководителю или в структурные подразделения системы ПФР, обеспечивающие безопасность и внутренний контроль, которые имеют право инициировать или провести проверку поступившей информации.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16. Работодатель, если ему стало известно о возникновении у работника системы ПФР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17. Предотвращение или урегулирование конфликта интересов может состоять в изменении должностного положения работника системы ПФР, являющегося стороной конфликта интересов, вплоть до его отстранения от исполнения должностных обязанностей в установленном </w:t>
      </w:r>
      <w:hyperlink r:id="rId17" w:history="1">
        <w:r>
          <w:rPr>
            <w:color w:val="0000FF"/>
          </w:rPr>
          <w:t>порядке</w:t>
        </w:r>
      </w:hyperlink>
      <w:r>
        <w:t>, и (или) в отказе его от выгоды, явившейся причиной возникновения конфликта интересов.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18. Регулирование вопросов, связанных с возникновением конфликта интересов должностных лиц системы ПФР в процессе инвестирования средств для финансирования накопительной части трудовой пенсии, осуществляется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марта 2006 г. N 113 "Об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власти, вовлеченных в процесс регулирования, контроля и надзора в сфере обязательного пенсионного страхования, должностных лиц Пенсионного фонда Российской Федерации и членов Общественного совета по инвестированию средств пенсионных накоплений".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19. Должностные лица системы ПФР, приступающие к осуществлению деятельности, связанной с формированием и инвестированием средств пенсионных накоплений, в том числе включенных в выплатной резерв, или осуществляющие указанную деятельность, обязаны ежегодно информировать вышестоящего руководителя о наличии или об отсутствии </w:t>
      </w:r>
      <w:proofErr w:type="spellStart"/>
      <w:r>
        <w:t>предконфликтной</w:t>
      </w:r>
      <w:proofErr w:type="spellEnd"/>
      <w:r>
        <w:t xml:space="preserve"> ситуации с их участием. Указанные лица обязаны сообщать о возникновении </w:t>
      </w:r>
      <w:proofErr w:type="spellStart"/>
      <w:r>
        <w:t>предконфликтной</w:t>
      </w:r>
      <w:proofErr w:type="spellEnd"/>
      <w:r>
        <w:t xml:space="preserve"> ситуации с их участием в 10-дневный срок с даты ее возникновения.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Title"/>
        <w:jc w:val="center"/>
        <w:outlineLvl w:val="1"/>
      </w:pPr>
      <w:r>
        <w:t>V. Ответственность за нарушение требований Кодекса</w:t>
      </w:r>
    </w:p>
    <w:p w:rsidR="007F38EC" w:rsidRDefault="007F38EC">
      <w:pPr>
        <w:pStyle w:val="ConsPlusNormal"/>
        <w:jc w:val="center"/>
      </w:pPr>
    </w:p>
    <w:p w:rsidR="007F38EC" w:rsidRDefault="007F38EC">
      <w:pPr>
        <w:pStyle w:val="ConsPlusNormal"/>
        <w:ind w:firstLine="540"/>
        <w:jc w:val="both"/>
      </w:pPr>
      <w:r>
        <w:t>20. Нарушение требований настоящего Кодекса квалифицируется как неисполнение или ненадлежащее исполнение работником системы ПФР должностных обязанностей, влечет одно из установленных федеральными законами дисциплинарных взысканий и (или) учитывается при принятии решения при проведении аттестации.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21. Вопросы обеспечения соблюдения работниками системы ПФР требований к служебному поведению и (или) требований об урегулировании конфликта интересов рассматриваются комиссиями ПФР и его территориальных органов по соблюдению требований к служебному поведению и урегулированию конфликта интересов в случаях и порядке, предусмотренных нормативными актами ПФР.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22. Нарушение правил </w:t>
      </w:r>
      <w:proofErr w:type="spellStart"/>
      <w:r>
        <w:t>антикоррупционного</w:t>
      </w:r>
      <w:proofErr w:type="spellEnd"/>
      <w:r>
        <w:t xml:space="preserve"> поведения влечет проведение служебного расследования по обстоятельствам возникновения коррупционно опасной ситуации.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lastRenderedPageBreak/>
        <w:t>23. Работник системы ПФР в зависимости от тяжести совершенного проступка несет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 xml:space="preserve">24. Наложение дисциплинарного взыскания за нарушение установленных настоящим Кодексом правил поведения во время исполнения должностных обязанностей осуществляется в соответствии с трудовым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F38EC" w:rsidRDefault="007F38EC">
      <w:pPr>
        <w:pStyle w:val="ConsPlusNormal"/>
        <w:spacing w:before="220"/>
        <w:ind w:firstLine="540"/>
        <w:jc w:val="both"/>
      </w:pPr>
      <w:r>
        <w:t>25. Если работник системы ПФР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ПФР или его территориального органа, либо в соответствующую комиссию по соблюдению требований к служебному поведению и урегулированию конфликта интересов.</w:t>
      </w:r>
    </w:p>
    <w:p w:rsidR="007F38EC" w:rsidRDefault="007F38EC">
      <w:pPr>
        <w:pStyle w:val="ConsPlusNormal"/>
        <w:ind w:firstLine="540"/>
        <w:jc w:val="both"/>
      </w:pPr>
    </w:p>
    <w:p w:rsidR="007F38EC" w:rsidRDefault="007F38EC">
      <w:pPr>
        <w:pStyle w:val="ConsPlusNormal"/>
        <w:ind w:firstLine="540"/>
        <w:jc w:val="both"/>
      </w:pPr>
    </w:p>
    <w:p w:rsidR="007F38EC" w:rsidRDefault="007F3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2EB" w:rsidRDefault="004F22EB"/>
    <w:sectPr w:rsidR="004F22EB" w:rsidSect="00BC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F38EC"/>
    <w:rsid w:val="004F22EB"/>
    <w:rsid w:val="007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424862E25A2D50E71D611455E5923104ACF60BA0EBF5FD4D75A22F30FAF2E302C6412FFF41D545CA16195D54D1BB982C25FA8CD24B75YDO8O" TargetMode="External"/><Relationship Id="rId13" Type="http://schemas.openxmlformats.org/officeDocument/2006/relationships/hyperlink" Target="consultantplus://offline/ref=9FE8424862E25A2D50E71D611455E5923005A8FD0EA6EBF5FD4D75A22F30FAF2F1029E4D2EF75FD24BDF404818Y0O8O" TargetMode="External"/><Relationship Id="rId18" Type="http://schemas.openxmlformats.org/officeDocument/2006/relationships/hyperlink" Target="consultantplus://offline/ref=9FE8424862E25A2D50E71D611455E592330CAEF50AA3EBF5FD4D75A22F30FAF2F1029E4D2EF75FD24BDF404818Y0O8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FE8424862E25A2D50E71D611455E5923004ABFD08AEEBF5FD4D75A22F30FAF2E302C6412FFF41D24ACA16195D54D1BB982C25FA8CD24B75YDO8O" TargetMode="External"/><Relationship Id="rId12" Type="http://schemas.openxmlformats.org/officeDocument/2006/relationships/hyperlink" Target="consultantplus://offline/ref=9FE8424862E25A2D50E71D611455E5923106ABF10BA0EBF5FD4D75A22F30FAF2E302C64127FA43D91890061D1400D4A490353BFF92D1Y4O2O" TargetMode="External"/><Relationship Id="rId17" Type="http://schemas.openxmlformats.org/officeDocument/2006/relationships/hyperlink" Target="consultantplus://offline/ref=9FE8424862E25A2D50E71D611455E5923105ADF20CA5EBF5FD4D75A22F30FAF2E302C6412FFF41D44ACA16195D54D1BB982C25FA8CD24B75YDO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E8424862E25A2D50E71D611455E5923004ABFD08AEEBF5FD4D75A22F30FAF2E302C6412FFF41D244CA16195D54D1BB982C25FA8CD24B75YDO8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8424862E25A2D50E71D611455E5923104ACF60BA0EBF5FD4D75A22F30FAF2E302C6412FFF41D545CA16195D54D1BB982C25FA8CD24B75YDO8O" TargetMode="External"/><Relationship Id="rId11" Type="http://schemas.openxmlformats.org/officeDocument/2006/relationships/hyperlink" Target="consultantplus://offline/ref=9FE8424862E25A2D50E71D611455E5923004A2F00EAEEBF5FD4D75A22F30FAF2E302C6412FFF41D249CA16195D54D1BB982C25FA8CD24B75YDO8O" TargetMode="External"/><Relationship Id="rId5" Type="http://schemas.openxmlformats.org/officeDocument/2006/relationships/hyperlink" Target="consultantplus://offline/ref=9FE8424862E25A2D50E71D611455E5923004A2F00EAEEBF5FD4D75A22F30FAF2E302C6412FFF41D249CA16195D54D1BB982C25FA8CD24B75YDO8O" TargetMode="External"/><Relationship Id="rId15" Type="http://schemas.openxmlformats.org/officeDocument/2006/relationships/hyperlink" Target="consultantplus://offline/ref=9FE8424862E25A2D50E71D611455E5923004A2F00EAEEBF5FD4D75A22F30FAF2E302C6412FFF41D24ACA16195D54D1BB982C25FA8CD24B75YDO8O" TargetMode="External"/><Relationship Id="rId10" Type="http://schemas.openxmlformats.org/officeDocument/2006/relationships/hyperlink" Target="consultantplus://offline/ref=9FE8424862E25A2D50E71D611455E5923004ABFD08AEEBF5FD4D75A22F30FAF2E302C6412FFF41D244CA16195D54D1BB982C25FA8CD24B75YDO8O" TargetMode="External"/><Relationship Id="rId19" Type="http://schemas.openxmlformats.org/officeDocument/2006/relationships/hyperlink" Target="consultantplus://offline/ref=9FE8424862E25A2D50E71D611455E5923106ABF10BA0EBF5FD4D75A22F30FAF2E302C6412FFE40DB4CCA16195D54D1BB982C25FA8CD24B75YDO8O" TargetMode="External"/><Relationship Id="rId4" Type="http://schemas.openxmlformats.org/officeDocument/2006/relationships/hyperlink" Target="consultantplus://offline/ref=9FE8424862E25A2D50E71D611455E5923004ABFD08AEEBF5FD4D75A22F30FAF2E302C6412FFF41D249CA16195D54D1BB982C25FA8CD24B75YDO8O" TargetMode="External"/><Relationship Id="rId9" Type="http://schemas.openxmlformats.org/officeDocument/2006/relationships/hyperlink" Target="consultantplus://offline/ref=9FE8424862E25A2D50E71D611455E5923B03AAF60BADB6FFF51479A0283FA5F7E413C64127E141D552C34249Y1O0O" TargetMode="External"/><Relationship Id="rId14" Type="http://schemas.openxmlformats.org/officeDocument/2006/relationships/hyperlink" Target="consultantplus://offline/ref=9FE8424862E25A2D50E71D611455E592300CADF102F0BCF7AC187BA72760A0E2F54BCA4831FF46CC4EC143Y4O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2398</Words>
  <Characters>13672</Characters>
  <Application>Microsoft Office Word</Application>
  <DocSecurity>0</DocSecurity>
  <Lines>113</Lines>
  <Paragraphs>32</Paragraphs>
  <ScaleCrop>false</ScaleCrop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Среднева Елена Владимировна</dc:creator>
  <cp:lastModifiedBy>Среднева Елена Владимировна</cp:lastModifiedBy>
  <cp:revision>1</cp:revision>
  <dcterms:created xsi:type="dcterms:W3CDTF">2019-07-18T14:14:00Z</dcterms:created>
  <dcterms:modified xsi:type="dcterms:W3CDTF">2019-07-18T14:15:00Z</dcterms:modified>
</cp:coreProperties>
</file>