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6" w:rsidRDefault="002C2746">
      <w:pPr>
        <w:pStyle w:val="ConsPlusNormal"/>
        <w:outlineLvl w:val="0"/>
      </w:pPr>
      <w:r>
        <w:t>Зарегистрировано в Минюсте России 6 июля 2016 г. N 42772</w:t>
      </w:r>
    </w:p>
    <w:p w:rsidR="002C2746" w:rsidRDefault="002C27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Title"/>
        <w:jc w:val="center"/>
      </w:pPr>
      <w:r>
        <w:t>ПРАВЛЕНИЕ ПЕНСИОННОГО ФОНДА РОССИЙСКОЙ ФЕДЕРАЦИИ</w:t>
      </w:r>
    </w:p>
    <w:p w:rsidR="002C2746" w:rsidRDefault="002C2746">
      <w:pPr>
        <w:pStyle w:val="ConsPlusTitle"/>
        <w:jc w:val="center"/>
      </w:pPr>
    </w:p>
    <w:p w:rsidR="002C2746" w:rsidRDefault="002C2746">
      <w:pPr>
        <w:pStyle w:val="ConsPlusTitle"/>
        <w:jc w:val="center"/>
      </w:pPr>
      <w:r>
        <w:t>ПОСТАНОВЛЕНИЕ</w:t>
      </w:r>
    </w:p>
    <w:p w:rsidR="002C2746" w:rsidRDefault="002C2746">
      <w:pPr>
        <w:pStyle w:val="ConsPlusTitle"/>
        <w:jc w:val="center"/>
      </w:pPr>
      <w:r>
        <w:t>от 15 июня 2016 г. N 489п</w:t>
      </w:r>
    </w:p>
    <w:p w:rsidR="002C2746" w:rsidRDefault="002C2746">
      <w:pPr>
        <w:pStyle w:val="ConsPlusTitle"/>
        <w:jc w:val="center"/>
      </w:pPr>
    </w:p>
    <w:p w:rsidR="002C2746" w:rsidRDefault="002C2746">
      <w:pPr>
        <w:pStyle w:val="ConsPlusTitle"/>
        <w:jc w:val="center"/>
      </w:pPr>
      <w:r>
        <w:t>ОБ УТВЕРЖДЕНИИ ПОРЯДКА</w:t>
      </w:r>
    </w:p>
    <w:p w:rsidR="002C2746" w:rsidRDefault="002C2746">
      <w:pPr>
        <w:pStyle w:val="ConsPlusTitle"/>
        <w:jc w:val="center"/>
      </w:pPr>
      <w:r>
        <w:t>УВЕДОМЛЕНИЯ РАБОТНИКАМИ ПЕНСИОННОГО ФОНДА РОССИЙСКОЙ</w:t>
      </w:r>
    </w:p>
    <w:p w:rsidR="002C2746" w:rsidRDefault="002C2746">
      <w:pPr>
        <w:pStyle w:val="ConsPlusTitle"/>
        <w:jc w:val="center"/>
      </w:pPr>
      <w:r>
        <w:t>ФЕДЕРАЦИИ И ЕГО ТЕРРИТОРИАЛЬНЫХ ОРГАНОВ РАБОТОДАТЕЛЯ (ЕГО</w:t>
      </w:r>
    </w:p>
    <w:p w:rsidR="002C2746" w:rsidRDefault="002C2746">
      <w:pPr>
        <w:pStyle w:val="ConsPlusTitle"/>
        <w:jc w:val="center"/>
      </w:pPr>
      <w:r>
        <w:t>ПРЕДСТАВИТЕЛЯ) О ВОЗНИКНОВЕНИИ ЛИЧНОЙ ЗАИНТЕРЕСОВАННОСТИ</w:t>
      </w:r>
    </w:p>
    <w:p w:rsidR="002C2746" w:rsidRDefault="002C2746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2C2746" w:rsidRDefault="002C2746">
      <w:pPr>
        <w:pStyle w:val="ConsPlusTitle"/>
        <w:jc w:val="center"/>
      </w:pPr>
      <w:r>
        <w:t>ИЛИ МОЖЕТ ПРИВЕСТИ К КОНФЛИКТУ ИНТЕРЕСОВ</w:t>
      </w:r>
    </w:p>
    <w:p w:rsidR="002C2746" w:rsidRDefault="002C27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C27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2746" w:rsidRDefault="002C27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746" w:rsidRDefault="002C27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06.12.2018 N 508п)</w:t>
            </w:r>
          </w:p>
        </w:tc>
      </w:tr>
    </w:tbl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2012, N 50, ст. 6954; 2015, N 41, ст. 5639) и 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Правление Пенсионного фонда Российской Федерации постановляет: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уведомления работниками Пенсионного фонда Российской Федерации и его территориальных органов работодателя (его представителя)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</w:pPr>
      <w:r>
        <w:t>Председатель</w:t>
      </w:r>
    </w:p>
    <w:p w:rsidR="002C2746" w:rsidRDefault="002C2746">
      <w:pPr>
        <w:pStyle w:val="ConsPlusNormal"/>
        <w:jc w:val="right"/>
      </w:pPr>
      <w:r>
        <w:t>А.ДРОЗДОВ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</w:p>
    <w:p w:rsidR="002C2746" w:rsidRDefault="002C2746">
      <w:pPr>
        <w:pStyle w:val="ConsPlusNormal"/>
        <w:jc w:val="right"/>
        <w:outlineLvl w:val="0"/>
      </w:pPr>
      <w:r>
        <w:lastRenderedPageBreak/>
        <w:t>Приложение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</w:pPr>
      <w:r>
        <w:t>Утвержден</w:t>
      </w:r>
    </w:p>
    <w:p w:rsidR="002C2746" w:rsidRDefault="002C2746">
      <w:pPr>
        <w:pStyle w:val="ConsPlusNormal"/>
        <w:jc w:val="right"/>
      </w:pPr>
      <w:r>
        <w:t>постановлением Правления ПФР</w:t>
      </w:r>
    </w:p>
    <w:p w:rsidR="002C2746" w:rsidRDefault="002C2746">
      <w:pPr>
        <w:pStyle w:val="ConsPlusNormal"/>
        <w:jc w:val="right"/>
      </w:pPr>
      <w:r>
        <w:t>от 15 июня 2016 г. N 489п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Title"/>
        <w:jc w:val="center"/>
      </w:pPr>
      <w:bookmarkStart w:id="0" w:name="P35"/>
      <w:bookmarkEnd w:id="0"/>
      <w:r>
        <w:t>ПОРЯДОК</w:t>
      </w:r>
    </w:p>
    <w:p w:rsidR="002C2746" w:rsidRDefault="002C2746">
      <w:pPr>
        <w:pStyle w:val="ConsPlusTitle"/>
        <w:jc w:val="center"/>
      </w:pPr>
      <w:r>
        <w:t>УВЕДОМЛЕНИЯ РАБОТНИКАМИ ПЕНСИОННОГО ФОНДА РОССИЙСКОЙ</w:t>
      </w:r>
    </w:p>
    <w:p w:rsidR="002C2746" w:rsidRDefault="002C2746">
      <w:pPr>
        <w:pStyle w:val="ConsPlusTitle"/>
        <w:jc w:val="center"/>
      </w:pPr>
      <w:r>
        <w:t>ФЕДЕРАЦИИ И ЕГО ТЕРРИТОРИАЛЬНЫХ ОРГАНОВ РАБОТОДАТЕЛЯ (ЕГО</w:t>
      </w:r>
    </w:p>
    <w:p w:rsidR="002C2746" w:rsidRDefault="002C2746">
      <w:pPr>
        <w:pStyle w:val="ConsPlusTitle"/>
        <w:jc w:val="center"/>
      </w:pPr>
      <w:r>
        <w:t>ПРЕДСТАВИТЕЛЯ) О ВОЗНИКНОВЕНИИ ЛИЧНОЙ ЗАИНТЕРЕСОВАННОСТИ</w:t>
      </w:r>
    </w:p>
    <w:p w:rsidR="002C2746" w:rsidRDefault="002C2746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2C2746" w:rsidRDefault="002C2746">
      <w:pPr>
        <w:pStyle w:val="ConsPlusTitle"/>
        <w:jc w:val="center"/>
      </w:pPr>
      <w:r>
        <w:t>ИЛИ МОЖЕТ ПРИВЕСТИ К КОНФЛИКТУ ИНТЕРЕСОВ</w:t>
      </w:r>
    </w:p>
    <w:p w:rsidR="002C2746" w:rsidRDefault="002C27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C27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2746" w:rsidRDefault="002C27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746" w:rsidRDefault="002C27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06.12.2018 N 508п)</w:t>
            </w:r>
          </w:p>
        </w:tc>
      </w:tr>
    </w:tbl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ind w:firstLine="540"/>
        <w:jc w:val="both"/>
      </w:pPr>
      <w:r>
        <w:t>1. Настоящий Порядок устанавливает процедуру сообщения работниками Пенсионного фонда Российской Федерации (далее - ПФР) и его территориальных органов (далее - работники системы ПФР) работодателю (его представителю)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2. Настоящий Порядок распространяется на работников системы ПФР, замещающих должности, включенные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(зарегистрировано Минюстом России 6 марта 2018 г., N 50275).</w:t>
      </w:r>
    </w:p>
    <w:p w:rsidR="002C2746" w:rsidRDefault="002C2746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3. Принятие мер по недопущению любой возможности возникновения конфликта интересов в виде уведомления работодателя (его представителя) о возникновении личной заинтересованности является обязанностью работника, неисполнение которой служит основанием для применения к нему дисциплинарного взыскания, предусмотренного </w:t>
      </w:r>
      <w:hyperlink r:id="rId10" w:history="1">
        <w:r>
          <w:rPr>
            <w:color w:val="0000FF"/>
          </w:rPr>
          <w:t>статьей 192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9, ст. 812; 2012, N 50, ст. 6954).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4. Уведомление о возникновении личной заинтересованности (далее - уведомление) оформляется в письменном виде в произвольной форме или по рекомендуемому образцу (</w:t>
      </w:r>
      <w:hyperlink w:anchor="P110" w:history="1">
        <w:r>
          <w:rPr>
            <w:color w:val="0000FF"/>
          </w:rPr>
          <w:t>приложение 1</w:t>
        </w:r>
      </w:hyperlink>
      <w:r>
        <w:t xml:space="preserve"> к настоящему Порядку) в двух экземплярах.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5. Уведомление подается лично либо направляется по почте с уведомлением о вручении: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работниками системы ПФР, замещающими должности, назначение на которые осуществляется Правлением ПФР, Председателем Правления ПФР, заместителем Председателя Правления ПФР (за исключением главного бухгалтера - начальника Департамента казначейства), в Департамент обеспечения безопасности;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lastRenderedPageBreak/>
        <w:t>работниками территориальных органов ПФР, замещающими должности, назначение на которые осуществляется руководителем территориального органа ПФР, - соответствующему руководителю территориального органа ПФР.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В случае наличия в уведомлении сведений, касающихся руководителей территориальных органов ПФР, уведомление подается в Департамент обеспечения безопасности.</w:t>
      </w:r>
    </w:p>
    <w:p w:rsidR="002C2746" w:rsidRDefault="002C2746"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6. Поступившее от работника системы ПФР уведомление в течение одного рабочего дня подлежит обязательной регистрации в Журнале регистрации уведомлений о возникновении личной заинтересованности при исполнении должностных обязанностей, оформляемом по рекомендуемому образцу (</w:t>
      </w:r>
      <w:hyperlink w:anchor="P155" w:history="1">
        <w:r>
          <w:rPr>
            <w:color w:val="0000FF"/>
          </w:rPr>
          <w:t>приложение 2</w:t>
        </w:r>
      </w:hyperlink>
      <w:r>
        <w:t xml:space="preserve"> к настоящему Порядку), который должен быть прошит, пронумерован и заверен печатью.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Первый экземпляр уведомления в день регистрации передается уполномоченным работником системы ПФР работодателю (его представителю), второй экземпляр с регистрационным номером, датой и подписью принимающего уполномоченного работника системы ПФР выдается (направляется) уведомившему работнику системы ПФР для подтверждения принятия и регистрации сведений.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7. Поданное уведомление по поручению работодателя (его представителя) может быть направлено для предварительного рассмотрения в определяемое им структурное подразделение, ответственное за реализацию полномочий в сфере противодействия коррупции (далее - структурное подразделение).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8. В ходе предварительного рассмотрения уведомления уполномоченные работники структурного подразделения имеют право получать в установленном порядке от работника системы ПФР, направившего уведомление, с его согласия пояснения по изложенным в нем обстоятельствам.</w:t>
      </w:r>
    </w:p>
    <w:p w:rsidR="002C2746" w:rsidRDefault="002C274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9. Департамент обеспечения безопасности осуществляет подготовку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1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2005, N 49, ст. 5128; 2007, N 31, ст. 4011; 2008, N 52, ст. 6227; 2011, N 1, ст. 16; N 48, ст. 6730; 2013, N 14, ст. 1661; N 44, ст. 5641; N 51, ст. 6689) кредитные организации, налоговые органы и органы, осуществляющие государственную регистрацию прав на недвижимое имущество и сделок с ним.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Департамент обеспечения безопасности самостоятельно направляет запросы в установленном порядке в органы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результатов).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10. Подготовка и направление запросов, предусмотренных </w:t>
      </w:r>
      <w:hyperlink w:anchor="P59" w:history="1">
        <w:r>
          <w:rPr>
            <w:color w:val="0000FF"/>
          </w:rPr>
          <w:t>пунктом 9</w:t>
        </w:r>
      </w:hyperlink>
      <w:r>
        <w:t xml:space="preserve"> настоящего Порядка, в интересах территориальных органов ПФР осуществляется Департаментом обеспечения безопасности.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11. По результатам предварительного рассмотрения уведомления структурным подразделением подготавливается мотивированное заключение, которое должно содержать:</w:t>
      </w:r>
    </w:p>
    <w:p w:rsidR="002C2746" w:rsidRDefault="002C274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а) информацию, изложенную в уведомлении;</w:t>
      </w:r>
    </w:p>
    <w:p w:rsidR="002C2746" w:rsidRDefault="002C2746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"а"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60" w:history="1">
        <w:r>
          <w:rPr>
            <w:color w:val="0000FF"/>
          </w:rPr>
          <w:t>абзацем вторым пункта 9</w:t>
        </w:r>
      </w:hyperlink>
      <w:r>
        <w:t xml:space="preserve"> настоящего Порядка;</w:t>
      </w:r>
    </w:p>
    <w:p w:rsidR="002C2746" w:rsidRDefault="002C2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уведомлений, а также рекомендации для принятия одного из решений в соответствии с </w:t>
      </w:r>
      <w:hyperlink w:anchor="P73" w:history="1">
        <w:r>
          <w:rPr>
            <w:color w:val="0000FF"/>
          </w:rPr>
          <w:t>пунктом 14</w:t>
        </w:r>
      </w:hyperlink>
      <w:r>
        <w:t xml:space="preserve"> настоящего Порядка или иного решения.</w:t>
      </w:r>
    </w:p>
    <w:p w:rsidR="002C2746" w:rsidRDefault="002C274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12.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 в течение семи рабочих дней со дня поступления уведомления в структурное подразделение.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13. В случае направления запросов, указанных в </w:t>
      </w:r>
      <w:hyperlink w:anchor="P59" w:history="1">
        <w:r>
          <w:rPr>
            <w:color w:val="0000FF"/>
          </w:rPr>
          <w:t>пунктах 9</w:t>
        </w:r>
      </w:hyperlink>
      <w:r>
        <w:t xml:space="preserve"> - </w:t>
      </w:r>
      <w:hyperlink w:anchor="P61" w:history="1">
        <w:r>
          <w:rPr>
            <w:color w:val="0000FF"/>
          </w:rPr>
          <w:t>10</w:t>
        </w:r>
      </w:hyperlink>
      <w:r>
        <w:t xml:space="preserve"> настоящего Порядка, уведомление, заключение и другие материалы представляются в Комиссию в течение 45 дней со дня поступления уведомления в структурное подразделение.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Указанный срок может быть продлен, но не более чем на 30 дней.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14. Комиссией по результатам рассмотрения уведомления принимается одно из следующих решений: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 системы ПФР, конфликт интересов отсутствует;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б) признать, что при исполнении должностных обязанностей работником системы ПФР, направившим уведомление, личная заинтересованность приводит или может привести к конфликту интересов;</w:t>
      </w:r>
    </w:p>
    <w:p w:rsidR="002C2746" w:rsidRDefault="002C2746">
      <w:pPr>
        <w:pStyle w:val="ConsPlusNormal"/>
        <w:spacing w:before="220"/>
        <w:ind w:firstLine="540"/>
        <w:jc w:val="both"/>
      </w:pPr>
      <w:bookmarkStart w:id="6" w:name="P76"/>
      <w:bookmarkEnd w:id="6"/>
      <w:r>
        <w:t>в) признать, что работником системы ПФР, направившим уведомление, не соблюдались требования об урегулировании конфликта интересов.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15. В случае принятия решения, предусмотренного </w:t>
      </w:r>
      <w:hyperlink w:anchor="P75" w:history="1">
        <w:r>
          <w:rPr>
            <w:color w:val="0000FF"/>
          </w:rPr>
          <w:t>подпунктом "б" пункта 14</w:t>
        </w:r>
      </w:hyperlink>
      <w:r>
        <w:t xml:space="preserve"> настоящего Порядка, Комиссия рекомендует работнику системы ПФР и (или) работодателю (его представителю) принять меры по урегулированию конфликта интересов или по недопущению его возникновения.</w:t>
      </w:r>
    </w:p>
    <w:p w:rsidR="002C2746" w:rsidRDefault="002C2746">
      <w:pPr>
        <w:pStyle w:val="ConsPlusNormal"/>
        <w:spacing w:before="220"/>
        <w:ind w:firstLine="540"/>
        <w:jc w:val="both"/>
      </w:pPr>
      <w:r>
        <w:t xml:space="preserve">16. В случае принятия решения, предусмотренного </w:t>
      </w:r>
      <w:hyperlink w:anchor="P76" w:history="1">
        <w:r>
          <w:rPr>
            <w:color w:val="0000FF"/>
          </w:rPr>
          <w:t>подпунктом "в" пункта 14</w:t>
        </w:r>
      </w:hyperlink>
      <w:r>
        <w:t xml:space="preserve"> настоящего Порядка, Комиссия рекомендует работодателю (его представителю) применить к работнику системы ПФР конкретную меру ответственности в соответствии с законодательством Российской Федерации.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  <w:r>
        <w:lastRenderedPageBreak/>
        <w:t>Приложение 1</w:t>
      </w:r>
    </w:p>
    <w:p w:rsidR="002C2746" w:rsidRDefault="002C2746">
      <w:pPr>
        <w:pStyle w:val="ConsPlusNormal"/>
        <w:jc w:val="right"/>
      </w:pPr>
      <w:r>
        <w:t>к Порядку уведомления работниками</w:t>
      </w:r>
    </w:p>
    <w:p w:rsidR="002C2746" w:rsidRDefault="002C2746">
      <w:pPr>
        <w:pStyle w:val="ConsPlusNormal"/>
        <w:jc w:val="right"/>
      </w:pPr>
      <w:r>
        <w:t>Пенсионного фонда Российской Федерации</w:t>
      </w:r>
    </w:p>
    <w:p w:rsidR="002C2746" w:rsidRDefault="002C2746">
      <w:pPr>
        <w:pStyle w:val="ConsPlusNormal"/>
        <w:jc w:val="right"/>
      </w:pPr>
      <w:r>
        <w:t>и его территориальных органов</w:t>
      </w:r>
    </w:p>
    <w:p w:rsidR="002C2746" w:rsidRDefault="002C2746">
      <w:pPr>
        <w:pStyle w:val="ConsPlusNormal"/>
        <w:jc w:val="right"/>
      </w:pPr>
      <w:r>
        <w:t>работодателя (его представителя)</w:t>
      </w:r>
    </w:p>
    <w:p w:rsidR="002C2746" w:rsidRDefault="002C2746">
      <w:pPr>
        <w:pStyle w:val="ConsPlusNormal"/>
        <w:jc w:val="right"/>
      </w:pPr>
      <w:r>
        <w:t>о возникновении личной заинтересованности</w:t>
      </w:r>
    </w:p>
    <w:p w:rsidR="002C2746" w:rsidRDefault="002C2746">
      <w:pPr>
        <w:pStyle w:val="ConsPlusNormal"/>
        <w:jc w:val="right"/>
      </w:pPr>
      <w:r>
        <w:t>при исполнении должностных обязанностей,</w:t>
      </w:r>
    </w:p>
    <w:p w:rsidR="002C2746" w:rsidRDefault="002C2746">
      <w:pPr>
        <w:pStyle w:val="ConsPlusNormal"/>
        <w:jc w:val="right"/>
      </w:pPr>
      <w:r>
        <w:t>которая приводит или может привести</w:t>
      </w:r>
    </w:p>
    <w:p w:rsidR="002C2746" w:rsidRDefault="002C2746">
      <w:pPr>
        <w:pStyle w:val="ConsPlusNormal"/>
        <w:jc w:val="right"/>
      </w:pPr>
      <w:r>
        <w:t>к конфликту интересов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</w:pPr>
      <w:r>
        <w:t>Рекомендуемый образец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nformat"/>
        <w:jc w:val="both"/>
      </w:pPr>
      <w:r>
        <w:t>_______________________________________</w:t>
      </w:r>
    </w:p>
    <w:p w:rsidR="002C2746" w:rsidRDefault="002C2746">
      <w:pPr>
        <w:pStyle w:val="ConsPlusNonformat"/>
        <w:jc w:val="both"/>
      </w:pPr>
      <w:r>
        <w:t xml:space="preserve">       (отметка об ознакомлении</w:t>
      </w:r>
    </w:p>
    <w:p w:rsidR="002C2746" w:rsidRDefault="002C2746">
      <w:pPr>
        <w:pStyle w:val="ConsPlusNonformat"/>
        <w:jc w:val="both"/>
      </w:pPr>
      <w:r>
        <w:t>непосредственного начальника работника)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r>
        <w:t xml:space="preserve">                                               Председателю Правления ПФР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(руководителю территориального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          органа ПФР)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           (Ф.И.О.)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C2746" w:rsidRDefault="002C2746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bookmarkStart w:id="7" w:name="P110"/>
      <w:bookmarkEnd w:id="7"/>
      <w:r>
        <w:t xml:space="preserve">           Уведомление о возникновении личной заинтересованности</w:t>
      </w:r>
    </w:p>
    <w:p w:rsidR="002C2746" w:rsidRDefault="002C2746">
      <w:pPr>
        <w:pStyle w:val="ConsPlusNonformat"/>
        <w:jc w:val="both"/>
      </w:pPr>
      <w:r>
        <w:t xml:space="preserve">         при исполнении должностных обязанностей, которая приводит</w:t>
      </w:r>
    </w:p>
    <w:p w:rsidR="002C2746" w:rsidRDefault="002C2746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2C2746" w:rsidRDefault="002C2746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2C2746" w:rsidRDefault="002C2746">
      <w:pPr>
        <w:pStyle w:val="ConsPlusNonformat"/>
        <w:jc w:val="both"/>
      </w:pPr>
      <w:r>
        <w:t>интересов (нужное подчеркнуть).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2C2746" w:rsidRDefault="002C2746">
      <w:pPr>
        <w:pStyle w:val="ConsPlusNonformat"/>
        <w:jc w:val="both"/>
      </w:pPr>
      <w:r>
        <w:t>заинтересованности: ______________________________________________________</w:t>
      </w:r>
    </w:p>
    <w:p w:rsidR="002C2746" w:rsidRDefault="002C2746">
      <w:pPr>
        <w:pStyle w:val="ConsPlusNonformat"/>
        <w:jc w:val="both"/>
      </w:pPr>
      <w:r>
        <w:t>___________________________________________________________________________</w:t>
      </w:r>
    </w:p>
    <w:p w:rsidR="002C2746" w:rsidRDefault="002C2746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2C2746" w:rsidRDefault="002C2746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2C2746" w:rsidRDefault="002C2746">
      <w:pPr>
        <w:pStyle w:val="ConsPlusNonformat"/>
        <w:jc w:val="both"/>
      </w:pPr>
      <w:r>
        <w:t>___________________________________________________________________________</w:t>
      </w:r>
    </w:p>
    <w:p w:rsidR="002C2746" w:rsidRDefault="002C2746">
      <w:pPr>
        <w:pStyle w:val="ConsPlusNonformat"/>
        <w:jc w:val="both"/>
      </w:pPr>
      <w:r>
        <w:t xml:space="preserve">    Дополнительные   сведения,   которые   работник   системы  ПФР  считает</w:t>
      </w:r>
    </w:p>
    <w:p w:rsidR="002C2746" w:rsidRDefault="002C2746">
      <w:pPr>
        <w:pStyle w:val="ConsPlusNonformat"/>
        <w:jc w:val="both"/>
      </w:pPr>
      <w:r>
        <w:t>необходимым указать: ______________________________________________________</w:t>
      </w:r>
    </w:p>
    <w:p w:rsidR="002C2746" w:rsidRDefault="002C2746">
      <w:pPr>
        <w:pStyle w:val="ConsPlusNonformat"/>
        <w:jc w:val="both"/>
      </w:pPr>
      <w:r>
        <w:t>___________________________________________________________________________</w:t>
      </w:r>
    </w:p>
    <w:p w:rsidR="002C2746" w:rsidRDefault="002C2746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2C2746" w:rsidRDefault="002C2746">
      <w:pPr>
        <w:pStyle w:val="ConsPlusNonformat"/>
        <w:jc w:val="both"/>
      </w:pPr>
      <w:r>
        <w:t>соответствующей  комиссии по соблюдению требований к служебному поведению и</w:t>
      </w:r>
    </w:p>
    <w:p w:rsidR="002C2746" w:rsidRDefault="002C2746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2C2746" w:rsidRDefault="002C2746">
      <w:pPr>
        <w:pStyle w:val="ConsPlusNonformat"/>
        <w:jc w:val="both"/>
      </w:pPr>
      <w:r>
        <w:t>(нужное подчеркнуть).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r>
        <w:t xml:space="preserve">                   _____________________________________</w:t>
      </w:r>
    </w:p>
    <w:p w:rsidR="002C2746" w:rsidRDefault="002C2746">
      <w:pPr>
        <w:pStyle w:val="ConsPlusNonformat"/>
        <w:jc w:val="both"/>
      </w:pPr>
      <w:r>
        <w:t xml:space="preserve">                    (дата, подпись, инициалы и фамилия)</w:t>
      </w:r>
    </w:p>
    <w:p w:rsidR="002C2746" w:rsidRDefault="002C2746">
      <w:pPr>
        <w:pStyle w:val="ConsPlusNonformat"/>
        <w:jc w:val="both"/>
      </w:pPr>
    </w:p>
    <w:p w:rsidR="002C2746" w:rsidRDefault="002C2746">
      <w:pPr>
        <w:pStyle w:val="ConsPlusNonformat"/>
        <w:jc w:val="both"/>
      </w:pPr>
      <w:r>
        <w:t xml:space="preserve">    Зарегистрировано  в  </w:t>
      </w:r>
      <w:hyperlink w:anchor="P155" w:history="1">
        <w:r>
          <w:rPr>
            <w:color w:val="0000FF"/>
          </w:rPr>
          <w:t>Журнале</w:t>
        </w:r>
      </w:hyperlink>
      <w:r>
        <w:t xml:space="preserve">  регистрации  уведомлений  о возникновении</w:t>
      </w:r>
    </w:p>
    <w:p w:rsidR="002C2746" w:rsidRDefault="002C2746">
      <w:pPr>
        <w:pStyle w:val="ConsPlusNonformat"/>
        <w:jc w:val="both"/>
      </w:pPr>
      <w:r>
        <w:t>личной  заинтересованности при исполнении должностных обязанностей</w:t>
      </w:r>
    </w:p>
    <w:p w:rsidR="002C2746" w:rsidRDefault="002C2746">
      <w:pPr>
        <w:pStyle w:val="ConsPlusNonformat"/>
        <w:jc w:val="both"/>
      </w:pPr>
      <w:r>
        <w:t>N _______________                  от "__" _________ 20__ г.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  <w:outlineLvl w:val="1"/>
      </w:pPr>
    </w:p>
    <w:p w:rsidR="002C2746" w:rsidRDefault="002C2746">
      <w:pPr>
        <w:pStyle w:val="ConsPlusNormal"/>
        <w:jc w:val="right"/>
        <w:outlineLvl w:val="1"/>
      </w:pPr>
      <w:r>
        <w:lastRenderedPageBreak/>
        <w:t>Приложение 2</w:t>
      </w:r>
    </w:p>
    <w:p w:rsidR="002C2746" w:rsidRDefault="002C2746">
      <w:pPr>
        <w:pStyle w:val="ConsPlusNormal"/>
        <w:jc w:val="right"/>
      </w:pPr>
      <w:r>
        <w:t>к Порядку уведомления работниками</w:t>
      </w:r>
    </w:p>
    <w:p w:rsidR="002C2746" w:rsidRDefault="002C2746">
      <w:pPr>
        <w:pStyle w:val="ConsPlusNormal"/>
        <w:jc w:val="right"/>
      </w:pPr>
      <w:r>
        <w:t>Пенсионного фонда Российской Федерации</w:t>
      </w:r>
    </w:p>
    <w:p w:rsidR="002C2746" w:rsidRDefault="002C2746">
      <w:pPr>
        <w:pStyle w:val="ConsPlusNormal"/>
        <w:jc w:val="right"/>
      </w:pPr>
      <w:r>
        <w:t>и его территориальных органов</w:t>
      </w:r>
    </w:p>
    <w:p w:rsidR="002C2746" w:rsidRDefault="002C2746">
      <w:pPr>
        <w:pStyle w:val="ConsPlusNormal"/>
        <w:jc w:val="right"/>
      </w:pPr>
      <w:r>
        <w:t>работодателя (его представителя)</w:t>
      </w:r>
    </w:p>
    <w:p w:rsidR="002C2746" w:rsidRDefault="002C2746">
      <w:pPr>
        <w:pStyle w:val="ConsPlusNormal"/>
        <w:jc w:val="right"/>
      </w:pPr>
      <w:r>
        <w:t>о возникновении личной заинтересованности</w:t>
      </w:r>
    </w:p>
    <w:p w:rsidR="002C2746" w:rsidRDefault="002C2746">
      <w:pPr>
        <w:pStyle w:val="ConsPlusNormal"/>
        <w:jc w:val="right"/>
      </w:pPr>
      <w:r>
        <w:t>при исполнении должностных обязанностей,</w:t>
      </w:r>
    </w:p>
    <w:p w:rsidR="002C2746" w:rsidRDefault="002C2746">
      <w:pPr>
        <w:pStyle w:val="ConsPlusNormal"/>
        <w:jc w:val="right"/>
      </w:pPr>
      <w:r>
        <w:t>которая приводит или может привести</w:t>
      </w:r>
    </w:p>
    <w:p w:rsidR="002C2746" w:rsidRDefault="002C2746">
      <w:pPr>
        <w:pStyle w:val="ConsPlusNormal"/>
        <w:jc w:val="right"/>
      </w:pPr>
      <w:r>
        <w:t>к конфликту интересов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right"/>
      </w:pPr>
      <w:r>
        <w:t>Рекомендуемый образец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center"/>
      </w:pPr>
      <w:bookmarkStart w:id="8" w:name="P155"/>
      <w:bookmarkEnd w:id="8"/>
      <w:r>
        <w:t>Журнал</w:t>
      </w:r>
    </w:p>
    <w:p w:rsidR="002C2746" w:rsidRDefault="002C2746">
      <w:pPr>
        <w:pStyle w:val="ConsPlusNormal"/>
        <w:jc w:val="center"/>
      </w:pPr>
      <w:r>
        <w:t>регистрации уведомлений о возникновении личной</w:t>
      </w:r>
    </w:p>
    <w:p w:rsidR="002C2746" w:rsidRDefault="002C2746">
      <w:pPr>
        <w:pStyle w:val="ConsPlusNormal"/>
        <w:jc w:val="center"/>
      </w:pPr>
      <w:r>
        <w:t>заинтересованности при исполнении должностных обязанностей</w:t>
      </w: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center"/>
      </w:pPr>
      <w:r>
        <w:t>На __ листах</w:t>
      </w:r>
    </w:p>
    <w:p w:rsidR="002C2746" w:rsidRDefault="002C27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474"/>
        <w:gridCol w:w="1247"/>
        <w:gridCol w:w="1247"/>
        <w:gridCol w:w="1417"/>
        <w:gridCol w:w="1310"/>
        <w:gridCol w:w="1840"/>
      </w:tblGrid>
      <w:tr w:rsidR="002C2746">
        <w:tc>
          <w:tcPr>
            <w:tcW w:w="538" w:type="dxa"/>
            <w:vMerge w:val="restart"/>
          </w:tcPr>
          <w:p w:rsidR="002C2746" w:rsidRDefault="002C274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2C2746" w:rsidRDefault="002C2746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247" w:type="dxa"/>
            <w:vMerge w:val="restart"/>
          </w:tcPr>
          <w:p w:rsidR="002C2746" w:rsidRDefault="002C2746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3974" w:type="dxa"/>
            <w:gridSpan w:val="3"/>
          </w:tcPr>
          <w:p w:rsidR="002C2746" w:rsidRDefault="002C2746">
            <w:pPr>
              <w:pStyle w:val="ConsPlusNormal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1840" w:type="dxa"/>
            <w:vMerge w:val="restart"/>
          </w:tcPr>
          <w:p w:rsidR="002C2746" w:rsidRDefault="002C2746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  <w:tr w:rsidR="002C2746">
        <w:tc>
          <w:tcPr>
            <w:tcW w:w="538" w:type="dxa"/>
            <w:vMerge/>
          </w:tcPr>
          <w:p w:rsidR="002C2746" w:rsidRDefault="002C2746"/>
        </w:tc>
        <w:tc>
          <w:tcPr>
            <w:tcW w:w="1474" w:type="dxa"/>
            <w:vMerge/>
          </w:tcPr>
          <w:p w:rsidR="002C2746" w:rsidRDefault="002C2746"/>
        </w:tc>
        <w:tc>
          <w:tcPr>
            <w:tcW w:w="1247" w:type="dxa"/>
            <w:vMerge/>
          </w:tcPr>
          <w:p w:rsidR="002C2746" w:rsidRDefault="002C2746"/>
        </w:tc>
        <w:tc>
          <w:tcPr>
            <w:tcW w:w="1247" w:type="dxa"/>
          </w:tcPr>
          <w:p w:rsidR="002C2746" w:rsidRDefault="002C274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</w:tcPr>
          <w:p w:rsidR="002C2746" w:rsidRDefault="002C274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10" w:type="dxa"/>
          </w:tcPr>
          <w:p w:rsidR="002C2746" w:rsidRDefault="002C2746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840" w:type="dxa"/>
            <w:vMerge/>
          </w:tcPr>
          <w:p w:rsidR="002C2746" w:rsidRDefault="002C2746"/>
        </w:tc>
      </w:tr>
      <w:tr w:rsidR="002C2746">
        <w:tc>
          <w:tcPr>
            <w:tcW w:w="538" w:type="dxa"/>
          </w:tcPr>
          <w:p w:rsidR="002C2746" w:rsidRDefault="002C27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C2746" w:rsidRDefault="002C27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C2746" w:rsidRDefault="002C27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C2746" w:rsidRDefault="002C27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C2746" w:rsidRDefault="002C27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0" w:type="dxa"/>
          </w:tcPr>
          <w:p w:rsidR="002C2746" w:rsidRDefault="002C27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0" w:type="dxa"/>
          </w:tcPr>
          <w:p w:rsidR="002C2746" w:rsidRDefault="002C2746">
            <w:pPr>
              <w:pStyle w:val="ConsPlusNormal"/>
              <w:jc w:val="center"/>
            </w:pPr>
            <w:r>
              <w:t>7</w:t>
            </w:r>
          </w:p>
        </w:tc>
      </w:tr>
      <w:tr w:rsidR="002C2746">
        <w:tc>
          <w:tcPr>
            <w:tcW w:w="538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474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247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247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417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310" w:type="dxa"/>
          </w:tcPr>
          <w:p w:rsidR="002C2746" w:rsidRDefault="002C2746">
            <w:pPr>
              <w:pStyle w:val="ConsPlusNormal"/>
            </w:pPr>
          </w:p>
        </w:tc>
        <w:tc>
          <w:tcPr>
            <w:tcW w:w="1840" w:type="dxa"/>
          </w:tcPr>
          <w:p w:rsidR="002C2746" w:rsidRDefault="002C2746">
            <w:pPr>
              <w:pStyle w:val="ConsPlusNormal"/>
            </w:pPr>
          </w:p>
        </w:tc>
      </w:tr>
    </w:tbl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jc w:val="both"/>
      </w:pPr>
    </w:p>
    <w:p w:rsidR="002C2746" w:rsidRDefault="002C27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CF0" w:rsidRDefault="00264CF0"/>
    <w:sectPr w:rsidR="00264CF0" w:rsidSect="0033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2C2746"/>
    <w:rsid w:val="00264CF0"/>
    <w:rsid w:val="002C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7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7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7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7686C232F16DFE2B34C2E53813A9BBE79AF2D34101078730637EB7105DA801FB6D5AB8235BE101FE591498D4244C43E08BC78822B40FCS0V6K" TargetMode="External"/><Relationship Id="rId13" Type="http://schemas.openxmlformats.org/officeDocument/2006/relationships/hyperlink" Target="consultantplus://offline/ref=5667686C232F16DFE2B34C2E53813A9BBE70AC2930101078730637EB7105DA801FB6D5A9833EEA405CBBC819CF0949C22614BC7ES9V5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7686C232F16DFE2B34C2E53813A9BBF71AA2E38121078730637EB7105DA801FB6D5AB8235BF111BE591498D4244C43E08BC78822B40FCS0V6K" TargetMode="External"/><Relationship Id="rId12" Type="http://schemas.openxmlformats.org/officeDocument/2006/relationships/hyperlink" Target="consultantplus://offline/ref=5667686C232F16DFE2B34C2E53813A9BBF71AA2E38121078730637EB7105DA801FB6D5AB8235BF1019E591498D4244C43E08BC78822B40FCS0V6K" TargetMode="External"/><Relationship Id="rId17" Type="http://schemas.openxmlformats.org/officeDocument/2006/relationships/hyperlink" Target="consultantplus://offline/ref=5667686C232F16DFE2B34C2E53813A9BBF71AA2E38121078730637EB7105DA801FB6D5AB8235BF101DE591498D4244C43E08BC78822B40FCS0V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7686C232F16DFE2B34C2E53813A9BBF71AA2E38121078730637EB7105DA801FB6D5AB8235BF101CE591498D4244C43E08BC78822B40FCS0V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7686C232F16DFE2B34C2E53813A9BBD79AD2338121078730637EB7105DA801FB6D5AB8235BE191EE591498D4244C43E08BC78822B40FCS0V6K" TargetMode="External"/><Relationship Id="rId11" Type="http://schemas.openxmlformats.org/officeDocument/2006/relationships/hyperlink" Target="consultantplus://offline/ref=5667686C232F16DFE2B34C2E53813A9BBF71AA2E38121078730637EB7105DA801FB6D5AB8235BF111EE591498D4244C43E08BC78822B40FCS0V6K" TargetMode="External"/><Relationship Id="rId5" Type="http://schemas.openxmlformats.org/officeDocument/2006/relationships/hyperlink" Target="consultantplus://offline/ref=5667686C232F16DFE2B34C2E53813A9BBF71AD2A33111078730637EB7105DA801FB6D5AB8136B54549AA9015C81157C53F08BE7F9DS2V0K" TargetMode="External"/><Relationship Id="rId15" Type="http://schemas.openxmlformats.org/officeDocument/2006/relationships/hyperlink" Target="consultantplus://offline/ref=5667686C232F16DFE2B34C2E53813A9BBF71AA2E38121078730637EB7105DA801FB6D5AB8235BF101BE591498D4244C43E08BC78822B40FCS0V6K" TargetMode="External"/><Relationship Id="rId10" Type="http://schemas.openxmlformats.org/officeDocument/2006/relationships/hyperlink" Target="consultantplus://offline/ref=5667686C232F16DFE2B34C2E53813A9BBF72AC2E32121078730637EB7105DA801FB6D5AB8234BF191BE591498D4244C43E08BC78822B40FCS0V6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667686C232F16DFE2B34C2E53813A9BBF71AA2E38121078730637EB7105DA801FB6D5AB8235BF111BE591498D4244C43E08BC78822B40FCS0V6K" TargetMode="External"/><Relationship Id="rId9" Type="http://schemas.openxmlformats.org/officeDocument/2006/relationships/hyperlink" Target="consultantplus://offline/ref=5667686C232F16DFE2B34C2E53813A9BBF71AA2E38121078730637EB7105DA801FB6D5AB8235BF111CE591498D4244C43E08BC78822B40FCS0V6K" TargetMode="External"/><Relationship Id="rId14" Type="http://schemas.openxmlformats.org/officeDocument/2006/relationships/hyperlink" Target="consultantplus://offline/ref=5667686C232F16DFE2B34C2E53813A9BBF71AA2E38121078730637EB7105DA801FB6D5AB8235BF101AE591498D4244C43E08BC78822B40FCS0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Среднева Елена Владимировна</dc:creator>
  <cp:lastModifiedBy>Среднева Елена Владимировна</cp:lastModifiedBy>
  <cp:revision>1</cp:revision>
  <dcterms:created xsi:type="dcterms:W3CDTF">2019-07-16T10:21:00Z</dcterms:created>
  <dcterms:modified xsi:type="dcterms:W3CDTF">2019-07-16T10:23:00Z</dcterms:modified>
</cp:coreProperties>
</file>