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94" w:rsidRPr="007F6648" w:rsidRDefault="00651BD2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         </w:t>
      </w:r>
      <w:r w:rsidR="00571394" w:rsidRPr="007F6648">
        <w:rPr>
          <w:sz w:val="24"/>
          <w:szCs w:val="24"/>
        </w:rPr>
        <w:t xml:space="preserve">                    </w:t>
      </w:r>
      <w:r w:rsidRPr="007F6648">
        <w:rPr>
          <w:sz w:val="24"/>
          <w:szCs w:val="24"/>
        </w:rPr>
        <w:t xml:space="preserve"> </w:t>
      </w:r>
      <w:r w:rsidR="00ED5695" w:rsidRPr="00ED5695">
        <w:rPr>
          <w:sz w:val="24"/>
          <w:szCs w:val="24"/>
        </w:rPr>
        <w:t xml:space="preserve">         </w:t>
      </w:r>
      <w:r w:rsidRPr="007F6648">
        <w:rPr>
          <w:sz w:val="24"/>
          <w:szCs w:val="24"/>
        </w:rPr>
        <w:t xml:space="preserve">       </w:t>
      </w:r>
      <w:r w:rsidR="00ED5695" w:rsidRPr="00ED5695">
        <w:rPr>
          <w:sz w:val="24"/>
          <w:szCs w:val="24"/>
        </w:rPr>
        <w:t xml:space="preserve"> </w:t>
      </w:r>
      <w:r w:rsidR="00ED5695" w:rsidRPr="00487E70">
        <w:rPr>
          <w:sz w:val="24"/>
          <w:szCs w:val="24"/>
        </w:rPr>
        <w:t xml:space="preserve">           </w:t>
      </w:r>
      <w:r w:rsidRPr="007F6648">
        <w:rPr>
          <w:sz w:val="24"/>
          <w:szCs w:val="24"/>
        </w:rPr>
        <w:t>Приложение 1</w:t>
      </w:r>
      <w:r w:rsidR="00571394" w:rsidRPr="007F6648">
        <w:rPr>
          <w:sz w:val="24"/>
          <w:szCs w:val="24"/>
        </w:rPr>
        <w:t xml:space="preserve">       </w:t>
      </w:r>
    </w:p>
    <w:p w:rsidR="008A76E5" w:rsidRPr="008A76E5" w:rsidRDefault="00571394" w:rsidP="008A7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</w:t>
      </w:r>
      <w:r w:rsidR="006568FA" w:rsidRPr="007F6648">
        <w:rPr>
          <w:sz w:val="24"/>
          <w:szCs w:val="24"/>
        </w:rPr>
        <w:t xml:space="preserve">                            </w:t>
      </w:r>
      <w:r w:rsidR="00ED5695" w:rsidRPr="00ED5695">
        <w:rPr>
          <w:sz w:val="24"/>
          <w:szCs w:val="24"/>
        </w:rPr>
        <w:t xml:space="preserve">         </w:t>
      </w:r>
      <w:r w:rsidR="006568FA" w:rsidRPr="007F6648">
        <w:rPr>
          <w:sz w:val="24"/>
          <w:szCs w:val="24"/>
        </w:rPr>
        <w:t xml:space="preserve"> </w:t>
      </w:r>
      <w:r w:rsidRPr="007F6648">
        <w:rPr>
          <w:sz w:val="24"/>
          <w:szCs w:val="24"/>
        </w:rPr>
        <w:t xml:space="preserve">  </w:t>
      </w:r>
      <w:r w:rsidR="00ED5695" w:rsidRPr="00ED5695">
        <w:rPr>
          <w:sz w:val="24"/>
          <w:szCs w:val="24"/>
        </w:rPr>
        <w:t xml:space="preserve">           </w:t>
      </w:r>
      <w:r w:rsidRPr="007F6648">
        <w:rPr>
          <w:sz w:val="24"/>
          <w:szCs w:val="24"/>
        </w:rPr>
        <w:t xml:space="preserve">       </w:t>
      </w:r>
      <w:r w:rsidR="008A76E5" w:rsidRPr="008A76E5">
        <w:rPr>
          <w:sz w:val="24"/>
          <w:szCs w:val="24"/>
        </w:rPr>
        <w:t>к Учетной политике по исполнению</w:t>
      </w:r>
    </w:p>
    <w:p w:rsidR="008A76E5" w:rsidRPr="008A76E5" w:rsidRDefault="008A76E5" w:rsidP="008A7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A76E5">
        <w:rPr>
          <w:sz w:val="24"/>
          <w:szCs w:val="24"/>
        </w:rPr>
        <w:t xml:space="preserve">                                                                       бюджета УПФР в городском округе  </w:t>
      </w:r>
    </w:p>
    <w:p w:rsidR="008A76E5" w:rsidRPr="008A76E5" w:rsidRDefault="008A76E5" w:rsidP="008A7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A76E5">
        <w:rPr>
          <w:sz w:val="24"/>
          <w:szCs w:val="24"/>
        </w:rPr>
        <w:t xml:space="preserve">                                                                       Кинешме и Кинешемском муниципальном </w:t>
      </w:r>
    </w:p>
    <w:p w:rsidR="00651BD2" w:rsidRPr="007F6648" w:rsidRDefault="008A76E5" w:rsidP="008A7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A76E5">
        <w:rPr>
          <w:sz w:val="24"/>
          <w:szCs w:val="24"/>
        </w:rPr>
        <w:t xml:space="preserve">                                                                       районе Ивановской области</w:t>
      </w:r>
    </w:p>
    <w:p w:rsidR="004E453B" w:rsidRPr="008A76E5" w:rsidRDefault="004E453B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:rsidR="00950F7C" w:rsidRPr="007F6648" w:rsidRDefault="008A76E5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8A76E5">
        <w:rPr>
          <w:sz w:val="24"/>
          <w:szCs w:val="24"/>
        </w:rPr>
        <w:t>1</w:t>
      </w:r>
      <w:r w:rsidR="00950F7C" w:rsidRPr="007F6648">
        <w:rPr>
          <w:sz w:val="24"/>
          <w:szCs w:val="24"/>
        </w:rPr>
        <w:t>. Электронный документооборот с использованием телекоммуникационных каналов связи и электронной подписи органы системы ПФР осуществляют по следующим направлениям: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электронный документооборот с территориальным органом Федерального казначейства с применением программного обеспечения «Система удаленного финансового документооборота» на основании заключенного </w:t>
      </w:r>
      <w:r w:rsidR="005E18DC" w:rsidRPr="007F6648">
        <w:rPr>
          <w:sz w:val="24"/>
          <w:szCs w:val="24"/>
        </w:rPr>
        <w:t>договора</w:t>
      </w:r>
      <w:r w:rsidRPr="007F6648">
        <w:rPr>
          <w:sz w:val="24"/>
          <w:szCs w:val="24"/>
        </w:rPr>
        <w:t xml:space="preserve"> об электронном документообороте от </w:t>
      </w:r>
      <w:r w:rsidR="008A76E5" w:rsidRPr="008A76E5">
        <w:rPr>
          <w:sz w:val="24"/>
          <w:szCs w:val="24"/>
        </w:rPr>
        <w:t>06</w:t>
      </w:r>
      <w:r w:rsidR="00846A7B" w:rsidRPr="007F6648">
        <w:rPr>
          <w:sz w:val="24"/>
          <w:szCs w:val="24"/>
        </w:rPr>
        <w:t xml:space="preserve"> ноября 2013 года </w:t>
      </w:r>
      <w:r w:rsidRPr="007F6648">
        <w:rPr>
          <w:sz w:val="24"/>
          <w:szCs w:val="24"/>
        </w:rPr>
        <w:t>№</w:t>
      </w:r>
      <w:r w:rsidR="00846A7B" w:rsidRPr="007F6648">
        <w:rPr>
          <w:sz w:val="24"/>
          <w:szCs w:val="24"/>
        </w:rPr>
        <w:t xml:space="preserve"> </w:t>
      </w:r>
      <w:r w:rsidR="008A76E5" w:rsidRPr="008A76E5">
        <w:rPr>
          <w:sz w:val="24"/>
          <w:szCs w:val="24"/>
        </w:rPr>
        <w:t>287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месячной, квартальной и годовой бюджетной отчетности в вышестоящую организацию с использование программного продукта </w:t>
      </w:r>
      <w:r w:rsidR="00797179" w:rsidRPr="007F6648">
        <w:rPr>
          <w:sz w:val="24"/>
          <w:szCs w:val="24"/>
        </w:rPr>
        <w:t>«</w:t>
      </w:r>
      <w:r w:rsidR="000C66A2" w:rsidRPr="007F6648">
        <w:rPr>
          <w:sz w:val="24"/>
          <w:szCs w:val="24"/>
        </w:rPr>
        <w:t xml:space="preserve">1С: Предприятие конфигурация </w:t>
      </w:r>
      <w:r w:rsidR="00E4065B" w:rsidRPr="007F6648">
        <w:rPr>
          <w:sz w:val="24"/>
          <w:szCs w:val="24"/>
        </w:rPr>
        <w:t>Свод отчетов ПРОФ</w:t>
      </w:r>
      <w:r w:rsidR="00797179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электронный документооборот с инспекцией Федеральной налоговой службы с применением программного обеспечения </w:t>
      </w:r>
      <w:r w:rsidR="00D05BD9" w:rsidRPr="007F6648">
        <w:rPr>
          <w:sz w:val="24"/>
          <w:szCs w:val="24"/>
        </w:rPr>
        <w:t>Электронная с</w:t>
      </w:r>
      <w:r w:rsidR="0062126B" w:rsidRPr="007F6648">
        <w:rPr>
          <w:sz w:val="24"/>
          <w:szCs w:val="24"/>
        </w:rPr>
        <w:t xml:space="preserve">истема </w:t>
      </w:r>
      <w:r w:rsidR="00D05BD9" w:rsidRPr="007F6648">
        <w:rPr>
          <w:sz w:val="24"/>
          <w:szCs w:val="24"/>
        </w:rPr>
        <w:t>«</w:t>
      </w:r>
      <w:r w:rsidR="008A76E5">
        <w:rPr>
          <w:sz w:val="24"/>
          <w:szCs w:val="24"/>
        </w:rPr>
        <w:t>Астрал Отчет</w:t>
      </w:r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отчетности во внебюджетные государственные фонды осуществляется с применением программного обеспечения </w:t>
      </w:r>
      <w:r w:rsidR="00126FC1" w:rsidRPr="007F6648">
        <w:rPr>
          <w:sz w:val="24"/>
          <w:szCs w:val="24"/>
        </w:rPr>
        <w:t>Электронная с</w:t>
      </w:r>
      <w:r w:rsidR="00C35DDD" w:rsidRPr="007F6648">
        <w:rPr>
          <w:sz w:val="24"/>
          <w:szCs w:val="24"/>
        </w:rPr>
        <w:t xml:space="preserve">истема </w:t>
      </w:r>
      <w:r w:rsidR="00126FC1" w:rsidRPr="007F6648">
        <w:rPr>
          <w:sz w:val="24"/>
          <w:szCs w:val="24"/>
        </w:rPr>
        <w:t>«</w:t>
      </w:r>
      <w:r w:rsidR="008A76E5">
        <w:rPr>
          <w:sz w:val="24"/>
          <w:szCs w:val="24"/>
        </w:rPr>
        <w:t>Астрал Отчет</w:t>
      </w:r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статистической отчетности в органы Росстата осуществляется с применением программного обеспечения </w:t>
      </w:r>
      <w:r w:rsidR="009219C7" w:rsidRPr="007F6648">
        <w:rPr>
          <w:sz w:val="24"/>
          <w:szCs w:val="24"/>
        </w:rPr>
        <w:t>Электронная с</w:t>
      </w:r>
      <w:r w:rsidR="00C35DDD" w:rsidRPr="007F6648">
        <w:rPr>
          <w:sz w:val="24"/>
          <w:szCs w:val="24"/>
        </w:rPr>
        <w:t xml:space="preserve">истема </w:t>
      </w:r>
      <w:r w:rsidR="009219C7" w:rsidRPr="007F6648">
        <w:rPr>
          <w:sz w:val="24"/>
          <w:szCs w:val="24"/>
        </w:rPr>
        <w:t>«</w:t>
      </w:r>
      <w:r w:rsidR="008A76E5">
        <w:rPr>
          <w:sz w:val="24"/>
          <w:szCs w:val="24"/>
        </w:rPr>
        <w:t>Астрал Отчет</w:t>
      </w:r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электронных реестров на перечисление (зачисление) денежных средств, изготовление пластиковых карт и т.д. по зарплатным проектам с кредитными учреждениями на основании заключенных договоров осуществляется с применением программного обеспечения </w:t>
      </w:r>
      <w:r w:rsidR="00E1045F" w:rsidRPr="007F6648">
        <w:rPr>
          <w:sz w:val="24"/>
          <w:szCs w:val="24"/>
        </w:rPr>
        <w:t>«</w:t>
      </w:r>
      <w:r w:rsidR="009107EB" w:rsidRPr="007F6648">
        <w:rPr>
          <w:sz w:val="24"/>
          <w:szCs w:val="24"/>
        </w:rPr>
        <w:t>Сбербанк Бизнес Онлайн</w:t>
      </w:r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950F7C">
      <w:pPr>
        <w:pStyle w:val="a3"/>
        <w:spacing w:line="345" w:lineRule="auto"/>
        <w:rPr>
          <w:sz w:val="24"/>
          <w:szCs w:val="24"/>
        </w:rPr>
      </w:pPr>
    </w:p>
    <w:p w:rsidR="00A06B48" w:rsidRPr="007F6648" w:rsidRDefault="00A06B48">
      <w:pPr>
        <w:rPr>
          <w:sz w:val="24"/>
          <w:szCs w:val="24"/>
        </w:rPr>
      </w:pPr>
    </w:p>
    <w:sectPr w:rsidR="00A06B48" w:rsidRPr="007F6648" w:rsidSect="004E45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50F7C"/>
    <w:rsid w:val="000C66A2"/>
    <w:rsid w:val="000C73A3"/>
    <w:rsid w:val="000D0212"/>
    <w:rsid w:val="000F165D"/>
    <w:rsid w:val="00126FC1"/>
    <w:rsid w:val="00487E70"/>
    <w:rsid w:val="004E453B"/>
    <w:rsid w:val="00571394"/>
    <w:rsid w:val="005954DA"/>
    <w:rsid w:val="005E18DC"/>
    <w:rsid w:val="0062126B"/>
    <w:rsid w:val="00624BFD"/>
    <w:rsid w:val="00651BD2"/>
    <w:rsid w:val="006568FA"/>
    <w:rsid w:val="006A659A"/>
    <w:rsid w:val="00756AF3"/>
    <w:rsid w:val="00797179"/>
    <w:rsid w:val="007F6648"/>
    <w:rsid w:val="008256A5"/>
    <w:rsid w:val="00846A7B"/>
    <w:rsid w:val="008A76E5"/>
    <w:rsid w:val="009107EB"/>
    <w:rsid w:val="009219C7"/>
    <w:rsid w:val="00950F7C"/>
    <w:rsid w:val="00A06B48"/>
    <w:rsid w:val="00B04470"/>
    <w:rsid w:val="00C35DDD"/>
    <w:rsid w:val="00C52AC5"/>
    <w:rsid w:val="00D05BD9"/>
    <w:rsid w:val="00E1045F"/>
    <w:rsid w:val="00E4065B"/>
    <w:rsid w:val="00ED5695"/>
    <w:rsid w:val="00F9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50F7C"/>
    <w:pPr>
      <w:spacing w:line="360" w:lineRule="auto"/>
      <w:ind w:firstLine="624"/>
      <w:jc w:val="both"/>
    </w:pPr>
    <w:rPr>
      <w:sz w:val="28"/>
    </w:rPr>
  </w:style>
  <w:style w:type="character" w:customStyle="1" w:styleId="fill">
    <w:name w:val="fill"/>
    <w:rsid w:val="00950F7C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1</cp:lastModifiedBy>
  <cp:revision>3</cp:revision>
  <dcterms:created xsi:type="dcterms:W3CDTF">2019-03-18T13:32:00Z</dcterms:created>
  <dcterms:modified xsi:type="dcterms:W3CDTF">2019-03-19T06:05:00Z</dcterms:modified>
</cp:coreProperties>
</file>