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84" w:rsidRPr="00216CC5" w:rsidRDefault="00CB0CCF" w:rsidP="00216CC5">
      <w:pPr>
        <w:rPr>
          <w:rFonts w:ascii="Times New Roman" w:hAnsi="Times New Roman"/>
          <w:sz w:val="26"/>
          <w:szCs w:val="26"/>
        </w:rPr>
      </w:pPr>
      <w:r w:rsidRPr="00216CC5">
        <w:rPr>
          <w:rFonts w:ascii="Times New Roman" w:hAnsi="Times New Roman"/>
          <w:b/>
          <w:noProof/>
          <w:color w:val="0070C0"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DAC97" wp14:editId="3192DF3E">
                <wp:simplePos x="0" y="0"/>
                <wp:positionH relativeFrom="margin">
                  <wp:posOffset>-6985</wp:posOffset>
                </wp:positionH>
                <wp:positionV relativeFrom="topMargin">
                  <wp:align>bottom</wp:align>
                </wp:positionV>
                <wp:extent cx="3067050" cy="45085"/>
                <wp:effectExtent l="0" t="0" r="0" b="0"/>
                <wp:wrapSquare wrapText="bothSides"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67050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B78DA" w:rsidRDefault="007B78DA" w:rsidP="00AF799A">
                            <w:pPr>
                              <w:pStyle w:val="Normal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DAC97" id="Прямоугольник 36" o:spid="_x0000_s1026" style="position:absolute;margin-left:-.55pt;margin-top:0;width:241.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" fillcolor="window" stroked="f" strokeweight="2pt">
                <v:textbox>
                  <w:txbxContent>
                    <w:p w:rsidR="007B78DA" w:rsidRDefault="007B78DA" w:rsidP="00AF799A">
                      <w:pPr>
                        <w:pStyle w:val="Normal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16CC5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663BE8">
        <w:rPr>
          <w:rFonts w:ascii="Times New Roman" w:hAnsi="Times New Roman"/>
          <w:sz w:val="26"/>
          <w:szCs w:val="26"/>
        </w:rPr>
        <w:t xml:space="preserve">   </w:t>
      </w:r>
      <w:r w:rsidR="00216CC5">
        <w:rPr>
          <w:rFonts w:ascii="Times New Roman" w:hAnsi="Times New Roman"/>
          <w:sz w:val="26"/>
          <w:szCs w:val="26"/>
        </w:rPr>
        <w:t xml:space="preserve">  </w:t>
      </w:r>
    </w:p>
    <w:p w:rsidR="001B78C3" w:rsidRPr="00216CC5" w:rsidRDefault="001B78C3" w:rsidP="001D4F84">
      <w:pPr>
        <w:jc w:val="center"/>
        <w:rPr>
          <w:rFonts w:ascii="Times New Roman" w:hAnsi="Times New Roman"/>
          <w:szCs w:val="24"/>
        </w:rPr>
      </w:pPr>
    </w:p>
    <w:p w:rsidR="00CE0CC5" w:rsidRDefault="004E2346" w:rsidP="00260FE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Уважаемые страхователи!</w:t>
      </w:r>
    </w:p>
    <w:p w:rsidR="004E2346" w:rsidRPr="00216CC5" w:rsidRDefault="004E2346" w:rsidP="00260FE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0CC5" w:rsidRPr="00216CC5" w:rsidRDefault="00216CC5" w:rsidP="00260FE2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260FE2" w:rsidRPr="00216CC5">
        <w:rPr>
          <w:rFonts w:ascii="Times New Roman" w:hAnsi="Times New Roman"/>
          <w:bCs/>
          <w:sz w:val="26"/>
          <w:szCs w:val="26"/>
        </w:rPr>
        <w:t xml:space="preserve">С 1 января </w:t>
      </w:r>
      <w:r w:rsidR="00CE0CC5" w:rsidRPr="00216CC5">
        <w:rPr>
          <w:rFonts w:ascii="Times New Roman" w:hAnsi="Times New Roman"/>
          <w:bCs/>
          <w:sz w:val="26"/>
          <w:szCs w:val="26"/>
        </w:rPr>
        <w:t xml:space="preserve">2022 </w:t>
      </w:r>
      <w:r w:rsidR="00260FE2" w:rsidRPr="00216CC5">
        <w:rPr>
          <w:rFonts w:ascii="Times New Roman" w:hAnsi="Times New Roman"/>
          <w:bCs/>
          <w:sz w:val="26"/>
          <w:szCs w:val="26"/>
        </w:rPr>
        <w:t xml:space="preserve">года </w:t>
      </w:r>
      <w:r w:rsidR="00CE0CC5" w:rsidRPr="00216CC5">
        <w:rPr>
          <w:rFonts w:ascii="Times New Roman" w:hAnsi="Times New Roman"/>
          <w:bCs/>
          <w:sz w:val="26"/>
          <w:szCs w:val="26"/>
        </w:rPr>
        <w:t>условия и порядок назначения и выплаты работающим гражданам пособий регулируются Федеральным законом от 29.12.2006 № 255-ФЗ «Об обязательном социальном страховании на случай временной нетрудоспособности и в связи с материнством» (далее - Закон № 255-ФЗ) и Правилами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ребенком, утвержденные постановлением Правительства Российской Федерации от 23.11.2021 № 2010 (далее – Правила  2010 ).</w:t>
      </w:r>
    </w:p>
    <w:p w:rsidR="00CE0CC5" w:rsidRPr="00216CC5" w:rsidRDefault="00216CC5" w:rsidP="00260F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CE0CC5" w:rsidRPr="00216CC5">
        <w:rPr>
          <w:rFonts w:ascii="Times New Roman" w:hAnsi="Times New Roman"/>
          <w:sz w:val="26"/>
          <w:szCs w:val="26"/>
        </w:rPr>
        <w:t xml:space="preserve">Правила определяют состав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 (далее - пособия), и порядок их получения Фондом социального страхования Российской Федерации (далее </w:t>
      </w:r>
      <w:r w:rsidR="004A2F34" w:rsidRPr="00216CC5">
        <w:rPr>
          <w:rFonts w:ascii="Times New Roman" w:hAnsi="Times New Roman"/>
          <w:sz w:val="26"/>
          <w:szCs w:val="26"/>
        </w:rPr>
        <w:t>–</w:t>
      </w:r>
      <w:r w:rsidR="00CE0CC5" w:rsidRPr="00216CC5">
        <w:rPr>
          <w:rFonts w:ascii="Times New Roman" w:hAnsi="Times New Roman"/>
          <w:sz w:val="26"/>
          <w:szCs w:val="26"/>
        </w:rPr>
        <w:t xml:space="preserve"> страховщик</w:t>
      </w:r>
      <w:r w:rsidR="004A2F34" w:rsidRPr="00216CC5">
        <w:rPr>
          <w:rFonts w:ascii="Times New Roman" w:hAnsi="Times New Roman"/>
          <w:sz w:val="26"/>
          <w:szCs w:val="26"/>
        </w:rPr>
        <w:t>, Фонд</w:t>
      </w:r>
      <w:r w:rsidR="00CE0CC5" w:rsidRPr="00216CC5">
        <w:rPr>
          <w:rFonts w:ascii="Times New Roman" w:hAnsi="Times New Roman"/>
          <w:sz w:val="26"/>
          <w:szCs w:val="26"/>
        </w:rPr>
        <w:t xml:space="preserve">), в том числе в электронной форме с использованием единой системы межведомственного электронного взаимодействия. </w:t>
      </w:r>
    </w:p>
    <w:p w:rsidR="00723EC6" w:rsidRPr="00216CC5" w:rsidRDefault="00CE0CC5" w:rsidP="00260F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216CC5">
        <w:rPr>
          <w:rFonts w:ascii="Times New Roman" w:hAnsi="Times New Roman"/>
          <w:sz w:val="26"/>
          <w:szCs w:val="26"/>
        </w:rPr>
        <w:t xml:space="preserve">    </w:t>
      </w:r>
      <w:r w:rsidR="00260FE2" w:rsidRPr="00216CC5">
        <w:rPr>
          <w:rFonts w:ascii="Times New Roman" w:hAnsi="Times New Roman"/>
          <w:sz w:val="26"/>
          <w:szCs w:val="26"/>
        </w:rPr>
        <w:t xml:space="preserve">   </w:t>
      </w:r>
      <w:r w:rsidRPr="00216CC5">
        <w:rPr>
          <w:rFonts w:ascii="Times New Roman" w:hAnsi="Times New Roman"/>
          <w:sz w:val="26"/>
          <w:szCs w:val="26"/>
        </w:rPr>
        <w:t xml:space="preserve">  </w:t>
      </w:r>
      <w:r w:rsidR="00216CC5">
        <w:rPr>
          <w:rFonts w:ascii="Times New Roman" w:hAnsi="Times New Roman"/>
          <w:sz w:val="26"/>
          <w:szCs w:val="26"/>
        </w:rPr>
        <w:t xml:space="preserve"> </w:t>
      </w:r>
      <w:r w:rsidR="00260FE2" w:rsidRPr="00216CC5">
        <w:rPr>
          <w:rFonts w:ascii="Times New Roman" w:hAnsi="Times New Roman"/>
          <w:color w:val="auto"/>
          <w:sz w:val="26"/>
          <w:szCs w:val="26"/>
        </w:rPr>
        <w:t>В</w:t>
      </w:r>
      <w:r w:rsidR="00723EC6" w:rsidRPr="00216CC5">
        <w:rPr>
          <w:rFonts w:ascii="Times New Roman" w:hAnsi="Times New Roman"/>
          <w:color w:val="auto"/>
          <w:sz w:val="26"/>
          <w:szCs w:val="26"/>
        </w:rPr>
        <w:t xml:space="preserve"> соответствии с частью 8 статьи 13 Закон</w:t>
      </w:r>
      <w:r w:rsidRPr="00216CC5">
        <w:rPr>
          <w:rFonts w:ascii="Times New Roman" w:hAnsi="Times New Roman"/>
          <w:color w:val="auto"/>
          <w:sz w:val="26"/>
          <w:szCs w:val="26"/>
        </w:rPr>
        <w:t xml:space="preserve">а № 255-ФЗ </w:t>
      </w:r>
      <w:r w:rsidR="00723EC6" w:rsidRPr="00216CC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страхователи не позднее трех рабочих дней со дня получения данных о закрытом листке нетрудоспособности, сформированном в форме электронного документа, передают в информационную систему страховщика в составе сведений для формирования электронного листка нетрудоспособности сведения, необходимые для назначения и выплаты пособий по временной нетрудоспособности, по беременности и родам, подписанные с использованием усиленной квалифицированной </w:t>
      </w:r>
      <w:hyperlink r:id="rId5" w:anchor="/document/12184522/entry/21" w:history="1">
        <w:r w:rsidR="00723EC6" w:rsidRPr="00216CC5">
          <w:rPr>
            <w:rStyle w:val="a7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электронной подписи</w:t>
        </w:r>
      </w:hyperlink>
      <w:r w:rsidR="00723EC6" w:rsidRPr="00216CC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</w:p>
    <w:p w:rsidR="00463AE8" w:rsidRPr="00216CC5" w:rsidRDefault="00260FE2" w:rsidP="00463AE8">
      <w:pPr>
        <w:spacing w:line="240" w:lineRule="auto"/>
        <w:jc w:val="both"/>
        <w:rPr>
          <w:rFonts w:ascii="Times New Roman" w:eastAsiaTheme="minorHAnsi" w:hAnsi="Times New Roman"/>
          <w:color w:val="auto"/>
          <w:sz w:val="26"/>
          <w:szCs w:val="26"/>
          <w:lang w:eastAsia="en-US"/>
        </w:rPr>
      </w:pPr>
      <w:r w:rsidRPr="00216CC5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        </w:t>
      </w:r>
      <w:r w:rsidR="004A2F34" w:rsidRPr="00216CC5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 </w:t>
      </w:r>
      <w:r w:rsidRPr="00216CC5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 </w:t>
      </w:r>
      <w:r w:rsidR="004A2F34" w:rsidRPr="00216CC5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 </w:t>
      </w:r>
      <w:r w:rsidR="00463AE8" w:rsidRPr="00216CC5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Взаимодействие с Фондом осуществляется страхователями посредством СЭДО с использованием программного обеспечения страхователя, используемого для ведения бухгалтерского и кадрового учета, программного обеспечения, используемого для формирования и сдачи отчетности, а также с использованием Личного кабинета Страхователя, размещенного в информационно-телекоммуникационной в сети Интернет по адресу: </w:t>
      </w:r>
      <w:hyperlink r:id="rId6" w:history="1">
        <w:r w:rsidR="00463AE8" w:rsidRPr="00216CC5">
          <w:rPr>
            <w:rStyle w:val="a7"/>
            <w:rFonts w:ascii="Times New Roman" w:eastAsiaTheme="minorHAnsi" w:hAnsi="Times New Roman"/>
            <w:color w:val="auto"/>
            <w:sz w:val="26"/>
            <w:szCs w:val="26"/>
            <w:lang w:eastAsia="en-US"/>
          </w:rPr>
          <w:t>https://lk.sfr.gov.ru/insurer</w:t>
        </w:r>
      </w:hyperlink>
      <w:r w:rsidR="00463AE8" w:rsidRPr="00216CC5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>.</w:t>
      </w:r>
    </w:p>
    <w:p w:rsidR="00463AE8" w:rsidRPr="00216CC5" w:rsidRDefault="00463AE8" w:rsidP="00463AE8">
      <w:pPr>
        <w:spacing w:line="240" w:lineRule="auto"/>
        <w:jc w:val="both"/>
        <w:rPr>
          <w:rFonts w:ascii="Times New Roman" w:eastAsiaTheme="minorHAnsi" w:hAnsi="Times New Roman"/>
          <w:color w:val="auto"/>
          <w:sz w:val="26"/>
          <w:szCs w:val="26"/>
          <w:lang w:eastAsia="en-US"/>
        </w:rPr>
      </w:pPr>
      <w:r w:rsidRPr="00216CC5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         </w:t>
      </w:r>
      <w:r w:rsidRPr="00216CC5">
        <w:rPr>
          <w:rFonts w:ascii="Times New Roman" w:hAnsi="Times New Roman"/>
          <w:color w:val="auto"/>
          <w:sz w:val="26"/>
          <w:szCs w:val="26"/>
        </w:rPr>
        <w:t xml:space="preserve">Утвержденная Фондом Спецификация СЭДО для </w:t>
      </w:r>
      <w:proofErr w:type="spellStart"/>
      <w:r w:rsidRPr="00216CC5">
        <w:rPr>
          <w:rFonts w:ascii="Times New Roman" w:hAnsi="Times New Roman"/>
          <w:color w:val="auto"/>
          <w:sz w:val="26"/>
          <w:szCs w:val="26"/>
        </w:rPr>
        <w:t>проактивного</w:t>
      </w:r>
      <w:proofErr w:type="spellEnd"/>
      <w:r w:rsidRPr="00216CC5">
        <w:rPr>
          <w:rFonts w:ascii="Times New Roman" w:hAnsi="Times New Roman"/>
          <w:color w:val="auto"/>
          <w:sz w:val="26"/>
          <w:szCs w:val="26"/>
        </w:rPr>
        <w:t xml:space="preserve"> взаимодействия между страховщиком и страхователем размещена по адресу: </w:t>
      </w:r>
      <w:hyperlink r:id="rId7" w:history="1">
        <w:r w:rsidRPr="00216CC5">
          <w:rPr>
            <w:rStyle w:val="a7"/>
            <w:rFonts w:ascii="Times New Roman" w:hAnsi="Times New Roman"/>
            <w:color w:val="auto"/>
            <w:sz w:val="26"/>
            <w:szCs w:val="26"/>
          </w:rPr>
          <w:t>https://sedo.fss.ru/sedo.html</w:t>
        </w:r>
      </w:hyperlink>
      <w:r w:rsidRPr="00216CC5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2246B5" w:rsidRPr="00216CC5" w:rsidRDefault="002246B5" w:rsidP="00260FE2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="00B631F1"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успешного перехода на </w:t>
      </w:r>
      <w:proofErr w:type="spellStart"/>
      <w:r w:rsidRPr="00216CC5">
        <w:rPr>
          <w:rFonts w:ascii="Times New Roman" w:eastAsiaTheme="minorHAnsi" w:hAnsi="Times New Roman"/>
          <w:sz w:val="26"/>
          <w:szCs w:val="26"/>
          <w:lang w:eastAsia="en-US"/>
        </w:rPr>
        <w:t>проактивный</w:t>
      </w:r>
      <w:proofErr w:type="spellEnd"/>
      <w:r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порядок выплаты </w:t>
      </w:r>
      <w:r w:rsidR="004A2F34" w:rsidRPr="00216CC5">
        <w:rPr>
          <w:rFonts w:ascii="Times New Roman" w:eastAsiaTheme="minorHAnsi" w:hAnsi="Times New Roman"/>
          <w:sz w:val="26"/>
          <w:szCs w:val="26"/>
          <w:lang w:eastAsia="en-US"/>
        </w:rPr>
        <w:t>пособий страхователю необходимо</w:t>
      </w:r>
      <w:r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 направить в </w:t>
      </w:r>
      <w:r w:rsidR="004A2F34" w:rsidRPr="00216CC5">
        <w:rPr>
          <w:rFonts w:ascii="Times New Roman" w:eastAsiaTheme="minorHAnsi" w:hAnsi="Times New Roman"/>
          <w:sz w:val="26"/>
          <w:szCs w:val="26"/>
          <w:lang w:eastAsia="en-US"/>
        </w:rPr>
        <w:t>Фонд</w:t>
      </w:r>
      <w:r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 сведения о застрахованных лицах через систему социального элект</w:t>
      </w:r>
      <w:r w:rsidR="004A2F34" w:rsidRPr="00216CC5">
        <w:rPr>
          <w:rFonts w:ascii="Times New Roman" w:eastAsiaTheme="minorHAnsi" w:hAnsi="Times New Roman"/>
          <w:sz w:val="26"/>
          <w:szCs w:val="26"/>
          <w:lang w:eastAsia="en-US"/>
        </w:rPr>
        <w:t>ронного документооборота (СЭДО) в рамках типа сообщения «86» «Сведения о застрахованном лице», в том числе сведения, содержащие актуальные сведения о приеме/увольнении застрахованных лиц.</w:t>
      </w:r>
    </w:p>
    <w:p w:rsidR="002246B5" w:rsidRPr="00216CC5" w:rsidRDefault="002246B5" w:rsidP="00260FE2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       </w:t>
      </w:r>
      <w:r w:rsidR="004B3520"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631F1"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B3520"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После предоставления в </w:t>
      </w:r>
      <w:r w:rsidR="004A2F34" w:rsidRPr="00216CC5">
        <w:rPr>
          <w:rFonts w:ascii="Times New Roman" w:eastAsiaTheme="minorHAnsi" w:hAnsi="Times New Roman"/>
          <w:sz w:val="26"/>
          <w:szCs w:val="26"/>
          <w:lang w:eastAsia="en-US"/>
        </w:rPr>
        <w:t>Фонд</w:t>
      </w:r>
      <w:r w:rsidRPr="00216CC5">
        <w:rPr>
          <w:rFonts w:ascii="Times New Roman" w:eastAsiaTheme="minorHAnsi" w:hAnsi="Times New Roman"/>
          <w:sz w:val="26"/>
          <w:szCs w:val="26"/>
          <w:lang w:eastAsia="en-US"/>
        </w:rPr>
        <w:t xml:space="preserve"> указанных сведений страхователь сможет получать уведомления об ЭЛН, открытых сотрудникам, запросы недостающих данных для назначения пособия и направлять уточненные данные для расчета пособий. Форма сведений о застрахованных лицах формируется в используемой бухгалтерской программе.</w:t>
      </w:r>
    </w:p>
    <w:p w:rsidR="004B3520" w:rsidRPr="00216CC5" w:rsidRDefault="004B3520" w:rsidP="00260FE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bCs/>
          <w:color w:val="auto"/>
          <w:sz w:val="26"/>
          <w:szCs w:val="26"/>
          <w:lang w:eastAsia="en-US"/>
        </w:rPr>
      </w:pPr>
      <w:r w:rsidRPr="00216CC5">
        <w:rPr>
          <w:rFonts w:ascii="Times New Roman" w:eastAsiaTheme="minorHAnsi" w:hAnsi="Times New Roman"/>
          <w:bCs/>
          <w:color w:val="auto"/>
          <w:sz w:val="26"/>
          <w:szCs w:val="26"/>
          <w:lang w:eastAsia="en-US"/>
        </w:rPr>
        <w:t xml:space="preserve">В соответствии с пунктом 19 Правил 2010 после завершения идентификации застрахованного лица и подтверждения факта его трудоустройства у соответствующего страхователя (соответствующих страхователей) оператор информационной системы страховщика направляет информацию об открытии </w:t>
      </w:r>
      <w:r w:rsidRPr="00216CC5">
        <w:rPr>
          <w:rFonts w:ascii="Times New Roman" w:eastAsiaTheme="minorHAnsi" w:hAnsi="Times New Roman"/>
          <w:bCs/>
          <w:color w:val="auto"/>
          <w:sz w:val="26"/>
          <w:szCs w:val="26"/>
          <w:lang w:eastAsia="en-US"/>
        </w:rPr>
        <w:lastRenderedPageBreak/>
        <w:t>электронного листка нетрудоспособности страхователю (страхователям) с использованием системы электронного документооборота.</w:t>
      </w:r>
    </w:p>
    <w:p w:rsidR="004B3520" w:rsidRPr="00216CC5" w:rsidRDefault="004B3520" w:rsidP="00260F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color w:val="auto"/>
          <w:sz w:val="26"/>
          <w:szCs w:val="26"/>
          <w:lang w:eastAsia="en-US"/>
        </w:rPr>
      </w:pPr>
      <w:r w:rsidRPr="00216CC5">
        <w:rPr>
          <w:rFonts w:ascii="Times New Roman" w:eastAsiaTheme="minorHAnsi" w:hAnsi="Times New Roman"/>
          <w:bCs/>
          <w:color w:val="auto"/>
          <w:sz w:val="26"/>
          <w:szCs w:val="26"/>
          <w:lang w:eastAsia="en-US"/>
        </w:rPr>
        <w:t xml:space="preserve">         </w:t>
      </w:r>
      <w:r w:rsidR="00B631F1" w:rsidRPr="00216CC5">
        <w:rPr>
          <w:rFonts w:ascii="Times New Roman" w:eastAsiaTheme="minorHAnsi" w:hAnsi="Times New Roman"/>
          <w:bCs/>
          <w:color w:val="auto"/>
          <w:sz w:val="26"/>
          <w:szCs w:val="26"/>
          <w:lang w:eastAsia="en-US"/>
        </w:rPr>
        <w:t xml:space="preserve"> </w:t>
      </w:r>
      <w:r w:rsidRPr="00216CC5">
        <w:rPr>
          <w:rFonts w:ascii="Times New Roman" w:eastAsiaTheme="minorHAnsi" w:hAnsi="Times New Roman"/>
          <w:bCs/>
          <w:color w:val="auto"/>
          <w:sz w:val="26"/>
          <w:szCs w:val="26"/>
          <w:lang w:eastAsia="en-US"/>
        </w:rPr>
        <w:t xml:space="preserve"> Оператор информационной системы страховщика обеспечивает также направление страхователю информации о продлении, закрытии, аннулировании электронного листка нетрудоспособности, о направлении застрахованного лица на медико-социальную экспертизу, о дополнении электронного листка нетрудоспособности сведениями, касающимися проведения медико-социальной экспертизы застрахованного лица.</w:t>
      </w:r>
    </w:p>
    <w:p w:rsidR="002246B5" w:rsidRPr="00216CC5" w:rsidRDefault="004B3520" w:rsidP="00260FE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C5">
        <w:rPr>
          <w:rFonts w:ascii="Times New Roman" w:hAnsi="Times New Roman"/>
          <w:sz w:val="26"/>
          <w:szCs w:val="26"/>
        </w:rPr>
        <w:t>Страхователи не позднее 3 рабочих дней со дня получения данных о закрытии электронного листка нетрудоспособности по запросу страховщика размещают в информационной системе страховщика подписанные усиленной квалифицированной электронной подписью сведения, указанные в пункте 22 Правил № 2010.</w:t>
      </w:r>
    </w:p>
    <w:p w:rsidR="00723EC6" w:rsidRDefault="00260FE2" w:rsidP="00260FE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C5">
        <w:rPr>
          <w:rFonts w:ascii="Times New Roman" w:hAnsi="Times New Roman"/>
          <w:sz w:val="26"/>
          <w:szCs w:val="26"/>
        </w:rPr>
        <w:t>При получении сведений о закрытии листка нетрудоспособности с</w:t>
      </w:r>
      <w:r w:rsidR="00723EC6" w:rsidRPr="00216CC5">
        <w:rPr>
          <w:rFonts w:ascii="Times New Roman" w:hAnsi="Times New Roman"/>
          <w:sz w:val="26"/>
          <w:szCs w:val="26"/>
        </w:rPr>
        <w:t xml:space="preserve">трахователь </w:t>
      </w:r>
      <w:r w:rsidRPr="00216CC5">
        <w:rPr>
          <w:rFonts w:ascii="Times New Roman" w:hAnsi="Times New Roman"/>
          <w:sz w:val="26"/>
          <w:szCs w:val="26"/>
        </w:rPr>
        <w:t xml:space="preserve">обязан проверить сведения </w:t>
      </w:r>
      <w:r w:rsidR="00723EC6" w:rsidRPr="00216CC5">
        <w:rPr>
          <w:rFonts w:ascii="Times New Roman" w:hAnsi="Times New Roman"/>
          <w:sz w:val="26"/>
          <w:szCs w:val="26"/>
        </w:rPr>
        <w:t>и сформировать ответ, содержащий подтверждённые сведения, недостающие сведения и скорректированные сведения</w:t>
      </w:r>
      <w:r w:rsidRPr="00216CC5">
        <w:rPr>
          <w:rFonts w:ascii="Times New Roman" w:hAnsi="Times New Roman"/>
          <w:sz w:val="26"/>
          <w:szCs w:val="26"/>
        </w:rPr>
        <w:t>,</w:t>
      </w:r>
      <w:r w:rsidR="00723EC6" w:rsidRPr="00216CC5">
        <w:rPr>
          <w:rFonts w:ascii="Times New Roman" w:hAnsi="Times New Roman"/>
          <w:sz w:val="26"/>
          <w:szCs w:val="26"/>
        </w:rPr>
        <w:t xml:space="preserve"> либо информацию об отсутствии необходимости выплаты.</w:t>
      </w:r>
    </w:p>
    <w:p w:rsidR="00EA559B" w:rsidRPr="00EA559B" w:rsidRDefault="00EA559B" w:rsidP="00EA559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59B">
        <w:rPr>
          <w:rFonts w:ascii="Times New Roman" w:hAnsi="Times New Roman"/>
          <w:sz w:val="26"/>
          <w:szCs w:val="26"/>
        </w:rPr>
        <w:t>В случае представления не в полном объеме страховщику сведений и документов, необходимых для назначения и выплаты пособия, страховщик в течение 5 рабочих дней со дня их получения вручает страхователю под расписку либо направляет в электронной форме или по почте заказным письмом извещение о представлении недостающих сведений и документов по форме, утверждаемой страховщиком.</w:t>
      </w:r>
    </w:p>
    <w:p w:rsidR="00EA559B" w:rsidRPr="00EA559B" w:rsidRDefault="00EA559B" w:rsidP="00EA559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59B">
        <w:rPr>
          <w:rFonts w:ascii="Times New Roman" w:hAnsi="Times New Roman"/>
          <w:sz w:val="26"/>
          <w:szCs w:val="26"/>
        </w:rPr>
        <w:t>Страхователю представившим страховщику неполные сведения и документы в электронной форме, извещение направляется в электронной форме.</w:t>
      </w:r>
    </w:p>
    <w:p w:rsidR="00EA559B" w:rsidRPr="00EA559B" w:rsidRDefault="00EA559B" w:rsidP="00EA559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59B">
        <w:rPr>
          <w:rFonts w:ascii="Times New Roman" w:hAnsi="Times New Roman"/>
          <w:sz w:val="26"/>
          <w:szCs w:val="26"/>
        </w:rPr>
        <w:t>При получении извещения в электронной форме страхователь подтверждает в электронной форме его получение в течение 3 рабочих дней со дня получения такого извещения. В случае отсутствия подтверждения о получении извещения страховщик в течение 3 рабочих дней со дня истечения срока, установленного для такого подтверждения, направляет извещение по почте заказным письмом.</w:t>
      </w:r>
    </w:p>
    <w:p w:rsidR="00EA559B" w:rsidRPr="00EA559B" w:rsidRDefault="00EA559B" w:rsidP="00EA559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59B">
        <w:rPr>
          <w:rFonts w:ascii="Times New Roman" w:hAnsi="Times New Roman"/>
          <w:sz w:val="26"/>
          <w:szCs w:val="26"/>
        </w:rPr>
        <w:t>Извещение, направленное по почте заказным письмом, считается полученным по истечении 6 рабочих дней со дня направления заказного письма.</w:t>
      </w:r>
    </w:p>
    <w:p w:rsidR="00EA559B" w:rsidRDefault="00EA559B" w:rsidP="00EA559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59B">
        <w:rPr>
          <w:rFonts w:ascii="Times New Roman" w:hAnsi="Times New Roman"/>
          <w:sz w:val="26"/>
          <w:szCs w:val="26"/>
        </w:rPr>
        <w:t>Страхователь представляет страховщику недостающие сведения и документы в течение 5 рабочих дней со дня получения извещения.</w:t>
      </w:r>
    </w:p>
    <w:p w:rsidR="00463AE8" w:rsidRPr="00216CC5" w:rsidRDefault="00463AE8" w:rsidP="001B78C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16CC5">
        <w:rPr>
          <w:rFonts w:ascii="Times New Roman" w:hAnsi="Times New Roman"/>
          <w:sz w:val="26"/>
          <w:szCs w:val="26"/>
        </w:rPr>
        <w:t>Для проверки трудоустройства формируется запрос сведений о страхователе (страхователях) застрахованного лица, у которого занято застрахованное лицо, в том числе об идентификационном номере налогоплательщика и к</w:t>
      </w:r>
      <w:r w:rsidR="001B78C3" w:rsidRPr="00216CC5">
        <w:rPr>
          <w:rFonts w:ascii="Times New Roman" w:hAnsi="Times New Roman"/>
          <w:sz w:val="26"/>
          <w:szCs w:val="26"/>
        </w:rPr>
        <w:t xml:space="preserve">оде причины постановки на учет. </w:t>
      </w:r>
      <w:r w:rsidRPr="00216CC5">
        <w:rPr>
          <w:rFonts w:ascii="Times New Roman" w:hAnsi="Times New Roman"/>
          <w:sz w:val="26"/>
          <w:szCs w:val="26"/>
        </w:rPr>
        <w:t>Поиск сведений о страхователе (страхователях) застрахованного лица, у которого занято застрахованное лицо, осуществляется в подсистемах персонифицированного учета Фонда.</w:t>
      </w:r>
    </w:p>
    <w:p w:rsidR="00463AE8" w:rsidRPr="00216CC5" w:rsidRDefault="00463AE8" w:rsidP="00260FE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C5">
        <w:rPr>
          <w:rFonts w:ascii="Times New Roman" w:hAnsi="Times New Roman"/>
          <w:sz w:val="26"/>
          <w:szCs w:val="26"/>
        </w:rPr>
        <w:t xml:space="preserve">При отсутствии страхователей, определяемых </w:t>
      </w:r>
      <w:r w:rsidR="004A2F34" w:rsidRPr="00216CC5">
        <w:rPr>
          <w:rFonts w:ascii="Times New Roman" w:hAnsi="Times New Roman"/>
          <w:sz w:val="26"/>
          <w:szCs w:val="26"/>
        </w:rPr>
        <w:t xml:space="preserve">в подсистемах персонифицированного учета Фонда, </w:t>
      </w:r>
      <w:proofErr w:type="spellStart"/>
      <w:r w:rsidR="004A2F34" w:rsidRPr="00216CC5">
        <w:rPr>
          <w:rFonts w:ascii="Times New Roman" w:hAnsi="Times New Roman"/>
          <w:sz w:val="26"/>
          <w:szCs w:val="26"/>
        </w:rPr>
        <w:t>проактивный</w:t>
      </w:r>
      <w:proofErr w:type="spellEnd"/>
      <w:r w:rsidR="004A2F34" w:rsidRPr="00216CC5">
        <w:rPr>
          <w:rFonts w:ascii="Times New Roman" w:hAnsi="Times New Roman"/>
          <w:sz w:val="26"/>
          <w:szCs w:val="26"/>
        </w:rPr>
        <w:t xml:space="preserve"> процесс закрывается, соответственно, страхователь не получает </w:t>
      </w:r>
      <w:proofErr w:type="spellStart"/>
      <w:r w:rsidR="004A2F34" w:rsidRPr="00216CC5">
        <w:rPr>
          <w:rFonts w:ascii="Times New Roman" w:hAnsi="Times New Roman"/>
          <w:sz w:val="26"/>
          <w:szCs w:val="26"/>
        </w:rPr>
        <w:t>предзаполненный</w:t>
      </w:r>
      <w:proofErr w:type="spellEnd"/>
      <w:r w:rsidR="00216CC5">
        <w:rPr>
          <w:rFonts w:ascii="Times New Roman" w:hAnsi="Times New Roman"/>
          <w:sz w:val="26"/>
          <w:szCs w:val="26"/>
        </w:rPr>
        <w:t xml:space="preserve"> запрос сведений, в связи с чем, рекомендуем страхователям своевременно направлять в Фонд сведения о застрахованных лицах в рамках типа сообщения 86 СЭДО.</w:t>
      </w:r>
    </w:p>
    <w:p w:rsidR="00AE1C23" w:rsidRPr="00216CC5" w:rsidRDefault="00AE1C23" w:rsidP="0006204E">
      <w:pPr>
        <w:ind w:firstLine="70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6204E" w:rsidRDefault="0006204E" w:rsidP="0006204E">
      <w:pPr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631F1" w:rsidRDefault="00B631F1" w:rsidP="001D4F84">
      <w:pPr>
        <w:spacing w:line="240" w:lineRule="auto"/>
        <w:rPr>
          <w:sz w:val="16"/>
          <w:szCs w:val="16"/>
        </w:rPr>
      </w:pPr>
    </w:p>
    <w:p w:rsidR="00B631F1" w:rsidRDefault="00B631F1" w:rsidP="001D4F84">
      <w:pPr>
        <w:spacing w:line="240" w:lineRule="auto"/>
        <w:rPr>
          <w:sz w:val="16"/>
          <w:szCs w:val="16"/>
        </w:rPr>
      </w:pPr>
    </w:p>
    <w:p w:rsidR="00B631F1" w:rsidRDefault="00B631F1" w:rsidP="001D4F84">
      <w:pPr>
        <w:spacing w:line="240" w:lineRule="auto"/>
        <w:rPr>
          <w:sz w:val="16"/>
          <w:szCs w:val="16"/>
        </w:rPr>
      </w:pPr>
    </w:p>
    <w:sectPr w:rsidR="00B631F1" w:rsidSect="00CB0CC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500F1"/>
    <w:multiLevelType w:val="hybridMultilevel"/>
    <w:tmpl w:val="5F281244"/>
    <w:lvl w:ilvl="0" w:tplc="EFE609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854A9"/>
    <w:multiLevelType w:val="hybridMultilevel"/>
    <w:tmpl w:val="1768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65"/>
    <w:rsid w:val="0000070C"/>
    <w:rsid w:val="0006204E"/>
    <w:rsid w:val="0009114E"/>
    <w:rsid w:val="001776DF"/>
    <w:rsid w:val="001B78C3"/>
    <w:rsid w:val="001D4F84"/>
    <w:rsid w:val="001E7241"/>
    <w:rsid w:val="00211737"/>
    <w:rsid w:val="00216CC5"/>
    <w:rsid w:val="002246B5"/>
    <w:rsid w:val="00260FE2"/>
    <w:rsid w:val="003157DE"/>
    <w:rsid w:val="003716C2"/>
    <w:rsid w:val="00416275"/>
    <w:rsid w:val="00455365"/>
    <w:rsid w:val="00463AE8"/>
    <w:rsid w:val="00467D51"/>
    <w:rsid w:val="00493882"/>
    <w:rsid w:val="004A2F34"/>
    <w:rsid w:val="004A6BC1"/>
    <w:rsid w:val="004B3520"/>
    <w:rsid w:val="004E2346"/>
    <w:rsid w:val="005D3C9A"/>
    <w:rsid w:val="00601F13"/>
    <w:rsid w:val="00623010"/>
    <w:rsid w:val="00643E88"/>
    <w:rsid w:val="00663BE8"/>
    <w:rsid w:val="00682921"/>
    <w:rsid w:val="006C5FB3"/>
    <w:rsid w:val="006E2DD7"/>
    <w:rsid w:val="00723EC6"/>
    <w:rsid w:val="00750AB7"/>
    <w:rsid w:val="007B78DA"/>
    <w:rsid w:val="00812EBC"/>
    <w:rsid w:val="00881965"/>
    <w:rsid w:val="00892EF6"/>
    <w:rsid w:val="0090038E"/>
    <w:rsid w:val="009100CE"/>
    <w:rsid w:val="00996ECC"/>
    <w:rsid w:val="009B37E4"/>
    <w:rsid w:val="00A51067"/>
    <w:rsid w:val="00AB4F8B"/>
    <w:rsid w:val="00AE1C23"/>
    <w:rsid w:val="00AF799A"/>
    <w:rsid w:val="00B47C5C"/>
    <w:rsid w:val="00B56691"/>
    <w:rsid w:val="00B631F1"/>
    <w:rsid w:val="00B6338E"/>
    <w:rsid w:val="00BC1A99"/>
    <w:rsid w:val="00C00CAC"/>
    <w:rsid w:val="00C7766D"/>
    <w:rsid w:val="00CA4F42"/>
    <w:rsid w:val="00CB0CCF"/>
    <w:rsid w:val="00CE0CC5"/>
    <w:rsid w:val="00D51D52"/>
    <w:rsid w:val="00D65409"/>
    <w:rsid w:val="00EA559B"/>
    <w:rsid w:val="00EC01F0"/>
    <w:rsid w:val="00F1226C"/>
    <w:rsid w:val="00F33E1A"/>
    <w:rsid w:val="00F81E61"/>
    <w:rsid w:val="00F84CC6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2F0C0-DF92-4074-A205-B12D3061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DA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7B78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99A"/>
    <w:pPr>
      <w:ind w:left="720"/>
      <w:contextualSpacing/>
    </w:pPr>
  </w:style>
  <w:style w:type="paragraph" w:styleId="a4">
    <w:name w:val="No Spacing"/>
    <w:rsid w:val="000620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7E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rsid w:val="00723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o.fss.ru/se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sfr.gov.ru/insurer" TargetMode="External"/><Relationship Id="rId5" Type="http://schemas.openxmlformats.org/officeDocument/2006/relationships/hyperlink" Target="http://10.58.0.239:80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Елена Викторовна</dc:creator>
  <cp:lastModifiedBy>Одинцова Елена Ахатовна</cp:lastModifiedBy>
  <cp:revision>4</cp:revision>
  <dcterms:created xsi:type="dcterms:W3CDTF">2023-06-15T06:13:00Z</dcterms:created>
  <dcterms:modified xsi:type="dcterms:W3CDTF">2023-06-16T09:05:00Z</dcterms:modified>
</cp:coreProperties>
</file>