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0D" w:rsidRPr="00841637" w:rsidRDefault="008416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</w:pPr>
      <w:r w:rsidRPr="00841637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 xml:space="preserve">ИЗМЕНЕНИЯ В ФОРМИРОВАНИИ ПРОАКТИВНЫХ ПРОЦЕССОВ ПО ВЫПЛАТЕ </w:t>
      </w:r>
    </w:p>
    <w:p w:rsidR="00DB7E0D" w:rsidRDefault="008416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841637"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  <w:t>ЕДИНОВРЕМЕННОГО ПОСОБИЯ ПРИ РОЖДЕНИИ РЕБЕНКА</w:t>
      </w:r>
    </w:p>
    <w:p w:rsidR="00DB7E0D" w:rsidRDefault="00DB7E0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DB7E0D" w:rsidRPr="004E68F1" w:rsidRDefault="004E68F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8F1">
        <w:rPr>
          <w:rFonts w:ascii="Times New Roman" w:hAnsi="Times New Roman" w:cs="Times New Roman"/>
          <w:sz w:val="26"/>
          <w:szCs w:val="26"/>
        </w:rPr>
        <w:t xml:space="preserve">С </w:t>
      </w:r>
      <w:r w:rsidRPr="004E68F1">
        <w:rPr>
          <w:rFonts w:ascii="Times New Roman" w:hAnsi="Times New Roman" w:cs="Times New Roman"/>
          <w:sz w:val="26"/>
          <w:szCs w:val="26"/>
          <w:u w:val="single"/>
        </w:rPr>
        <w:t>05.12.2024</w:t>
      </w:r>
      <w:r w:rsidRPr="004E68F1">
        <w:rPr>
          <w:rFonts w:ascii="Times New Roman" w:hAnsi="Times New Roman" w:cs="Times New Roman"/>
          <w:sz w:val="26"/>
          <w:szCs w:val="26"/>
        </w:rPr>
        <w:t xml:space="preserve"> года на основании сведений, полученных из Единого государственного реестра записей актов гражданского состояния (ЕГР ЗАГС), проактивные процессы по выплате единовременного пособия при рождении ребенка формируются:</w:t>
      </w:r>
    </w:p>
    <w:p w:rsidR="00DB7E0D" w:rsidRPr="004E68F1" w:rsidRDefault="004E68F1">
      <w:pPr>
        <w:pStyle w:val="ab"/>
        <w:ind w:left="284" w:firstLine="567"/>
        <w:contextualSpacing/>
        <w:jc w:val="both"/>
        <w:rPr>
          <w:b/>
          <w:color w:val="1F3864" w:themeColor="accent5" w:themeShade="80"/>
          <w:sz w:val="26"/>
          <w:szCs w:val="26"/>
        </w:rPr>
      </w:pPr>
      <w:r w:rsidRPr="004E68F1">
        <w:rPr>
          <w:b/>
          <w:color w:val="1F3864" w:themeColor="accent5" w:themeShade="80"/>
          <w:sz w:val="26"/>
          <w:szCs w:val="26"/>
        </w:rPr>
        <w:t>1. По матери ребенка БЕЗ отправки проакти</w:t>
      </w:r>
      <w:r w:rsidRPr="004E68F1">
        <w:rPr>
          <w:b/>
          <w:color w:val="1F3864" w:themeColor="accent5" w:themeShade="80"/>
          <w:sz w:val="26"/>
          <w:szCs w:val="26"/>
        </w:rPr>
        <w:t>вного запроса (100 сообщения) страхователю в случае:</w:t>
      </w:r>
    </w:p>
    <w:p w:rsidR="00DB7E0D" w:rsidRPr="004E68F1" w:rsidRDefault="004E68F1" w:rsidP="004E68F1">
      <w:pPr>
        <w:pStyle w:val="ab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E68F1">
        <w:rPr>
          <w:sz w:val="26"/>
          <w:szCs w:val="26"/>
        </w:rPr>
        <w:t>трудоустройство матери на момент рождения ребенка подтверждено;</w:t>
      </w:r>
    </w:p>
    <w:p w:rsidR="00DB7E0D" w:rsidRPr="004E68F1" w:rsidRDefault="004E68F1" w:rsidP="004E68F1">
      <w:pPr>
        <w:pStyle w:val="ab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E68F1">
        <w:rPr>
          <w:sz w:val="26"/>
          <w:szCs w:val="26"/>
        </w:rPr>
        <w:t>ранее оплачен больничный лист по беременности и родам на основании сформированного проактивного процесса;</w:t>
      </w:r>
    </w:p>
    <w:p w:rsidR="00DB7E0D" w:rsidRPr="004E68F1" w:rsidRDefault="004E68F1" w:rsidP="004E68F1">
      <w:pPr>
        <w:pStyle w:val="ab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E68F1">
        <w:rPr>
          <w:sz w:val="26"/>
          <w:szCs w:val="26"/>
        </w:rPr>
        <w:t>получены данные о районном коэффи</w:t>
      </w:r>
      <w:r w:rsidRPr="004E68F1">
        <w:rPr>
          <w:sz w:val="26"/>
          <w:szCs w:val="26"/>
        </w:rPr>
        <w:t>циенте из оплаченного процесса по беременности и родам.</w:t>
      </w:r>
    </w:p>
    <w:p w:rsidR="00DB7E0D" w:rsidRPr="004E68F1" w:rsidRDefault="004E68F1">
      <w:pPr>
        <w:pStyle w:val="ab"/>
        <w:spacing w:before="0" w:beforeAutospacing="0" w:after="0" w:afterAutospacing="0"/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Страхователю</w:t>
      </w:r>
      <w:r w:rsidRPr="004E68F1">
        <w:rPr>
          <w:b/>
          <w:color w:val="0070C0"/>
          <w:sz w:val="26"/>
          <w:szCs w:val="26"/>
        </w:rPr>
        <w:t xml:space="preserve"> </w:t>
      </w:r>
      <w:r w:rsidRPr="004E68F1">
        <w:rPr>
          <w:sz w:val="26"/>
          <w:szCs w:val="26"/>
        </w:rPr>
        <w:t xml:space="preserve">проактивный запрос не направляется. </w:t>
      </w:r>
    </w:p>
    <w:p w:rsidR="00DB7E0D" w:rsidRPr="004E68F1" w:rsidRDefault="004E68F1">
      <w:pPr>
        <w:pStyle w:val="ab"/>
        <w:spacing w:before="0" w:beforeAutospacing="0" w:after="0" w:afterAutospacing="0"/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Фонд назначает</w:t>
      </w:r>
      <w:r w:rsidRPr="004E68F1">
        <w:rPr>
          <w:color w:val="1F3864" w:themeColor="accent5" w:themeShade="80"/>
          <w:sz w:val="26"/>
          <w:szCs w:val="26"/>
        </w:rPr>
        <w:t xml:space="preserve"> </w:t>
      </w:r>
      <w:r w:rsidRPr="004E68F1">
        <w:rPr>
          <w:sz w:val="26"/>
          <w:szCs w:val="26"/>
        </w:rPr>
        <w:t>пособие матери на основании имеющихся сведений.</w:t>
      </w:r>
    </w:p>
    <w:p w:rsidR="00DB7E0D" w:rsidRPr="004E68F1" w:rsidRDefault="004E68F1">
      <w:pPr>
        <w:pStyle w:val="ab"/>
        <w:spacing w:before="0" w:beforeAutospacing="0" w:after="0" w:afterAutospacing="0"/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Застрахованному лицу</w:t>
      </w:r>
      <w:r w:rsidRPr="004E68F1">
        <w:rPr>
          <w:b/>
          <w:sz w:val="26"/>
          <w:szCs w:val="26"/>
        </w:rPr>
        <w:t xml:space="preserve"> </w:t>
      </w:r>
      <w:r w:rsidRPr="004E68F1">
        <w:rPr>
          <w:sz w:val="26"/>
          <w:szCs w:val="26"/>
        </w:rPr>
        <w:t>направляется уведомление о выплате пособия.</w:t>
      </w:r>
    </w:p>
    <w:p w:rsidR="00DB7E0D" w:rsidRPr="004E68F1" w:rsidRDefault="00DB7E0D" w:rsidP="004E68F1">
      <w:pPr>
        <w:pStyle w:val="ab"/>
        <w:ind w:left="284" w:firstLine="567"/>
        <w:contextualSpacing/>
        <w:jc w:val="both"/>
        <w:rPr>
          <w:b/>
          <w:color w:val="1F3864" w:themeColor="accent5" w:themeShade="80"/>
          <w:sz w:val="26"/>
          <w:szCs w:val="26"/>
        </w:rPr>
      </w:pPr>
    </w:p>
    <w:p w:rsidR="00DB7E0D" w:rsidRPr="004E68F1" w:rsidRDefault="004E68F1" w:rsidP="004E68F1">
      <w:pPr>
        <w:pStyle w:val="ab"/>
        <w:ind w:left="284" w:firstLine="567"/>
        <w:contextualSpacing/>
        <w:jc w:val="both"/>
        <w:rPr>
          <w:b/>
          <w:color w:val="1F3864" w:themeColor="accent5" w:themeShade="80"/>
          <w:sz w:val="26"/>
          <w:szCs w:val="26"/>
        </w:rPr>
      </w:pPr>
      <w:r w:rsidRPr="004E68F1">
        <w:rPr>
          <w:b/>
          <w:color w:val="1F3864" w:themeColor="accent5" w:themeShade="80"/>
          <w:sz w:val="26"/>
          <w:szCs w:val="26"/>
        </w:rPr>
        <w:t>2.  По матери ребенка с направлением проактивного запроса (100 сообщения) страхователю в случа</w:t>
      </w:r>
      <w:r w:rsidRPr="004E68F1">
        <w:rPr>
          <w:b/>
          <w:color w:val="1F3864" w:themeColor="accent5" w:themeShade="80"/>
          <w:sz w:val="26"/>
          <w:szCs w:val="26"/>
        </w:rPr>
        <w:t>е:</w:t>
      </w:r>
    </w:p>
    <w:p w:rsidR="00DB7E0D" w:rsidRPr="004E68F1" w:rsidRDefault="004E68F1" w:rsidP="004E68F1">
      <w:pPr>
        <w:pStyle w:val="a6"/>
        <w:numPr>
          <w:ilvl w:val="0"/>
          <w:numId w:val="35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4E68F1">
        <w:rPr>
          <w:rFonts w:ascii="Times New Roman" w:hAnsi="Times New Roman" w:cs="Times New Roman"/>
          <w:sz w:val="26"/>
          <w:szCs w:val="26"/>
          <w:lang w:eastAsia="ru-RU"/>
        </w:rPr>
        <w:t>трудоустройство матери на момент рождения ребенка подтверждено;</w:t>
      </w:r>
    </w:p>
    <w:p w:rsidR="00DB7E0D" w:rsidRPr="004E68F1" w:rsidRDefault="004E68F1" w:rsidP="004E68F1">
      <w:pPr>
        <w:pStyle w:val="ab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4E68F1">
        <w:rPr>
          <w:sz w:val="26"/>
          <w:szCs w:val="26"/>
        </w:rPr>
        <w:t>н</w:t>
      </w:r>
      <w:r w:rsidRPr="004E68F1">
        <w:rPr>
          <w:sz w:val="26"/>
          <w:szCs w:val="26"/>
        </w:rPr>
        <w:t>е найден процесс по беременности и родам или не определен районный коэффициент.</w:t>
      </w:r>
    </w:p>
    <w:p w:rsidR="00DB7E0D" w:rsidRPr="004E68F1" w:rsidRDefault="004E68F1">
      <w:pPr>
        <w:pStyle w:val="ab"/>
        <w:tabs>
          <w:tab w:val="left" w:pos="851"/>
        </w:tabs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Страхователю</w:t>
      </w:r>
      <w:r w:rsidRPr="004E68F1">
        <w:rPr>
          <w:b/>
          <w:color w:val="0070C0"/>
          <w:sz w:val="26"/>
          <w:szCs w:val="26"/>
        </w:rPr>
        <w:t xml:space="preserve"> </w:t>
      </w:r>
      <w:r w:rsidRPr="004E68F1">
        <w:rPr>
          <w:sz w:val="26"/>
          <w:szCs w:val="26"/>
        </w:rPr>
        <w:t xml:space="preserve">необходимо проверить сведения о районном коэффициенте </w:t>
      </w:r>
      <w:r w:rsidR="00841637" w:rsidRPr="004E68F1">
        <w:rPr>
          <w:sz w:val="26"/>
          <w:szCs w:val="26"/>
        </w:rPr>
        <w:t xml:space="preserve">и реквизитах для перечисления пособия </w:t>
      </w:r>
      <w:r w:rsidRPr="004E68F1">
        <w:rPr>
          <w:sz w:val="26"/>
          <w:szCs w:val="26"/>
        </w:rPr>
        <w:t>и ответить на входящий проактивный запрос (срок - 2 рабочих дня).</w:t>
      </w:r>
    </w:p>
    <w:p w:rsidR="00DB7E0D" w:rsidRPr="004E68F1" w:rsidRDefault="004E68F1">
      <w:pPr>
        <w:pStyle w:val="ab"/>
        <w:tabs>
          <w:tab w:val="left" w:pos="851"/>
        </w:tabs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Фонд</w:t>
      </w:r>
      <w:r w:rsidRPr="004E68F1">
        <w:rPr>
          <w:b/>
          <w:color w:val="0070C0"/>
          <w:sz w:val="26"/>
          <w:szCs w:val="26"/>
        </w:rPr>
        <w:t xml:space="preserve"> </w:t>
      </w:r>
      <w:r w:rsidRPr="004E68F1">
        <w:rPr>
          <w:sz w:val="26"/>
          <w:szCs w:val="26"/>
        </w:rPr>
        <w:t>назначает пособие на основании сведений, поступивших от Страхователя.</w:t>
      </w:r>
    </w:p>
    <w:p w:rsidR="00DB7E0D" w:rsidRPr="004E68F1" w:rsidRDefault="004E68F1">
      <w:pPr>
        <w:pStyle w:val="ab"/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Застрахованному лицу</w:t>
      </w:r>
      <w:r w:rsidRPr="004E68F1">
        <w:rPr>
          <w:b/>
          <w:color w:val="1F3864" w:themeColor="accent5" w:themeShade="80"/>
          <w:sz w:val="26"/>
          <w:szCs w:val="26"/>
        </w:rPr>
        <w:t xml:space="preserve"> </w:t>
      </w:r>
      <w:r w:rsidRPr="004E68F1">
        <w:rPr>
          <w:sz w:val="26"/>
          <w:szCs w:val="26"/>
        </w:rPr>
        <w:t>направляется уведомление о выплате пособ</w:t>
      </w:r>
      <w:r w:rsidRPr="004E68F1">
        <w:rPr>
          <w:sz w:val="26"/>
          <w:szCs w:val="26"/>
        </w:rPr>
        <w:t>ия.</w:t>
      </w:r>
    </w:p>
    <w:p w:rsidR="00DB7E0D" w:rsidRPr="004E68F1" w:rsidRDefault="00DB7E0D" w:rsidP="004E68F1">
      <w:pPr>
        <w:pStyle w:val="ab"/>
        <w:ind w:left="284" w:firstLine="567"/>
        <w:contextualSpacing/>
        <w:jc w:val="both"/>
        <w:rPr>
          <w:b/>
          <w:color w:val="1F3864" w:themeColor="accent5" w:themeShade="80"/>
          <w:sz w:val="26"/>
          <w:szCs w:val="26"/>
        </w:rPr>
      </w:pPr>
    </w:p>
    <w:p w:rsidR="00DB7E0D" w:rsidRPr="004E68F1" w:rsidRDefault="004E68F1">
      <w:pPr>
        <w:pStyle w:val="ab"/>
        <w:ind w:left="284" w:firstLine="567"/>
        <w:contextualSpacing/>
        <w:jc w:val="both"/>
        <w:rPr>
          <w:b/>
          <w:color w:val="1F3864" w:themeColor="accent5" w:themeShade="80"/>
          <w:sz w:val="26"/>
          <w:szCs w:val="26"/>
        </w:rPr>
      </w:pPr>
      <w:r w:rsidRPr="004E68F1">
        <w:rPr>
          <w:b/>
          <w:color w:val="1F3864" w:themeColor="accent5" w:themeShade="80"/>
          <w:sz w:val="26"/>
          <w:szCs w:val="26"/>
        </w:rPr>
        <w:t>3. По отцу ребенка с направлением проактивного запроса (100 сообщения) страхователю в случае:</w:t>
      </w:r>
    </w:p>
    <w:p w:rsidR="00DB7E0D" w:rsidRPr="004E68F1" w:rsidRDefault="004E68F1" w:rsidP="004E68F1">
      <w:pPr>
        <w:pStyle w:val="ab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4E68F1">
        <w:rPr>
          <w:sz w:val="26"/>
          <w:szCs w:val="26"/>
        </w:rPr>
        <w:t xml:space="preserve">трудоустройство матери на дату рождения ребенка не подтверждено или страхователь матери не ответил на входящий проактивный запрос (в 3-х </w:t>
      </w:r>
      <w:proofErr w:type="spellStart"/>
      <w:r w:rsidRPr="004E68F1">
        <w:rPr>
          <w:sz w:val="26"/>
          <w:szCs w:val="26"/>
        </w:rPr>
        <w:t>дневный</w:t>
      </w:r>
      <w:proofErr w:type="spellEnd"/>
      <w:r w:rsidRPr="004E68F1">
        <w:rPr>
          <w:sz w:val="26"/>
          <w:szCs w:val="26"/>
        </w:rPr>
        <w:t xml:space="preserve"> срок);</w:t>
      </w:r>
    </w:p>
    <w:p w:rsidR="00DB7E0D" w:rsidRPr="004E68F1" w:rsidRDefault="004E68F1" w:rsidP="004E68F1">
      <w:pPr>
        <w:pStyle w:val="ab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4E68F1">
        <w:rPr>
          <w:sz w:val="26"/>
          <w:szCs w:val="26"/>
        </w:rPr>
        <w:t>проак</w:t>
      </w:r>
      <w:r w:rsidRPr="004E68F1">
        <w:rPr>
          <w:sz w:val="26"/>
          <w:szCs w:val="26"/>
        </w:rPr>
        <w:t>тивный процесс по матери закрылся из-за отсутствия права для назначения пособия (например, мать работает по договору ГПХ, отсутствуют взносы за предыдущий год в необходимом размере).</w:t>
      </w:r>
    </w:p>
    <w:p w:rsidR="00DB7E0D" w:rsidRPr="004E68F1" w:rsidRDefault="004E68F1">
      <w:pPr>
        <w:pStyle w:val="ab"/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Страхователю</w:t>
      </w:r>
      <w:r w:rsidRPr="004E68F1">
        <w:rPr>
          <w:b/>
          <w:color w:val="C00000"/>
          <w:sz w:val="26"/>
          <w:szCs w:val="26"/>
        </w:rPr>
        <w:t xml:space="preserve"> </w:t>
      </w:r>
      <w:r w:rsidRPr="004E68F1">
        <w:rPr>
          <w:sz w:val="26"/>
          <w:szCs w:val="26"/>
        </w:rPr>
        <w:t>необходимо проверить сведения о районном коэффициента</w:t>
      </w:r>
      <w:r w:rsidR="00841637" w:rsidRPr="004E68F1">
        <w:rPr>
          <w:sz w:val="26"/>
          <w:szCs w:val="26"/>
        </w:rPr>
        <w:t xml:space="preserve"> </w:t>
      </w:r>
      <w:r w:rsidR="00841637" w:rsidRPr="004E68F1">
        <w:rPr>
          <w:sz w:val="26"/>
          <w:szCs w:val="26"/>
        </w:rPr>
        <w:t>реквизитах для перечисления пособия</w:t>
      </w:r>
      <w:r w:rsidRPr="004E68F1">
        <w:rPr>
          <w:sz w:val="26"/>
          <w:szCs w:val="26"/>
        </w:rPr>
        <w:t xml:space="preserve"> и отве</w:t>
      </w:r>
      <w:r w:rsidRPr="004E68F1">
        <w:rPr>
          <w:sz w:val="26"/>
          <w:szCs w:val="26"/>
        </w:rPr>
        <w:t>тить на входящий запрос (срок - 2 рабочих дня)</w:t>
      </w:r>
    </w:p>
    <w:p w:rsidR="00DB7E0D" w:rsidRPr="004E68F1" w:rsidRDefault="004E68F1">
      <w:pPr>
        <w:pStyle w:val="ab"/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Фонд</w:t>
      </w:r>
      <w:r w:rsidRPr="004E68F1">
        <w:rPr>
          <w:b/>
          <w:color w:val="C00000"/>
          <w:sz w:val="26"/>
          <w:szCs w:val="26"/>
        </w:rPr>
        <w:t xml:space="preserve"> </w:t>
      </w:r>
      <w:r w:rsidRPr="004E68F1">
        <w:rPr>
          <w:sz w:val="26"/>
          <w:szCs w:val="26"/>
        </w:rPr>
        <w:t>назначит пособие отцу на основании сведений, поступивших о</w:t>
      </w:r>
      <w:bookmarkStart w:id="0" w:name="_GoBack"/>
      <w:bookmarkEnd w:id="0"/>
      <w:r w:rsidRPr="004E68F1">
        <w:rPr>
          <w:sz w:val="26"/>
          <w:szCs w:val="26"/>
        </w:rPr>
        <w:t>т Страхователя.</w:t>
      </w:r>
    </w:p>
    <w:p w:rsidR="00DB7E0D" w:rsidRPr="004E68F1" w:rsidRDefault="004E68F1">
      <w:pPr>
        <w:pStyle w:val="ab"/>
        <w:ind w:left="284" w:firstLine="567"/>
        <w:contextualSpacing/>
        <w:jc w:val="both"/>
        <w:rPr>
          <w:sz w:val="26"/>
          <w:szCs w:val="26"/>
        </w:rPr>
      </w:pPr>
      <w:r w:rsidRPr="004E68F1">
        <w:rPr>
          <w:b/>
          <w:color w:val="C00000"/>
          <w:sz w:val="26"/>
          <w:szCs w:val="26"/>
        </w:rPr>
        <w:t>Застрахованному лицу</w:t>
      </w:r>
      <w:r w:rsidRPr="004E68F1">
        <w:rPr>
          <w:b/>
          <w:sz w:val="26"/>
          <w:szCs w:val="26"/>
        </w:rPr>
        <w:t xml:space="preserve"> </w:t>
      </w:r>
      <w:r w:rsidRPr="004E68F1">
        <w:rPr>
          <w:sz w:val="26"/>
          <w:szCs w:val="26"/>
        </w:rPr>
        <w:t>направляется уведомление о выплате пособия.</w:t>
      </w:r>
    </w:p>
    <w:p w:rsidR="00DB7E0D" w:rsidRDefault="00DB7E0D">
      <w:pPr>
        <w:pStyle w:val="ab"/>
        <w:ind w:left="284" w:firstLine="567"/>
        <w:contextualSpacing/>
        <w:rPr>
          <w:sz w:val="25"/>
          <w:szCs w:val="25"/>
        </w:rPr>
      </w:pPr>
    </w:p>
    <w:p w:rsidR="00DB7E0D" w:rsidRPr="00841637" w:rsidRDefault="00841637">
      <w:pPr>
        <w:pStyle w:val="ab"/>
        <w:ind w:left="284" w:firstLine="567"/>
        <w:contextualSpacing/>
        <w:jc w:val="center"/>
        <w:rPr>
          <w:b/>
          <w:color w:val="C00000"/>
          <w:sz w:val="28"/>
          <w:szCs w:val="25"/>
        </w:rPr>
      </w:pPr>
      <w:r w:rsidRPr="00841637">
        <w:rPr>
          <w:b/>
          <w:color w:val="C00000"/>
          <w:sz w:val="28"/>
          <w:szCs w:val="25"/>
        </w:rPr>
        <w:t>ОБРАЩАЕМ ВАШЕ ВНИМАНИЕ, ЧТО ВОЗМОЖНОСТЬ САМОСТОЯТЕЛЬНО ИНИЦИИРОВАТЬ ВЫПЛАТУ ПОСОБИЯ У СТРАХОВАТЕЛЯ СОХРАНИЛАСЬ.</w:t>
      </w:r>
    </w:p>
    <w:sectPr w:rsidR="00DB7E0D" w:rsidRPr="00841637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AF65C9"/>
    <w:multiLevelType w:val="hybridMultilevel"/>
    <w:tmpl w:val="3E1C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822C5"/>
    <w:multiLevelType w:val="hybridMultilevel"/>
    <w:tmpl w:val="E062BE02"/>
    <w:lvl w:ilvl="0" w:tplc="9FBEC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3D33B1"/>
    <w:multiLevelType w:val="hybridMultilevel"/>
    <w:tmpl w:val="8EB8CA26"/>
    <w:lvl w:ilvl="0" w:tplc="EB4081E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0F075E3"/>
    <w:multiLevelType w:val="hybridMultilevel"/>
    <w:tmpl w:val="94F27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27285"/>
    <w:multiLevelType w:val="hybridMultilevel"/>
    <w:tmpl w:val="56D814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CE6C17"/>
    <w:multiLevelType w:val="hybridMultilevel"/>
    <w:tmpl w:val="C5FCF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01550"/>
    <w:multiLevelType w:val="hybridMultilevel"/>
    <w:tmpl w:val="CB028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330A"/>
    <w:multiLevelType w:val="hybridMultilevel"/>
    <w:tmpl w:val="8D489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D1345"/>
    <w:multiLevelType w:val="hybridMultilevel"/>
    <w:tmpl w:val="F56CDF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042CA5"/>
    <w:multiLevelType w:val="hybridMultilevel"/>
    <w:tmpl w:val="EA045060"/>
    <w:lvl w:ilvl="0" w:tplc="EB4081E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FC3C70"/>
    <w:multiLevelType w:val="hybridMultilevel"/>
    <w:tmpl w:val="A544D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1256A"/>
    <w:multiLevelType w:val="hybridMultilevel"/>
    <w:tmpl w:val="346A0E60"/>
    <w:lvl w:ilvl="0" w:tplc="EB4081E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F840FDA"/>
    <w:multiLevelType w:val="hybridMultilevel"/>
    <w:tmpl w:val="BA54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02745C"/>
    <w:multiLevelType w:val="hybridMultilevel"/>
    <w:tmpl w:val="7B3AD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4220FA7"/>
    <w:multiLevelType w:val="hybridMultilevel"/>
    <w:tmpl w:val="3B3010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AD1773B"/>
    <w:multiLevelType w:val="hybridMultilevel"/>
    <w:tmpl w:val="E2381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A568B"/>
    <w:multiLevelType w:val="hybridMultilevel"/>
    <w:tmpl w:val="DA9AE0BE"/>
    <w:lvl w:ilvl="0" w:tplc="EB4081E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19"/>
  </w:num>
  <w:num w:numId="7">
    <w:abstractNumId w:val="20"/>
  </w:num>
  <w:num w:numId="8">
    <w:abstractNumId w:val="13"/>
  </w:num>
  <w:num w:numId="9">
    <w:abstractNumId w:val="21"/>
  </w:num>
  <w:num w:numId="10">
    <w:abstractNumId w:val="29"/>
  </w:num>
  <w:num w:numId="11">
    <w:abstractNumId w:val="5"/>
  </w:num>
  <w:num w:numId="12">
    <w:abstractNumId w:val="25"/>
  </w:num>
  <w:num w:numId="13">
    <w:abstractNumId w:val="24"/>
  </w:num>
  <w:num w:numId="14">
    <w:abstractNumId w:val="34"/>
  </w:num>
  <w:num w:numId="15">
    <w:abstractNumId w:val="8"/>
  </w:num>
  <w:num w:numId="16">
    <w:abstractNumId w:val="28"/>
  </w:num>
  <w:num w:numId="17">
    <w:abstractNumId w:val="31"/>
  </w:num>
  <w:num w:numId="18">
    <w:abstractNumId w:val="0"/>
  </w:num>
  <w:num w:numId="19">
    <w:abstractNumId w:val="16"/>
  </w:num>
  <w:num w:numId="20">
    <w:abstractNumId w:val="4"/>
  </w:num>
  <w:num w:numId="21">
    <w:abstractNumId w:val="15"/>
  </w:num>
  <w:num w:numId="22">
    <w:abstractNumId w:val="33"/>
  </w:num>
  <w:num w:numId="23">
    <w:abstractNumId w:val="9"/>
  </w:num>
  <w:num w:numId="24">
    <w:abstractNumId w:val="27"/>
  </w:num>
  <w:num w:numId="25">
    <w:abstractNumId w:val="30"/>
  </w:num>
  <w:num w:numId="26">
    <w:abstractNumId w:val="35"/>
  </w:num>
  <w:num w:numId="27">
    <w:abstractNumId w:val="23"/>
  </w:num>
  <w:num w:numId="28">
    <w:abstractNumId w:val="10"/>
  </w:num>
  <w:num w:numId="29">
    <w:abstractNumId w:val="7"/>
  </w:num>
  <w:num w:numId="30">
    <w:abstractNumId w:val="1"/>
  </w:num>
  <w:num w:numId="31">
    <w:abstractNumId w:val="22"/>
  </w:num>
  <w:num w:numId="32">
    <w:abstractNumId w:val="6"/>
  </w:num>
  <w:num w:numId="33">
    <w:abstractNumId w:val="26"/>
  </w:num>
  <w:num w:numId="34">
    <w:abstractNumId w:val="18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0D"/>
    <w:rsid w:val="004E68F1"/>
    <w:rsid w:val="00841637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F1B837-6737-44FE-B902-98098A70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Горовая Ирина Викторовна</dc:creator>
  <cp:lastModifiedBy>Козлова Елена Ивановна</cp:lastModifiedBy>
  <cp:revision>2</cp:revision>
  <cp:lastPrinted>2025-01-23T09:12:00Z</cp:lastPrinted>
  <dcterms:created xsi:type="dcterms:W3CDTF">2025-01-23T09:16:00Z</dcterms:created>
  <dcterms:modified xsi:type="dcterms:W3CDTF">2025-01-23T09:16:00Z</dcterms:modified>
</cp:coreProperties>
</file>